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20" w:rsidRPr="00EA737A" w:rsidRDefault="00A93C20" w:rsidP="006356E7">
      <w:pPr>
        <w:pStyle w:val="Title"/>
        <w:ind w:right="-180"/>
        <w:rPr>
          <w:color w:val="000000"/>
          <w:sz w:val="46"/>
          <w:szCs w:val="46"/>
        </w:rPr>
      </w:pPr>
      <w:r w:rsidRPr="00EA737A">
        <w:rPr>
          <w:color w:val="000000"/>
          <w:sz w:val="46"/>
          <w:szCs w:val="46"/>
        </w:rPr>
        <w:t>2011 International Mock Board Exam Coalition</w:t>
      </w:r>
    </w:p>
    <w:p w:rsidR="00A93C20" w:rsidRPr="00EA737A" w:rsidRDefault="00A93C20" w:rsidP="00A368C5">
      <w:pPr>
        <w:pStyle w:val="Title"/>
        <w:ind w:right="-180"/>
        <w:jc w:val="both"/>
        <w:rPr>
          <w:color w:val="000000"/>
          <w:sz w:val="2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5850"/>
        <w:gridCol w:w="2430"/>
      </w:tblGrid>
      <w:tr w:rsidR="00A93C20" w:rsidRPr="00EA737A" w:rsidTr="006356E7">
        <w:tc>
          <w:tcPr>
            <w:tcW w:w="2340" w:type="dxa"/>
          </w:tcPr>
          <w:p w:rsidR="00A93C20" w:rsidRPr="00EA737A" w:rsidRDefault="00A93C20" w:rsidP="009D7038">
            <w:pPr>
              <w:pStyle w:val="Title"/>
              <w:ind w:right="-108"/>
              <w:jc w:val="both"/>
              <w:rPr>
                <w:color w:val="000000"/>
                <w:szCs w:val="32"/>
              </w:rPr>
            </w:pPr>
            <w:r w:rsidRPr="00EA737A">
              <w:rPr>
                <w:color w:val="000000"/>
                <w:szCs w:val="32"/>
              </w:rPr>
              <w:t>Canada</w:t>
            </w:r>
          </w:p>
        </w:tc>
        <w:tc>
          <w:tcPr>
            <w:tcW w:w="5850" w:type="dxa"/>
          </w:tcPr>
          <w:p w:rsidR="00A93C20" w:rsidRPr="00EA737A" w:rsidRDefault="00A93C20" w:rsidP="00DE44B1">
            <w:pPr>
              <w:pStyle w:val="Title"/>
              <w:tabs>
                <w:tab w:val="left" w:pos="3132"/>
              </w:tabs>
              <w:ind w:right="72"/>
              <w:rPr>
                <w:color w:val="000000"/>
                <w:szCs w:val="32"/>
              </w:rPr>
            </w:pPr>
            <w:r w:rsidRPr="00EA737A">
              <w:rPr>
                <w:color w:val="000000"/>
                <w:szCs w:val="32"/>
              </w:rPr>
              <w:t>University of Guelph</w:t>
            </w:r>
          </w:p>
          <w:p w:rsidR="00A93C20" w:rsidRPr="00EA737A" w:rsidRDefault="00A93C20" w:rsidP="00DE44B1">
            <w:pPr>
              <w:pStyle w:val="Title"/>
              <w:tabs>
                <w:tab w:val="left" w:pos="3132"/>
              </w:tabs>
              <w:ind w:right="72"/>
              <w:rPr>
                <w:color w:val="000000"/>
                <w:szCs w:val="32"/>
              </w:rPr>
            </w:pPr>
            <w:r w:rsidRPr="00EA737A">
              <w:rPr>
                <w:color w:val="000000"/>
                <w:szCs w:val="32"/>
              </w:rPr>
              <w:t>Guelph, ON</w:t>
            </w:r>
          </w:p>
        </w:tc>
        <w:tc>
          <w:tcPr>
            <w:tcW w:w="2430" w:type="dxa"/>
          </w:tcPr>
          <w:p w:rsidR="00A93C20" w:rsidRPr="00EA737A" w:rsidRDefault="00A93C20" w:rsidP="009D7038">
            <w:pPr>
              <w:pStyle w:val="Title"/>
              <w:ind w:right="-108"/>
              <w:rPr>
                <w:color w:val="000000"/>
                <w:szCs w:val="32"/>
              </w:rPr>
            </w:pPr>
            <w:r w:rsidRPr="00EA737A">
              <w:rPr>
                <w:color w:val="000000"/>
                <w:szCs w:val="32"/>
              </w:rPr>
              <w:t>03/04/2011</w:t>
            </w:r>
          </w:p>
        </w:tc>
      </w:tr>
      <w:tr w:rsidR="00A93C20" w:rsidRPr="00EA737A" w:rsidTr="006356E7">
        <w:tc>
          <w:tcPr>
            <w:tcW w:w="2340" w:type="dxa"/>
          </w:tcPr>
          <w:p w:rsidR="00A93C20" w:rsidRPr="00EA737A" w:rsidRDefault="00A93C20" w:rsidP="009D7038">
            <w:pPr>
              <w:pStyle w:val="Title"/>
              <w:ind w:right="-108"/>
              <w:jc w:val="both"/>
              <w:rPr>
                <w:color w:val="000000"/>
                <w:szCs w:val="32"/>
              </w:rPr>
            </w:pPr>
            <w:r w:rsidRPr="00EA737A">
              <w:rPr>
                <w:color w:val="000000"/>
                <w:szCs w:val="32"/>
              </w:rPr>
              <w:t>Pacific Northwest</w:t>
            </w:r>
          </w:p>
        </w:tc>
        <w:tc>
          <w:tcPr>
            <w:tcW w:w="5850" w:type="dxa"/>
          </w:tcPr>
          <w:p w:rsidR="00A93C20" w:rsidRPr="00EA737A" w:rsidRDefault="00A93C20" w:rsidP="009D7038">
            <w:pPr>
              <w:pStyle w:val="Title"/>
              <w:ind w:right="-108"/>
              <w:rPr>
                <w:color w:val="000000"/>
                <w:szCs w:val="32"/>
              </w:rPr>
            </w:pPr>
            <w:r w:rsidRPr="00EA737A">
              <w:rPr>
                <w:color w:val="000000"/>
                <w:szCs w:val="32"/>
              </w:rPr>
              <w:t xml:space="preserve">University of Washington, </w:t>
            </w:r>
          </w:p>
          <w:p w:rsidR="00A93C20" w:rsidRPr="00EA737A" w:rsidRDefault="00A93C20" w:rsidP="000C3CAA">
            <w:pPr>
              <w:pStyle w:val="Title"/>
              <w:ind w:right="-108"/>
              <w:rPr>
                <w:color w:val="000000"/>
                <w:szCs w:val="32"/>
              </w:rPr>
            </w:pPr>
            <w:r w:rsidRPr="00EA737A">
              <w:rPr>
                <w:color w:val="000000"/>
                <w:szCs w:val="32"/>
              </w:rPr>
              <w:t>Seattle, WA</w:t>
            </w:r>
          </w:p>
        </w:tc>
        <w:tc>
          <w:tcPr>
            <w:tcW w:w="2430" w:type="dxa"/>
          </w:tcPr>
          <w:p w:rsidR="00A93C20" w:rsidRPr="00EA737A" w:rsidRDefault="00A93C20" w:rsidP="009D7038">
            <w:pPr>
              <w:pStyle w:val="Title"/>
              <w:ind w:right="-108"/>
              <w:rPr>
                <w:color w:val="000000"/>
                <w:szCs w:val="32"/>
              </w:rPr>
            </w:pPr>
            <w:r w:rsidRPr="00EA737A">
              <w:rPr>
                <w:color w:val="000000"/>
                <w:szCs w:val="32"/>
              </w:rPr>
              <w:t>03/05/2011</w:t>
            </w:r>
          </w:p>
        </w:tc>
      </w:tr>
      <w:tr w:rsidR="00A93C20" w:rsidRPr="00EA737A" w:rsidTr="006356E7">
        <w:tc>
          <w:tcPr>
            <w:tcW w:w="2340" w:type="dxa"/>
          </w:tcPr>
          <w:p w:rsidR="00A93C20" w:rsidRPr="00EA737A" w:rsidRDefault="00A93C20" w:rsidP="006356E7">
            <w:pPr>
              <w:pStyle w:val="Title"/>
              <w:ind w:right="-108"/>
              <w:jc w:val="left"/>
              <w:rPr>
                <w:color w:val="000000"/>
                <w:szCs w:val="32"/>
              </w:rPr>
            </w:pPr>
            <w:r w:rsidRPr="00EA737A">
              <w:rPr>
                <w:color w:val="000000"/>
                <w:szCs w:val="32"/>
              </w:rPr>
              <w:t>West Coast (Northern CA)</w:t>
            </w:r>
          </w:p>
        </w:tc>
        <w:tc>
          <w:tcPr>
            <w:tcW w:w="5850" w:type="dxa"/>
          </w:tcPr>
          <w:p w:rsidR="00A93C20" w:rsidRPr="00EA737A" w:rsidRDefault="00A93C20" w:rsidP="006356E7">
            <w:pPr>
              <w:pStyle w:val="Title"/>
              <w:ind w:right="-108"/>
              <w:rPr>
                <w:color w:val="000000"/>
                <w:szCs w:val="32"/>
              </w:rPr>
            </w:pPr>
            <w:r w:rsidRPr="00EA737A">
              <w:rPr>
                <w:color w:val="000000"/>
                <w:szCs w:val="32"/>
              </w:rPr>
              <w:t>Stanford University,</w:t>
            </w:r>
          </w:p>
          <w:p w:rsidR="00A93C20" w:rsidRPr="00EA737A" w:rsidRDefault="00A93C20" w:rsidP="00DE44B1">
            <w:pPr>
              <w:pStyle w:val="Title"/>
              <w:ind w:right="-108"/>
              <w:rPr>
                <w:color w:val="000000"/>
                <w:szCs w:val="32"/>
              </w:rPr>
            </w:pPr>
            <w:r w:rsidRPr="00EA737A">
              <w:rPr>
                <w:color w:val="000000"/>
                <w:szCs w:val="32"/>
              </w:rPr>
              <w:t>Stanford, CA</w:t>
            </w:r>
          </w:p>
        </w:tc>
        <w:tc>
          <w:tcPr>
            <w:tcW w:w="2430" w:type="dxa"/>
          </w:tcPr>
          <w:p w:rsidR="00A93C20" w:rsidRPr="00EA737A" w:rsidRDefault="00A93C20" w:rsidP="006356E7">
            <w:pPr>
              <w:pStyle w:val="Title"/>
              <w:ind w:right="-108"/>
              <w:rPr>
                <w:color w:val="000000"/>
                <w:szCs w:val="32"/>
              </w:rPr>
            </w:pPr>
            <w:r w:rsidRPr="00EA737A">
              <w:rPr>
                <w:color w:val="000000"/>
                <w:szCs w:val="32"/>
              </w:rPr>
              <w:t>03/05/2011</w:t>
            </w:r>
          </w:p>
        </w:tc>
      </w:tr>
      <w:tr w:rsidR="00A93C20" w:rsidRPr="00EA737A" w:rsidTr="006356E7">
        <w:tc>
          <w:tcPr>
            <w:tcW w:w="2340" w:type="dxa"/>
          </w:tcPr>
          <w:p w:rsidR="00A93C20" w:rsidRPr="00EA737A" w:rsidRDefault="00A93C20" w:rsidP="009D7038">
            <w:pPr>
              <w:pStyle w:val="Title"/>
              <w:ind w:right="-108"/>
              <w:jc w:val="both"/>
              <w:rPr>
                <w:color w:val="000000"/>
                <w:szCs w:val="32"/>
              </w:rPr>
            </w:pPr>
            <w:r w:rsidRPr="00EA737A">
              <w:rPr>
                <w:color w:val="000000"/>
                <w:szCs w:val="32"/>
              </w:rPr>
              <w:t>Northeast</w:t>
            </w:r>
          </w:p>
        </w:tc>
        <w:tc>
          <w:tcPr>
            <w:tcW w:w="5850" w:type="dxa"/>
          </w:tcPr>
          <w:p w:rsidR="00A93C20" w:rsidRPr="00EA737A" w:rsidRDefault="00A93C20" w:rsidP="009D7038">
            <w:pPr>
              <w:pStyle w:val="Title"/>
              <w:ind w:right="-108"/>
              <w:rPr>
                <w:color w:val="000000"/>
                <w:szCs w:val="32"/>
              </w:rPr>
            </w:pPr>
            <w:r w:rsidRPr="00EA737A">
              <w:rPr>
                <w:color w:val="000000"/>
                <w:szCs w:val="32"/>
              </w:rPr>
              <w:t>Yale University,</w:t>
            </w:r>
          </w:p>
          <w:p w:rsidR="00A93C20" w:rsidRPr="00EA737A" w:rsidRDefault="00A93C20" w:rsidP="000C3CAA">
            <w:pPr>
              <w:pStyle w:val="Title"/>
              <w:ind w:right="-108"/>
              <w:rPr>
                <w:color w:val="000000"/>
                <w:szCs w:val="32"/>
              </w:rPr>
            </w:pPr>
            <w:r w:rsidRPr="00EA737A">
              <w:rPr>
                <w:color w:val="000000"/>
                <w:szCs w:val="32"/>
              </w:rPr>
              <w:t>New Haven, CT</w:t>
            </w:r>
          </w:p>
        </w:tc>
        <w:tc>
          <w:tcPr>
            <w:tcW w:w="2430" w:type="dxa"/>
          </w:tcPr>
          <w:p w:rsidR="00A93C20" w:rsidRPr="00EA737A" w:rsidRDefault="00A93C20" w:rsidP="009D7038">
            <w:pPr>
              <w:pStyle w:val="Title"/>
              <w:ind w:right="-108"/>
              <w:rPr>
                <w:color w:val="000000"/>
                <w:szCs w:val="32"/>
              </w:rPr>
            </w:pPr>
            <w:r w:rsidRPr="00EA737A">
              <w:rPr>
                <w:color w:val="000000"/>
                <w:szCs w:val="32"/>
              </w:rPr>
              <w:t>03/12/2011</w:t>
            </w:r>
          </w:p>
        </w:tc>
      </w:tr>
      <w:tr w:rsidR="00A93C20" w:rsidRPr="00EA737A" w:rsidTr="006356E7">
        <w:tc>
          <w:tcPr>
            <w:tcW w:w="2340" w:type="dxa"/>
          </w:tcPr>
          <w:p w:rsidR="00A93C20" w:rsidRPr="00EA737A" w:rsidRDefault="00A93C20" w:rsidP="009D7038">
            <w:pPr>
              <w:pStyle w:val="Title"/>
              <w:ind w:right="-108"/>
              <w:jc w:val="both"/>
              <w:rPr>
                <w:color w:val="000000"/>
                <w:szCs w:val="32"/>
              </w:rPr>
            </w:pPr>
            <w:r w:rsidRPr="00EA737A">
              <w:rPr>
                <w:color w:val="000000"/>
                <w:szCs w:val="32"/>
              </w:rPr>
              <w:t>Caribbean/</w:t>
            </w:r>
          </w:p>
          <w:p w:rsidR="00A93C20" w:rsidRPr="00EA737A" w:rsidRDefault="00A93C20" w:rsidP="009D7038">
            <w:pPr>
              <w:pStyle w:val="Title"/>
              <w:ind w:right="-108"/>
              <w:jc w:val="both"/>
              <w:rPr>
                <w:color w:val="000000"/>
                <w:szCs w:val="32"/>
              </w:rPr>
            </w:pPr>
            <w:r w:rsidRPr="00EA737A">
              <w:rPr>
                <w:color w:val="000000"/>
                <w:szCs w:val="32"/>
              </w:rPr>
              <w:t>Latin America</w:t>
            </w:r>
          </w:p>
        </w:tc>
        <w:tc>
          <w:tcPr>
            <w:tcW w:w="5850" w:type="dxa"/>
          </w:tcPr>
          <w:p w:rsidR="00A93C20" w:rsidRPr="00EA737A" w:rsidRDefault="00A93C20" w:rsidP="009D7038">
            <w:pPr>
              <w:pStyle w:val="Title"/>
              <w:ind w:right="-108"/>
              <w:rPr>
                <w:color w:val="000000"/>
                <w:szCs w:val="32"/>
              </w:rPr>
            </w:pPr>
            <w:r w:rsidRPr="00EA737A">
              <w:rPr>
                <w:color w:val="000000"/>
                <w:szCs w:val="32"/>
              </w:rPr>
              <w:t>Caribbean Primate Research Center</w:t>
            </w:r>
          </w:p>
          <w:p w:rsidR="00A93C20" w:rsidRPr="00EA737A" w:rsidRDefault="00A93C20" w:rsidP="009D7038">
            <w:pPr>
              <w:pStyle w:val="Title"/>
              <w:ind w:right="-108"/>
              <w:rPr>
                <w:color w:val="000000"/>
                <w:szCs w:val="32"/>
              </w:rPr>
            </w:pPr>
            <w:r w:rsidRPr="00EA737A">
              <w:rPr>
                <w:color w:val="000000"/>
                <w:szCs w:val="32"/>
              </w:rPr>
              <w:t>University of Puerto Rico</w:t>
            </w:r>
          </w:p>
          <w:p w:rsidR="00A93C20" w:rsidRPr="00EA737A" w:rsidRDefault="00A93C20" w:rsidP="009D7038">
            <w:pPr>
              <w:pStyle w:val="Title"/>
              <w:ind w:right="-108"/>
              <w:rPr>
                <w:color w:val="000000"/>
                <w:szCs w:val="32"/>
              </w:rPr>
            </w:pPr>
            <w:r w:rsidRPr="00EA737A">
              <w:rPr>
                <w:color w:val="000000"/>
                <w:szCs w:val="32"/>
              </w:rPr>
              <w:t>San Juan, PR</w:t>
            </w:r>
          </w:p>
        </w:tc>
        <w:tc>
          <w:tcPr>
            <w:tcW w:w="2430" w:type="dxa"/>
          </w:tcPr>
          <w:p w:rsidR="00A93C20" w:rsidRPr="00EA737A" w:rsidRDefault="00A93C20" w:rsidP="009D7038">
            <w:pPr>
              <w:pStyle w:val="Title"/>
              <w:ind w:right="-108"/>
              <w:rPr>
                <w:color w:val="000000"/>
                <w:szCs w:val="32"/>
              </w:rPr>
            </w:pPr>
            <w:r w:rsidRPr="00EA737A">
              <w:rPr>
                <w:color w:val="000000"/>
                <w:szCs w:val="32"/>
              </w:rPr>
              <w:t>04/24/2011</w:t>
            </w:r>
          </w:p>
        </w:tc>
      </w:tr>
      <w:tr w:rsidR="00A93C20" w:rsidRPr="00EA737A" w:rsidTr="006356E7">
        <w:tc>
          <w:tcPr>
            <w:tcW w:w="2340" w:type="dxa"/>
          </w:tcPr>
          <w:p w:rsidR="00A93C20" w:rsidRPr="00EA737A" w:rsidRDefault="00A93C20" w:rsidP="00DE44B1">
            <w:pPr>
              <w:pStyle w:val="Title"/>
              <w:ind w:right="-108"/>
              <w:jc w:val="left"/>
              <w:rPr>
                <w:color w:val="000000"/>
                <w:szCs w:val="32"/>
              </w:rPr>
            </w:pPr>
            <w:r w:rsidRPr="00EA737A">
              <w:rPr>
                <w:color w:val="000000"/>
                <w:szCs w:val="32"/>
              </w:rPr>
              <w:t>West Coast (Southern CA)</w:t>
            </w:r>
          </w:p>
        </w:tc>
        <w:tc>
          <w:tcPr>
            <w:tcW w:w="5850" w:type="dxa"/>
          </w:tcPr>
          <w:p w:rsidR="00A93C20" w:rsidRPr="00EA737A" w:rsidRDefault="00A93C20" w:rsidP="00DE44B1">
            <w:pPr>
              <w:pStyle w:val="Title"/>
              <w:ind w:right="-108"/>
              <w:rPr>
                <w:color w:val="000000"/>
                <w:szCs w:val="32"/>
              </w:rPr>
            </w:pPr>
            <w:r w:rsidRPr="00EA737A">
              <w:rPr>
                <w:color w:val="000000"/>
                <w:szCs w:val="32"/>
              </w:rPr>
              <w:t>City of Hope/Beckman Research Institute</w:t>
            </w:r>
          </w:p>
          <w:p w:rsidR="00A93C20" w:rsidRPr="00EA737A" w:rsidRDefault="00A93C20" w:rsidP="00DE44B1">
            <w:pPr>
              <w:pStyle w:val="Title"/>
              <w:ind w:right="-108"/>
              <w:rPr>
                <w:color w:val="000000"/>
                <w:szCs w:val="32"/>
              </w:rPr>
            </w:pPr>
            <w:r w:rsidRPr="00EA737A">
              <w:rPr>
                <w:color w:val="000000"/>
                <w:szCs w:val="32"/>
              </w:rPr>
              <w:t>Duarte, CA</w:t>
            </w:r>
          </w:p>
        </w:tc>
        <w:tc>
          <w:tcPr>
            <w:tcW w:w="2430" w:type="dxa"/>
          </w:tcPr>
          <w:p w:rsidR="00A93C20" w:rsidRPr="00EA737A" w:rsidRDefault="00A93C20" w:rsidP="00DE44B1">
            <w:pPr>
              <w:pStyle w:val="Title"/>
              <w:ind w:right="-108"/>
              <w:rPr>
                <w:color w:val="000000"/>
                <w:szCs w:val="32"/>
              </w:rPr>
            </w:pPr>
            <w:r w:rsidRPr="00EA737A">
              <w:rPr>
                <w:color w:val="000000"/>
                <w:szCs w:val="32"/>
              </w:rPr>
              <w:t>04/30/2011</w:t>
            </w:r>
          </w:p>
        </w:tc>
      </w:tr>
      <w:tr w:rsidR="00A93C20" w:rsidRPr="00EA737A" w:rsidTr="006356E7">
        <w:tc>
          <w:tcPr>
            <w:tcW w:w="2340" w:type="dxa"/>
          </w:tcPr>
          <w:p w:rsidR="00A93C20" w:rsidRPr="00EA737A" w:rsidRDefault="00A93C20" w:rsidP="009D7038">
            <w:pPr>
              <w:pStyle w:val="Title"/>
              <w:ind w:right="-108"/>
              <w:jc w:val="both"/>
              <w:rPr>
                <w:color w:val="000000"/>
                <w:szCs w:val="32"/>
              </w:rPr>
            </w:pPr>
            <w:r w:rsidRPr="00EA737A">
              <w:rPr>
                <w:color w:val="000000"/>
                <w:szCs w:val="32"/>
              </w:rPr>
              <w:t>Mid-Atlantic</w:t>
            </w:r>
          </w:p>
        </w:tc>
        <w:tc>
          <w:tcPr>
            <w:tcW w:w="5850" w:type="dxa"/>
          </w:tcPr>
          <w:p w:rsidR="00A93C20" w:rsidRPr="00EA737A" w:rsidRDefault="00A93C20" w:rsidP="00DE44B1">
            <w:pPr>
              <w:pStyle w:val="Title"/>
              <w:tabs>
                <w:tab w:val="left" w:pos="3132"/>
              </w:tabs>
              <w:ind w:right="72"/>
              <w:rPr>
                <w:color w:val="000000"/>
                <w:szCs w:val="32"/>
              </w:rPr>
            </w:pPr>
            <w:r w:rsidRPr="00EA737A">
              <w:rPr>
                <w:color w:val="000000"/>
                <w:szCs w:val="32"/>
              </w:rPr>
              <w:t>Fort Detrick</w:t>
            </w:r>
          </w:p>
          <w:p w:rsidR="00A93C20" w:rsidRPr="00EA737A" w:rsidRDefault="00A93C20" w:rsidP="00DE44B1">
            <w:pPr>
              <w:pStyle w:val="Title"/>
              <w:tabs>
                <w:tab w:val="left" w:pos="3132"/>
              </w:tabs>
              <w:ind w:right="72"/>
              <w:rPr>
                <w:color w:val="000000"/>
                <w:szCs w:val="32"/>
              </w:rPr>
            </w:pPr>
            <w:r w:rsidRPr="00EA737A">
              <w:rPr>
                <w:color w:val="000000"/>
                <w:szCs w:val="32"/>
              </w:rPr>
              <w:t>Fort Detrick, MD</w:t>
            </w:r>
          </w:p>
        </w:tc>
        <w:tc>
          <w:tcPr>
            <w:tcW w:w="2430" w:type="dxa"/>
          </w:tcPr>
          <w:p w:rsidR="00A93C20" w:rsidRPr="00EA737A" w:rsidRDefault="00A93C20" w:rsidP="009D7038">
            <w:pPr>
              <w:pStyle w:val="Title"/>
              <w:ind w:right="-108"/>
              <w:rPr>
                <w:color w:val="000000"/>
                <w:szCs w:val="32"/>
              </w:rPr>
            </w:pPr>
            <w:r w:rsidRPr="00EA737A">
              <w:rPr>
                <w:color w:val="000000"/>
                <w:szCs w:val="32"/>
              </w:rPr>
              <w:t>05/04/2011</w:t>
            </w:r>
          </w:p>
        </w:tc>
      </w:tr>
      <w:tr w:rsidR="00A93C20" w:rsidRPr="00EA737A" w:rsidTr="006356E7">
        <w:tc>
          <w:tcPr>
            <w:tcW w:w="2340" w:type="dxa"/>
          </w:tcPr>
          <w:p w:rsidR="00A93C20" w:rsidRPr="00EA737A" w:rsidRDefault="00A93C20" w:rsidP="009D7038">
            <w:pPr>
              <w:pStyle w:val="Title"/>
              <w:ind w:right="-108"/>
              <w:jc w:val="both"/>
              <w:rPr>
                <w:color w:val="000000"/>
                <w:szCs w:val="32"/>
              </w:rPr>
            </w:pPr>
            <w:r w:rsidRPr="00EA737A">
              <w:rPr>
                <w:color w:val="000000"/>
                <w:szCs w:val="32"/>
              </w:rPr>
              <w:t>Asia</w:t>
            </w:r>
          </w:p>
        </w:tc>
        <w:tc>
          <w:tcPr>
            <w:tcW w:w="5850" w:type="dxa"/>
          </w:tcPr>
          <w:p w:rsidR="00A93C20" w:rsidRPr="00EA737A" w:rsidRDefault="00A93C20" w:rsidP="00DE44B1">
            <w:pPr>
              <w:pStyle w:val="Title"/>
              <w:tabs>
                <w:tab w:val="left" w:pos="3132"/>
              </w:tabs>
              <w:ind w:right="72"/>
              <w:rPr>
                <w:color w:val="000000"/>
                <w:szCs w:val="32"/>
              </w:rPr>
            </w:pPr>
            <w:r w:rsidRPr="00EA737A">
              <w:rPr>
                <w:color w:val="000000"/>
                <w:szCs w:val="32"/>
              </w:rPr>
              <w:t>Singapore</w:t>
            </w:r>
          </w:p>
        </w:tc>
        <w:tc>
          <w:tcPr>
            <w:tcW w:w="2430" w:type="dxa"/>
          </w:tcPr>
          <w:p w:rsidR="00A93C20" w:rsidRPr="00EA737A" w:rsidRDefault="00A93C20" w:rsidP="009D7038">
            <w:pPr>
              <w:pStyle w:val="Title"/>
              <w:ind w:right="-108"/>
              <w:rPr>
                <w:color w:val="000000"/>
                <w:szCs w:val="32"/>
              </w:rPr>
            </w:pPr>
            <w:r w:rsidRPr="00EA737A">
              <w:rPr>
                <w:color w:val="000000"/>
                <w:szCs w:val="32"/>
              </w:rPr>
              <w:t>05/14/2011</w:t>
            </w:r>
          </w:p>
          <w:p w:rsidR="00A93C20" w:rsidRPr="00EA737A" w:rsidRDefault="00A93C20" w:rsidP="009D7038">
            <w:pPr>
              <w:pStyle w:val="Title"/>
              <w:ind w:right="-108"/>
              <w:rPr>
                <w:color w:val="000000"/>
                <w:szCs w:val="32"/>
              </w:rPr>
            </w:pPr>
          </w:p>
        </w:tc>
      </w:tr>
      <w:tr w:rsidR="00A93C20" w:rsidRPr="00EA737A" w:rsidTr="006356E7">
        <w:tc>
          <w:tcPr>
            <w:tcW w:w="2340" w:type="dxa"/>
          </w:tcPr>
          <w:p w:rsidR="00A93C20" w:rsidRPr="00EA737A" w:rsidRDefault="00A93C20" w:rsidP="009D7038">
            <w:pPr>
              <w:pStyle w:val="Title"/>
              <w:ind w:right="-108"/>
              <w:jc w:val="both"/>
              <w:rPr>
                <w:color w:val="000000"/>
                <w:szCs w:val="32"/>
              </w:rPr>
            </w:pPr>
            <w:r w:rsidRPr="00EA737A">
              <w:rPr>
                <w:color w:val="000000"/>
                <w:szCs w:val="32"/>
              </w:rPr>
              <w:t>Southeast</w:t>
            </w:r>
          </w:p>
        </w:tc>
        <w:tc>
          <w:tcPr>
            <w:tcW w:w="5850" w:type="dxa"/>
          </w:tcPr>
          <w:p w:rsidR="00A93C20" w:rsidRPr="00EA737A" w:rsidRDefault="00A93C20" w:rsidP="00252678">
            <w:pPr>
              <w:pStyle w:val="Title"/>
              <w:tabs>
                <w:tab w:val="left" w:pos="3132"/>
              </w:tabs>
              <w:ind w:right="72"/>
              <w:rPr>
                <w:color w:val="000000"/>
                <w:szCs w:val="32"/>
              </w:rPr>
            </w:pPr>
            <w:r w:rsidRPr="00EA737A">
              <w:rPr>
                <w:color w:val="000000"/>
                <w:szCs w:val="32"/>
              </w:rPr>
              <w:t>NCSU Veterinary School</w:t>
            </w:r>
          </w:p>
          <w:p w:rsidR="00A93C20" w:rsidRPr="00EA737A" w:rsidRDefault="00A93C20" w:rsidP="00DE44B1">
            <w:pPr>
              <w:pStyle w:val="Title"/>
              <w:ind w:right="-108"/>
              <w:rPr>
                <w:color w:val="000000"/>
                <w:szCs w:val="32"/>
              </w:rPr>
            </w:pPr>
            <w:r w:rsidRPr="00EA737A">
              <w:rPr>
                <w:color w:val="000000"/>
                <w:szCs w:val="32"/>
              </w:rPr>
              <w:t xml:space="preserve">Raleigh, NC </w:t>
            </w:r>
          </w:p>
        </w:tc>
        <w:tc>
          <w:tcPr>
            <w:tcW w:w="2430" w:type="dxa"/>
          </w:tcPr>
          <w:p w:rsidR="00A93C20" w:rsidRPr="00EA737A" w:rsidRDefault="00A93C20" w:rsidP="009D7038">
            <w:pPr>
              <w:pStyle w:val="Title"/>
              <w:ind w:right="-108"/>
              <w:rPr>
                <w:color w:val="000000"/>
                <w:szCs w:val="32"/>
              </w:rPr>
            </w:pPr>
            <w:r w:rsidRPr="00EA737A">
              <w:rPr>
                <w:color w:val="000000"/>
                <w:szCs w:val="32"/>
              </w:rPr>
              <w:t>05/21/2011</w:t>
            </w:r>
          </w:p>
        </w:tc>
      </w:tr>
      <w:tr w:rsidR="00A93C20" w:rsidRPr="00EA737A" w:rsidTr="006356E7">
        <w:tc>
          <w:tcPr>
            <w:tcW w:w="2340" w:type="dxa"/>
          </w:tcPr>
          <w:p w:rsidR="00A93C20" w:rsidRPr="00EA737A" w:rsidRDefault="00A93C20" w:rsidP="009D7038">
            <w:pPr>
              <w:pStyle w:val="Title"/>
              <w:ind w:right="-108"/>
              <w:jc w:val="both"/>
              <w:rPr>
                <w:color w:val="000000"/>
                <w:szCs w:val="32"/>
              </w:rPr>
            </w:pPr>
            <w:r w:rsidRPr="00EA737A">
              <w:rPr>
                <w:color w:val="000000"/>
                <w:szCs w:val="32"/>
              </w:rPr>
              <w:t>Midwest</w:t>
            </w:r>
          </w:p>
        </w:tc>
        <w:tc>
          <w:tcPr>
            <w:tcW w:w="5850" w:type="dxa"/>
          </w:tcPr>
          <w:p w:rsidR="00A93C20" w:rsidRPr="00EA737A" w:rsidRDefault="00A93C20" w:rsidP="00DE44B1">
            <w:pPr>
              <w:pStyle w:val="Title"/>
              <w:tabs>
                <w:tab w:val="left" w:pos="3132"/>
              </w:tabs>
              <w:ind w:right="72"/>
              <w:rPr>
                <w:color w:val="000000"/>
                <w:szCs w:val="32"/>
              </w:rPr>
            </w:pPr>
            <w:r w:rsidRPr="00EA737A">
              <w:rPr>
                <w:color w:val="000000"/>
                <w:szCs w:val="32"/>
              </w:rPr>
              <w:t>Colorado State University</w:t>
            </w:r>
          </w:p>
          <w:p w:rsidR="00A93C20" w:rsidRPr="00EA737A" w:rsidRDefault="00A93C20" w:rsidP="00DE44B1">
            <w:pPr>
              <w:pStyle w:val="Title"/>
              <w:ind w:right="-108"/>
              <w:rPr>
                <w:color w:val="000000"/>
                <w:szCs w:val="32"/>
              </w:rPr>
            </w:pPr>
            <w:r w:rsidRPr="00EA737A">
              <w:rPr>
                <w:color w:val="000000"/>
                <w:szCs w:val="32"/>
              </w:rPr>
              <w:t>Fort Collins, CO</w:t>
            </w:r>
          </w:p>
        </w:tc>
        <w:tc>
          <w:tcPr>
            <w:tcW w:w="2430" w:type="dxa"/>
          </w:tcPr>
          <w:p w:rsidR="00A93C20" w:rsidRPr="00EA737A" w:rsidRDefault="00A93C20" w:rsidP="009D7038">
            <w:pPr>
              <w:pStyle w:val="Title"/>
              <w:ind w:right="-108"/>
              <w:rPr>
                <w:color w:val="000000"/>
                <w:szCs w:val="32"/>
              </w:rPr>
            </w:pPr>
            <w:r w:rsidRPr="00EA737A">
              <w:rPr>
                <w:color w:val="000000"/>
                <w:szCs w:val="32"/>
              </w:rPr>
              <w:t>05/27/2011</w:t>
            </w:r>
          </w:p>
          <w:p w:rsidR="00A93C20" w:rsidRPr="00EA737A" w:rsidRDefault="00A93C20" w:rsidP="009D7038">
            <w:pPr>
              <w:pStyle w:val="Title"/>
              <w:ind w:right="-108"/>
              <w:rPr>
                <w:color w:val="000000"/>
                <w:szCs w:val="32"/>
              </w:rPr>
            </w:pPr>
          </w:p>
        </w:tc>
      </w:tr>
      <w:tr w:rsidR="00A93C20" w:rsidRPr="00EA737A" w:rsidTr="006356E7">
        <w:tc>
          <w:tcPr>
            <w:tcW w:w="2340" w:type="dxa"/>
          </w:tcPr>
          <w:p w:rsidR="00A93C20" w:rsidRPr="00EA737A" w:rsidRDefault="00A93C20" w:rsidP="009D7038">
            <w:pPr>
              <w:pStyle w:val="Title"/>
              <w:ind w:right="-108"/>
              <w:jc w:val="both"/>
              <w:rPr>
                <w:color w:val="000000"/>
                <w:szCs w:val="32"/>
              </w:rPr>
            </w:pPr>
            <w:r w:rsidRPr="00EA737A">
              <w:rPr>
                <w:color w:val="000000"/>
                <w:szCs w:val="32"/>
              </w:rPr>
              <w:t>Europe</w:t>
            </w:r>
          </w:p>
        </w:tc>
        <w:tc>
          <w:tcPr>
            <w:tcW w:w="5850" w:type="dxa"/>
          </w:tcPr>
          <w:p w:rsidR="00A93C20" w:rsidRPr="00EA737A" w:rsidRDefault="00A93C20" w:rsidP="009D7038">
            <w:pPr>
              <w:pStyle w:val="Title"/>
              <w:ind w:right="-108"/>
              <w:rPr>
                <w:color w:val="000000"/>
                <w:szCs w:val="32"/>
              </w:rPr>
            </w:pPr>
            <w:r w:rsidRPr="00EA737A">
              <w:rPr>
                <w:color w:val="000000"/>
                <w:szCs w:val="32"/>
              </w:rPr>
              <w:t xml:space="preserve">Glasgow, Scotland </w:t>
            </w:r>
          </w:p>
          <w:p w:rsidR="00A93C20" w:rsidRPr="00EA737A" w:rsidRDefault="00A93C20" w:rsidP="009D7038">
            <w:pPr>
              <w:pStyle w:val="Title"/>
              <w:ind w:right="-108"/>
              <w:rPr>
                <w:color w:val="000000"/>
                <w:szCs w:val="32"/>
              </w:rPr>
            </w:pPr>
            <w:r w:rsidRPr="00EA737A">
              <w:rPr>
                <w:color w:val="000000"/>
                <w:szCs w:val="32"/>
              </w:rPr>
              <w:t>(Mock ECLAM exam)</w:t>
            </w:r>
          </w:p>
        </w:tc>
        <w:tc>
          <w:tcPr>
            <w:tcW w:w="2430" w:type="dxa"/>
          </w:tcPr>
          <w:p w:rsidR="00A93C20" w:rsidRPr="00EA737A" w:rsidRDefault="00A93C20" w:rsidP="00DE44B1">
            <w:pPr>
              <w:pStyle w:val="Title"/>
              <w:ind w:right="-108"/>
              <w:rPr>
                <w:color w:val="000000"/>
                <w:szCs w:val="32"/>
              </w:rPr>
            </w:pPr>
            <w:r w:rsidRPr="00EA737A">
              <w:rPr>
                <w:color w:val="000000"/>
                <w:szCs w:val="32"/>
              </w:rPr>
              <w:t>06/04/2011</w:t>
            </w:r>
          </w:p>
        </w:tc>
      </w:tr>
    </w:tbl>
    <w:p w:rsidR="00A93C20" w:rsidRPr="00EA737A" w:rsidRDefault="00A93C20" w:rsidP="00A368C5">
      <w:pPr>
        <w:pStyle w:val="Title"/>
        <w:ind w:right="-540"/>
        <w:jc w:val="both"/>
        <w:rPr>
          <w:color w:val="000000"/>
          <w:sz w:val="24"/>
        </w:rPr>
      </w:pPr>
    </w:p>
    <w:p w:rsidR="00A93C20" w:rsidRPr="00EA737A" w:rsidRDefault="00A93C20" w:rsidP="00A368C5">
      <w:pPr>
        <w:pStyle w:val="Title"/>
        <w:rPr>
          <w:color w:val="000000"/>
          <w:sz w:val="40"/>
          <w:szCs w:val="40"/>
        </w:rPr>
      </w:pPr>
      <w:r w:rsidRPr="00EA737A">
        <w:rPr>
          <w:color w:val="000000"/>
          <w:sz w:val="40"/>
          <w:szCs w:val="40"/>
        </w:rPr>
        <w:t xml:space="preserve">Written Section – </w:t>
      </w:r>
      <w:r>
        <w:rPr>
          <w:color w:val="000000"/>
          <w:sz w:val="40"/>
          <w:szCs w:val="40"/>
        </w:rPr>
        <w:t>230</w:t>
      </w:r>
      <w:r w:rsidRPr="00EA737A">
        <w:rPr>
          <w:color w:val="000000"/>
          <w:sz w:val="40"/>
          <w:szCs w:val="40"/>
        </w:rPr>
        <w:t xml:space="preserve"> Questions</w:t>
      </w:r>
    </w:p>
    <w:p w:rsidR="00A93C20" w:rsidRPr="00EA737A" w:rsidRDefault="00A93C20" w:rsidP="00A368C5">
      <w:pPr>
        <w:jc w:val="center"/>
        <w:rPr>
          <w:b/>
          <w:color w:val="000000"/>
          <w:sz w:val="40"/>
          <w:szCs w:val="40"/>
        </w:rPr>
      </w:pPr>
      <w:r w:rsidRPr="00EA737A">
        <w:rPr>
          <w:b/>
          <w:color w:val="000000"/>
          <w:sz w:val="40"/>
          <w:szCs w:val="40"/>
        </w:rPr>
        <w:t xml:space="preserve">Referenced Answers - </w:t>
      </w:r>
      <w:r>
        <w:rPr>
          <w:b/>
          <w:color w:val="000000"/>
          <w:sz w:val="40"/>
          <w:szCs w:val="40"/>
        </w:rPr>
        <w:t>96</w:t>
      </w:r>
      <w:r w:rsidRPr="00EA737A">
        <w:rPr>
          <w:b/>
          <w:color w:val="000000"/>
          <w:sz w:val="40"/>
          <w:szCs w:val="40"/>
        </w:rPr>
        <w:t xml:space="preserve"> Pages</w:t>
      </w:r>
    </w:p>
    <w:p w:rsidR="00A93C20" w:rsidRPr="00EA737A" w:rsidRDefault="00A93C20" w:rsidP="00A368C5">
      <w:pPr>
        <w:jc w:val="center"/>
        <w:rPr>
          <w:b/>
          <w:color w:val="000000"/>
        </w:rPr>
      </w:pPr>
    </w:p>
    <w:p w:rsidR="00A93C20" w:rsidRPr="00EA737A" w:rsidRDefault="00A93C20" w:rsidP="006356E7">
      <w:pPr>
        <w:ind w:left="-720" w:right="-720"/>
        <w:jc w:val="both"/>
        <w:rPr>
          <w:b/>
          <w:i/>
          <w:iCs/>
          <w:color w:val="000000"/>
          <w:sz w:val="36"/>
          <w:szCs w:val="36"/>
          <w:lang w:val="de-DE"/>
        </w:rPr>
      </w:pPr>
      <w:r w:rsidRPr="00EA737A">
        <w:rPr>
          <w:b/>
          <w:i/>
          <w:iCs/>
          <w:color w:val="000000"/>
          <w:sz w:val="36"/>
          <w:szCs w:val="36"/>
          <w:lang w:val="de-DE"/>
        </w:rPr>
        <w:t>This examination is meant to be used as a study tool when preparing for the ACLAM or ECLAM Certifying Examinations.  The material presented in this mock examination follows the ACLAM role delineation document, but is not necessarily reflective of the ACLAM or ECLAM Certifying Examinations.</w:t>
      </w:r>
    </w:p>
    <w:p w:rsidR="00A93C20" w:rsidRPr="00EA737A" w:rsidRDefault="00A93C20" w:rsidP="00BB4B63">
      <w:pPr>
        <w:jc w:val="center"/>
        <w:rPr>
          <w:b/>
          <w:i/>
          <w:iCs/>
          <w:color w:val="000000"/>
          <w:sz w:val="44"/>
          <w:szCs w:val="44"/>
          <w:lang w:val="de-DE"/>
        </w:rPr>
      </w:pPr>
      <w:r w:rsidRPr="00EA737A">
        <w:rPr>
          <w:b/>
          <w:color w:val="000000"/>
          <w:sz w:val="44"/>
          <w:szCs w:val="44"/>
        </w:rPr>
        <w:t>2011 Exam Contributors</w:t>
      </w:r>
    </w:p>
    <w:p w:rsidR="00A93C20" w:rsidRPr="00074D6D" w:rsidRDefault="00A93C20" w:rsidP="00BB4B63">
      <w:pPr>
        <w:jc w:val="center"/>
        <w:rPr>
          <w:b/>
          <w:i/>
          <w:iCs/>
          <w:color w:val="000000"/>
          <w:sz w:val="22"/>
          <w:szCs w:val="22"/>
          <w:lang w:val="de-DE"/>
        </w:rPr>
      </w:pPr>
    </w:p>
    <w:p w:rsidR="00A93C20" w:rsidRPr="00EA737A" w:rsidRDefault="00A93C20" w:rsidP="00BB4B63">
      <w:pPr>
        <w:jc w:val="center"/>
        <w:rPr>
          <w:b/>
          <w:i/>
          <w:iCs/>
          <w:color w:val="000000"/>
          <w:sz w:val="22"/>
          <w:szCs w:val="22"/>
          <w:lang w:val="de-DE"/>
        </w:rPr>
      </w:pPr>
      <w:r w:rsidRPr="00EA737A">
        <w:rPr>
          <w:b/>
          <w:color w:val="000000"/>
          <w:sz w:val="22"/>
          <w:szCs w:val="22"/>
          <w:u w:val="single"/>
        </w:rPr>
        <w:t>Asia</w:t>
      </w:r>
    </w:p>
    <w:p w:rsidR="00A93C20" w:rsidRPr="00EA737A" w:rsidRDefault="00A93C20" w:rsidP="00BB4B63">
      <w:pPr>
        <w:jc w:val="center"/>
        <w:rPr>
          <w:color w:val="000000"/>
          <w:sz w:val="22"/>
          <w:szCs w:val="22"/>
        </w:rPr>
      </w:pPr>
      <w:r w:rsidRPr="00EA737A">
        <w:rPr>
          <w:color w:val="000000"/>
          <w:sz w:val="22"/>
          <w:szCs w:val="22"/>
        </w:rPr>
        <w:t>Enoka Bandularatne BVSc, MSc, PhD MRCVS - Coordinator</w:t>
      </w:r>
    </w:p>
    <w:p w:rsidR="00A93C20" w:rsidRPr="00EA737A" w:rsidRDefault="00A93C20" w:rsidP="00950DE4">
      <w:pPr>
        <w:jc w:val="center"/>
        <w:rPr>
          <w:color w:val="000000"/>
          <w:sz w:val="22"/>
          <w:szCs w:val="22"/>
        </w:rPr>
      </w:pPr>
      <w:r w:rsidRPr="00EA737A">
        <w:rPr>
          <w:color w:val="000000"/>
          <w:sz w:val="22"/>
          <w:szCs w:val="22"/>
        </w:rPr>
        <w:t>Ralph Bunte, DVM, DACVP</w:t>
      </w:r>
    </w:p>
    <w:p w:rsidR="00A93C20" w:rsidRPr="00EA737A" w:rsidRDefault="00A93C20" w:rsidP="00BB4B63">
      <w:pPr>
        <w:jc w:val="center"/>
        <w:rPr>
          <w:color w:val="000000"/>
          <w:sz w:val="22"/>
          <w:szCs w:val="22"/>
        </w:rPr>
      </w:pPr>
      <w:r w:rsidRPr="00EA737A">
        <w:rPr>
          <w:color w:val="000000"/>
          <w:sz w:val="22"/>
          <w:szCs w:val="22"/>
        </w:rPr>
        <w:t>Sharon Choy BSc BVMS</w:t>
      </w:r>
    </w:p>
    <w:p w:rsidR="00A93C20" w:rsidRPr="00EA737A" w:rsidRDefault="00A93C20" w:rsidP="00950DE4">
      <w:pPr>
        <w:jc w:val="center"/>
        <w:rPr>
          <w:color w:val="000000"/>
          <w:sz w:val="22"/>
          <w:szCs w:val="22"/>
        </w:rPr>
      </w:pPr>
      <w:r w:rsidRPr="00EA737A">
        <w:rPr>
          <w:color w:val="000000"/>
          <w:sz w:val="22"/>
          <w:szCs w:val="22"/>
        </w:rPr>
        <w:t>Anna Clecel Acuna, DVM</w:t>
      </w:r>
    </w:p>
    <w:p w:rsidR="00A93C20" w:rsidRPr="00EA737A" w:rsidRDefault="00A93C20" w:rsidP="00BB4B63">
      <w:pPr>
        <w:jc w:val="center"/>
        <w:rPr>
          <w:color w:val="000000"/>
          <w:sz w:val="22"/>
          <w:szCs w:val="22"/>
        </w:rPr>
      </w:pPr>
      <w:r w:rsidRPr="00EA737A">
        <w:rPr>
          <w:color w:val="000000"/>
          <w:sz w:val="22"/>
          <w:szCs w:val="22"/>
        </w:rPr>
        <w:t>Daludado Cheryl Inguito, DVM</w:t>
      </w:r>
    </w:p>
    <w:p w:rsidR="00A93C20" w:rsidRPr="00EA737A" w:rsidRDefault="00A93C20" w:rsidP="00BB4B63">
      <w:pPr>
        <w:jc w:val="center"/>
        <w:rPr>
          <w:color w:val="000000"/>
          <w:sz w:val="22"/>
          <w:szCs w:val="22"/>
        </w:rPr>
      </w:pPr>
      <w:r w:rsidRPr="00EA737A">
        <w:rPr>
          <w:color w:val="000000"/>
          <w:sz w:val="22"/>
          <w:szCs w:val="22"/>
        </w:rPr>
        <w:t>Bryan Ogden DVM, DACLAM</w:t>
      </w:r>
      <w:r w:rsidRPr="00EA737A">
        <w:rPr>
          <w:color w:val="000000"/>
          <w:sz w:val="22"/>
          <w:szCs w:val="22"/>
        </w:rPr>
        <w:br/>
        <w:t>Leslie Retnam BVSc, MLAS, MRCVS</w:t>
      </w:r>
    </w:p>
    <w:p w:rsidR="00A93C20" w:rsidRPr="00EA737A" w:rsidRDefault="00A93C20" w:rsidP="00BB4B63">
      <w:pPr>
        <w:jc w:val="center"/>
        <w:rPr>
          <w:color w:val="000000"/>
          <w:sz w:val="22"/>
          <w:szCs w:val="22"/>
        </w:rPr>
      </w:pPr>
      <w:r w:rsidRPr="00EA737A">
        <w:rPr>
          <w:color w:val="000000"/>
          <w:sz w:val="22"/>
          <w:szCs w:val="22"/>
        </w:rPr>
        <w:t>Mark Vinson Vallarta, DVM, CPIA</w:t>
      </w:r>
    </w:p>
    <w:p w:rsidR="00A93C20" w:rsidRPr="00EA737A" w:rsidRDefault="00A93C20" w:rsidP="00BB4B63">
      <w:pPr>
        <w:rPr>
          <w:color w:val="000000"/>
          <w:sz w:val="22"/>
          <w:szCs w:val="22"/>
        </w:rPr>
      </w:pPr>
    </w:p>
    <w:p w:rsidR="00A93C20" w:rsidRPr="00EA737A" w:rsidRDefault="00A93C20" w:rsidP="006356E7">
      <w:pPr>
        <w:jc w:val="center"/>
        <w:rPr>
          <w:b/>
          <w:color w:val="000000"/>
          <w:sz w:val="22"/>
          <w:szCs w:val="22"/>
          <w:u w:val="single"/>
        </w:rPr>
      </w:pPr>
      <w:r w:rsidRPr="00EA737A">
        <w:rPr>
          <w:b/>
          <w:color w:val="000000"/>
          <w:sz w:val="22"/>
          <w:szCs w:val="22"/>
          <w:u w:val="single"/>
        </w:rPr>
        <w:t>Canada</w:t>
      </w:r>
    </w:p>
    <w:p w:rsidR="00A93C20" w:rsidRPr="00EA737A" w:rsidRDefault="00A93C20" w:rsidP="006356E7">
      <w:pPr>
        <w:autoSpaceDE w:val="0"/>
        <w:autoSpaceDN w:val="0"/>
        <w:adjustRightInd w:val="0"/>
        <w:jc w:val="center"/>
        <w:rPr>
          <w:color w:val="000000"/>
          <w:sz w:val="22"/>
          <w:szCs w:val="22"/>
        </w:rPr>
      </w:pPr>
      <w:r w:rsidRPr="00EA737A">
        <w:rPr>
          <w:color w:val="000000"/>
          <w:sz w:val="22"/>
          <w:szCs w:val="22"/>
        </w:rPr>
        <w:t>Patricia V. Turner, DVM, DVSc, DACLAM, DABT – Coordinator</w:t>
      </w:r>
    </w:p>
    <w:p w:rsidR="00A93C20" w:rsidRPr="00EA737A" w:rsidRDefault="00A93C20" w:rsidP="006356E7">
      <w:pPr>
        <w:autoSpaceDE w:val="0"/>
        <w:autoSpaceDN w:val="0"/>
        <w:adjustRightInd w:val="0"/>
        <w:ind w:left="-360" w:right="-360"/>
        <w:jc w:val="center"/>
        <w:rPr>
          <w:color w:val="000000"/>
          <w:sz w:val="22"/>
          <w:szCs w:val="22"/>
        </w:rPr>
      </w:pPr>
      <w:r w:rsidRPr="00EA737A">
        <w:rPr>
          <w:color w:val="000000"/>
          <w:sz w:val="22"/>
          <w:szCs w:val="22"/>
        </w:rPr>
        <w:t>Dave Hanwell, DVM, DVSc, DACLAM</w:t>
      </w:r>
    </w:p>
    <w:p w:rsidR="00A93C20" w:rsidRPr="00EA737A" w:rsidRDefault="00A93C20" w:rsidP="006356E7">
      <w:pPr>
        <w:autoSpaceDE w:val="0"/>
        <w:autoSpaceDN w:val="0"/>
        <w:adjustRightInd w:val="0"/>
        <w:ind w:left="-360" w:right="-360"/>
        <w:jc w:val="center"/>
        <w:rPr>
          <w:color w:val="000000"/>
          <w:sz w:val="22"/>
          <w:szCs w:val="22"/>
        </w:rPr>
      </w:pPr>
      <w:r w:rsidRPr="00EA737A">
        <w:rPr>
          <w:color w:val="000000"/>
          <w:sz w:val="22"/>
          <w:szCs w:val="22"/>
        </w:rPr>
        <w:t>Lise Phaneuf, DVM, DVSc, DACLAM</w:t>
      </w:r>
    </w:p>
    <w:p w:rsidR="00A93C20" w:rsidRPr="00EA737A" w:rsidRDefault="00A93C20" w:rsidP="006356E7">
      <w:pPr>
        <w:autoSpaceDE w:val="0"/>
        <w:autoSpaceDN w:val="0"/>
        <w:adjustRightInd w:val="0"/>
        <w:ind w:left="-360" w:right="-360"/>
        <w:jc w:val="center"/>
        <w:rPr>
          <w:color w:val="000000"/>
          <w:sz w:val="22"/>
          <w:szCs w:val="22"/>
        </w:rPr>
      </w:pPr>
      <w:r w:rsidRPr="00EA737A">
        <w:rPr>
          <w:color w:val="000000"/>
          <w:sz w:val="22"/>
          <w:szCs w:val="22"/>
        </w:rPr>
        <w:t>Andrew Winterborn, DVM, DACLAM</w:t>
      </w:r>
    </w:p>
    <w:p w:rsidR="00A93C20" w:rsidRPr="00EA737A" w:rsidRDefault="00A93C20" w:rsidP="006356E7">
      <w:pPr>
        <w:jc w:val="center"/>
        <w:rPr>
          <w:color w:val="000000"/>
          <w:sz w:val="22"/>
          <w:szCs w:val="22"/>
        </w:rPr>
      </w:pPr>
    </w:p>
    <w:p w:rsidR="00A93C20" w:rsidRPr="00EA737A" w:rsidRDefault="00A93C20" w:rsidP="006356E7">
      <w:pPr>
        <w:jc w:val="center"/>
        <w:rPr>
          <w:b/>
          <w:color w:val="000000"/>
          <w:sz w:val="22"/>
          <w:szCs w:val="22"/>
          <w:u w:val="single"/>
        </w:rPr>
      </w:pPr>
      <w:r w:rsidRPr="00EA737A">
        <w:rPr>
          <w:b/>
          <w:color w:val="000000"/>
          <w:sz w:val="22"/>
          <w:szCs w:val="22"/>
          <w:u w:val="single"/>
        </w:rPr>
        <w:t>Caribbean/Latin America</w:t>
      </w:r>
    </w:p>
    <w:p w:rsidR="00A93C20" w:rsidRPr="00EA737A" w:rsidRDefault="00A93C20" w:rsidP="00985862">
      <w:pPr>
        <w:jc w:val="center"/>
        <w:rPr>
          <w:sz w:val="22"/>
          <w:szCs w:val="22"/>
        </w:rPr>
      </w:pPr>
      <w:r w:rsidRPr="00EA737A">
        <w:rPr>
          <w:color w:val="000000"/>
          <w:sz w:val="22"/>
          <w:szCs w:val="22"/>
          <w:lang w:val="es-CO"/>
        </w:rPr>
        <w:t>Andres F. Mejia, DVM, MS, DACLAM - Coordinator</w:t>
      </w:r>
    </w:p>
    <w:p w:rsidR="00A93C20" w:rsidRPr="00EA737A" w:rsidRDefault="00A93C20" w:rsidP="00950DE4">
      <w:pPr>
        <w:jc w:val="center"/>
        <w:rPr>
          <w:sz w:val="22"/>
          <w:szCs w:val="22"/>
        </w:rPr>
      </w:pPr>
      <w:r w:rsidRPr="00EA737A">
        <w:rPr>
          <w:sz w:val="22"/>
          <w:szCs w:val="22"/>
          <w:lang w:val="es-CO"/>
        </w:rPr>
        <w:t>Armando G. Burgos DVM, ABVP-Avian</w:t>
      </w:r>
    </w:p>
    <w:p w:rsidR="00A93C20" w:rsidRPr="00EA737A" w:rsidRDefault="00A93C20" w:rsidP="00985862">
      <w:pPr>
        <w:jc w:val="center"/>
        <w:rPr>
          <w:sz w:val="22"/>
          <w:szCs w:val="22"/>
        </w:rPr>
      </w:pPr>
      <w:r w:rsidRPr="00EA737A">
        <w:rPr>
          <w:sz w:val="22"/>
          <w:szCs w:val="22"/>
        </w:rPr>
        <w:t>Lynette Gierbolini, DVM</w:t>
      </w:r>
    </w:p>
    <w:p w:rsidR="00A93C20" w:rsidRPr="00EA737A" w:rsidRDefault="00A93C20" w:rsidP="00985862">
      <w:pPr>
        <w:jc w:val="center"/>
        <w:rPr>
          <w:sz w:val="22"/>
          <w:szCs w:val="22"/>
        </w:rPr>
      </w:pPr>
      <w:r w:rsidRPr="00EA737A">
        <w:rPr>
          <w:sz w:val="22"/>
          <w:szCs w:val="22"/>
        </w:rPr>
        <w:t>Melween Martínez, DVM</w:t>
      </w:r>
    </w:p>
    <w:p w:rsidR="00A93C20" w:rsidRPr="00EA737A" w:rsidRDefault="00A93C20" w:rsidP="00985862">
      <w:pPr>
        <w:jc w:val="center"/>
        <w:rPr>
          <w:sz w:val="22"/>
          <w:szCs w:val="22"/>
          <w:lang w:val="es-CO"/>
        </w:rPr>
      </w:pPr>
      <w:r w:rsidRPr="00EA737A">
        <w:rPr>
          <w:sz w:val="22"/>
          <w:szCs w:val="22"/>
          <w:lang w:val="es-CO"/>
        </w:rPr>
        <w:t xml:space="preserve">Héctor R. Pérez, MS, DVM </w:t>
      </w:r>
    </w:p>
    <w:p w:rsidR="00A93C20" w:rsidRPr="00EA737A" w:rsidRDefault="00A93C20" w:rsidP="00985862">
      <w:pPr>
        <w:jc w:val="center"/>
        <w:rPr>
          <w:sz w:val="22"/>
          <w:szCs w:val="22"/>
        </w:rPr>
      </w:pPr>
      <w:r w:rsidRPr="00EA737A">
        <w:rPr>
          <w:sz w:val="22"/>
          <w:szCs w:val="22"/>
          <w:lang w:val="es-CO"/>
        </w:rPr>
        <w:t>Idia Vanessa Rodriguez, DVM</w:t>
      </w:r>
    </w:p>
    <w:p w:rsidR="00A93C20" w:rsidRPr="00EA737A" w:rsidRDefault="00A93C20" w:rsidP="006356E7">
      <w:pPr>
        <w:jc w:val="center"/>
        <w:rPr>
          <w:color w:val="000000"/>
          <w:sz w:val="22"/>
          <w:szCs w:val="22"/>
        </w:rPr>
      </w:pPr>
    </w:p>
    <w:p w:rsidR="00A93C20" w:rsidRPr="00EA737A" w:rsidRDefault="00A93C20" w:rsidP="00DE44B1">
      <w:pPr>
        <w:jc w:val="center"/>
        <w:rPr>
          <w:b/>
          <w:color w:val="000000"/>
          <w:sz w:val="22"/>
          <w:szCs w:val="22"/>
          <w:u w:val="single"/>
        </w:rPr>
      </w:pPr>
      <w:r w:rsidRPr="00EA737A">
        <w:rPr>
          <w:b/>
          <w:color w:val="000000"/>
          <w:sz w:val="22"/>
          <w:szCs w:val="22"/>
          <w:u w:val="single"/>
        </w:rPr>
        <w:t>Mid-Atlantic</w:t>
      </w:r>
    </w:p>
    <w:p w:rsidR="00A93C20" w:rsidRPr="00EA737A" w:rsidRDefault="00A93C20" w:rsidP="00DE44B1">
      <w:pPr>
        <w:ind w:left="-180" w:right="-180"/>
        <w:jc w:val="center"/>
        <w:rPr>
          <w:color w:val="000000"/>
          <w:sz w:val="22"/>
          <w:szCs w:val="22"/>
        </w:rPr>
      </w:pPr>
      <w:r w:rsidRPr="00EA737A">
        <w:rPr>
          <w:color w:val="000000"/>
          <w:sz w:val="22"/>
          <w:szCs w:val="22"/>
        </w:rPr>
        <w:t>Susan Goodwin, DVM, MS, DACLAM – Coordinator</w:t>
      </w:r>
    </w:p>
    <w:p w:rsidR="00A93C20" w:rsidRPr="00EA737A" w:rsidRDefault="00A93C20" w:rsidP="00DE44B1">
      <w:pPr>
        <w:jc w:val="center"/>
        <w:rPr>
          <w:color w:val="000000"/>
          <w:sz w:val="22"/>
          <w:szCs w:val="22"/>
        </w:rPr>
      </w:pPr>
      <w:r w:rsidRPr="00EA737A">
        <w:rPr>
          <w:color w:val="000000"/>
          <w:sz w:val="22"/>
          <w:szCs w:val="22"/>
        </w:rPr>
        <w:t>Mark Bates, DVM, DACLAM</w:t>
      </w:r>
    </w:p>
    <w:p w:rsidR="00A93C20" w:rsidRPr="00EA737A" w:rsidRDefault="00A93C20" w:rsidP="00DE44B1">
      <w:pPr>
        <w:jc w:val="center"/>
        <w:rPr>
          <w:color w:val="000000"/>
          <w:sz w:val="22"/>
          <w:szCs w:val="22"/>
        </w:rPr>
      </w:pPr>
      <w:r w:rsidRPr="00EA737A">
        <w:rPr>
          <w:color w:val="000000"/>
          <w:sz w:val="22"/>
          <w:szCs w:val="22"/>
        </w:rPr>
        <w:t>MAJ Krystal Bean, DVM, DACLAM</w:t>
      </w:r>
    </w:p>
    <w:p w:rsidR="00A93C20" w:rsidRPr="00EA737A" w:rsidRDefault="00A93C20" w:rsidP="00DE44B1">
      <w:pPr>
        <w:jc w:val="center"/>
        <w:rPr>
          <w:color w:val="000000"/>
          <w:sz w:val="22"/>
          <w:szCs w:val="22"/>
        </w:rPr>
      </w:pPr>
      <w:r w:rsidRPr="00EA737A">
        <w:rPr>
          <w:color w:val="000000"/>
          <w:sz w:val="22"/>
          <w:szCs w:val="22"/>
        </w:rPr>
        <w:t>COL Terry Besch, DVM, MS, DACLAM</w:t>
      </w:r>
      <w:bookmarkStart w:id="0" w:name="OLE_LINK3"/>
      <w:bookmarkStart w:id="1" w:name="OLE_LINK4"/>
      <w:r w:rsidRPr="00EA737A">
        <w:rPr>
          <w:color w:val="000000"/>
          <w:sz w:val="22"/>
          <w:szCs w:val="22"/>
        </w:rPr>
        <w:t>, DACVPM</w:t>
      </w:r>
      <w:bookmarkEnd w:id="0"/>
      <w:bookmarkEnd w:id="1"/>
    </w:p>
    <w:p w:rsidR="00A93C20" w:rsidRPr="00EA737A" w:rsidRDefault="00A93C20" w:rsidP="00DE44B1">
      <w:pPr>
        <w:jc w:val="center"/>
        <w:rPr>
          <w:color w:val="000000"/>
          <w:sz w:val="22"/>
          <w:szCs w:val="22"/>
        </w:rPr>
      </w:pPr>
      <w:r w:rsidRPr="00EA737A">
        <w:rPr>
          <w:color w:val="000000"/>
          <w:sz w:val="22"/>
          <w:szCs w:val="22"/>
        </w:rPr>
        <w:t>LTC Kelvin Buchanan, DVM, MPH, DACLAM</w:t>
      </w:r>
    </w:p>
    <w:p w:rsidR="00A93C20" w:rsidRPr="00EA737A" w:rsidRDefault="00A93C20" w:rsidP="00DE44B1">
      <w:pPr>
        <w:jc w:val="center"/>
        <w:rPr>
          <w:color w:val="000000"/>
          <w:sz w:val="22"/>
          <w:szCs w:val="22"/>
        </w:rPr>
      </w:pPr>
      <w:r w:rsidRPr="00EA737A">
        <w:rPr>
          <w:color w:val="000000"/>
          <w:sz w:val="22"/>
          <w:szCs w:val="22"/>
        </w:rPr>
        <w:t>MAJ Robin Burke, DVM, MPH, DACLAM, DACVPM</w:t>
      </w:r>
    </w:p>
    <w:p w:rsidR="00A93C20" w:rsidRPr="00EA737A" w:rsidRDefault="00A93C20" w:rsidP="00DE44B1">
      <w:pPr>
        <w:jc w:val="center"/>
        <w:rPr>
          <w:color w:val="000000"/>
          <w:sz w:val="22"/>
          <w:szCs w:val="22"/>
        </w:rPr>
      </w:pPr>
      <w:r w:rsidRPr="00EA737A">
        <w:rPr>
          <w:color w:val="000000"/>
          <w:sz w:val="22"/>
          <w:szCs w:val="22"/>
        </w:rPr>
        <w:t>MAJ Dawn Fitzhugh, DVM, MPH, DACLAM, DACVPM</w:t>
      </w:r>
    </w:p>
    <w:p w:rsidR="00A93C20" w:rsidRPr="00EA737A" w:rsidRDefault="00A93C20" w:rsidP="00DE44B1">
      <w:pPr>
        <w:jc w:val="center"/>
        <w:rPr>
          <w:color w:val="000000"/>
          <w:sz w:val="22"/>
          <w:szCs w:val="22"/>
        </w:rPr>
      </w:pPr>
      <w:r w:rsidRPr="00EA737A">
        <w:rPr>
          <w:color w:val="000000"/>
          <w:sz w:val="22"/>
          <w:szCs w:val="22"/>
        </w:rPr>
        <w:t>COL Alec Hail, DVM, DACLAM</w:t>
      </w:r>
    </w:p>
    <w:p w:rsidR="00A93C20" w:rsidRPr="00EA737A" w:rsidRDefault="00A93C20" w:rsidP="00DE44B1">
      <w:pPr>
        <w:jc w:val="center"/>
        <w:rPr>
          <w:color w:val="000000"/>
          <w:sz w:val="22"/>
          <w:szCs w:val="22"/>
        </w:rPr>
      </w:pPr>
      <w:r w:rsidRPr="00EA737A">
        <w:rPr>
          <w:color w:val="000000"/>
          <w:sz w:val="22"/>
          <w:szCs w:val="22"/>
        </w:rPr>
        <w:t>LTC Rebecca Holt, DVM, MPH</w:t>
      </w:r>
    </w:p>
    <w:p w:rsidR="00A93C20" w:rsidRPr="00EA737A" w:rsidRDefault="00A93C20" w:rsidP="00DE44B1">
      <w:pPr>
        <w:jc w:val="center"/>
        <w:rPr>
          <w:color w:val="000000"/>
          <w:sz w:val="22"/>
          <w:szCs w:val="22"/>
        </w:rPr>
      </w:pPr>
      <w:r w:rsidRPr="00EA737A">
        <w:rPr>
          <w:color w:val="000000"/>
          <w:sz w:val="22"/>
          <w:szCs w:val="22"/>
        </w:rPr>
        <w:t>Kelly Hugunin, DVM, DACLAM</w:t>
      </w:r>
    </w:p>
    <w:p w:rsidR="00A93C20" w:rsidRPr="00EA737A" w:rsidRDefault="00A93C20" w:rsidP="00DE44B1">
      <w:pPr>
        <w:jc w:val="center"/>
        <w:rPr>
          <w:color w:val="000000"/>
          <w:sz w:val="22"/>
          <w:szCs w:val="22"/>
        </w:rPr>
      </w:pPr>
      <w:r w:rsidRPr="00EA737A">
        <w:rPr>
          <w:color w:val="000000"/>
          <w:sz w:val="22"/>
          <w:szCs w:val="22"/>
        </w:rPr>
        <w:t>LTC Ken Jacobsen, DVM, MPH, DACLAM, DACVPM</w:t>
      </w:r>
    </w:p>
    <w:p w:rsidR="00A93C20" w:rsidRPr="00EA737A" w:rsidRDefault="00A93C20" w:rsidP="00DE44B1">
      <w:pPr>
        <w:jc w:val="center"/>
        <w:rPr>
          <w:color w:val="000000"/>
          <w:sz w:val="22"/>
          <w:szCs w:val="22"/>
        </w:rPr>
      </w:pPr>
      <w:r w:rsidRPr="00EA737A">
        <w:rPr>
          <w:color w:val="000000"/>
          <w:sz w:val="22"/>
          <w:szCs w:val="22"/>
        </w:rPr>
        <w:t>MAJ Craig Koeller, DVM, MS, DACLAM</w:t>
      </w:r>
    </w:p>
    <w:p w:rsidR="00A93C20" w:rsidRPr="00EA737A" w:rsidRDefault="00A93C20" w:rsidP="00DE44B1">
      <w:pPr>
        <w:jc w:val="center"/>
        <w:rPr>
          <w:color w:val="000000"/>
          <w:sz w:val="22"/>
          <w:szCs w:val="22"/>
        </w:rPr>
      </w:pPr>
      <w:r w:rsidRPr="00EA737A">
        <w:rPr>
          <w:color w:val="000000"/>
          <w:sz w:val="22"/>
          <w:szCs w:val="22"/>
        </w:rPr>
        <w:t>MAJ Luis Lugo-Roman, DVM, MPH, DACLAM</w:t>
      </w:r>
    </w:p>
    <w:p w:rsidR="00A93C20" w:rsidRPr="00EA737A" w:rsidRDefault="00A93C20" w:rsidP="00DE44B1">
      <w:pPr>
        <w:jc w:val="center"/>
        <w:rPr>
          <w:color w:val="000000"/>
          <w:sz w:val="22"/>
          <w:szCs w:val="22"/>
        </w:rPr>
      </w:pPr>
      <w:r w:rsidRPr="00EA737A">
        <w:rPr>
          <w:color w:val="000000"/>
          <w:sz w:val="22"/>
          <w:szCs w:val="22"/>
        </w:rPr>
        <w:t>Maria Martino-Cardona, DVM, DACLAM</w:t>
      </w:r>
    </w:p>
    <w:p w:rsidR="00A93C20" w:rsidRPr="00EA737A" w:rsidRDefault="00A93C20" w:rsidP="00DE44B1">
      <w:pPr>
        <w:jc w:val="center"/>
        <w:rPr>
          <w:color w:val="000000"/>
          <w:sz w:val="22"/>
          <w:szCs w:val="22"/>
        </w:rPr>
      </w:pPr>
      <w:r w:rsidRPr="00EA737A">
        <w:rPr>
          <w:color w:val="000000"/>
          <w:sz w:val="22"/>
          <w:szCs w:val="22"/>
        </w:rPr>
        <w:t>MAJ Krinon Moccia, DVM, DACLAM</w:t>
      </w:r>
    </w:p>
    <w:p w:rsidR="00A93C20" w:rsidRPr="00EA737A" w:rsidRDefault="00A93C20" w:rsidP="00DE44B1">
      <w:pPr>
        <w:jc w:val="center"/>
        <w:rPr>
          <w:color w:val="000000"/>
          <w:sz w:val="22"/>
          <w:szCs w:val="22"/>
        </w:rPr>
      </w:pPr>
      <w:r w:rsidRPr="00EA737A">
        <w:rPr>
          <w:color w:val="000000"/>
          <w:sz w:val="22"/>
          <w:szCs w:val="22"/>
        </w:rPr>
        <w:t>Heather Narver, DVM, DACLAM</w:t>
      </w:r>
    </w:p>
    <w:p w:rsidR="00A93C20" w:rsidRPr="00EA737A" w:rsidRDefault="00A93C20" w:rsidP="00DE44B1">
      <w:pPr>
        <w:jc w:val="center"/>
        <w:rPr>
          <w:color w:val="000000"/>
          <w:sz w:val="22"/>
          <w:szCs w:val="22"/>
        </w:rPr>
      </w:pPr>
      <w:r w:rsidRPr="00EA737A">
        <w:rPr>
          <w:color w:val="000000"/>
          <w:sz w:val="22"/>
          <w:szCs w:val="22"/>
        </w:rPr>
        <w:t>LTC Pedro Rico, DVM, MPH, DACLAM</w:t>
      </w:r>
    </w:p>
    <w:p w:rsidR="00A93C20" w:rsidRPr="00EA737A" w:rsidRDefault="00A93C20" w:rsidP="00DE44B1">
      <w:pPr>
        <w:jc w:val="center"/>
        <w:rPr>
          <w:color w:val="000000"/>
          <w:sz w:val="22"/>
          <w:szCs w:val="22"/>
        </w:rPr>
      </w:pPr>
      <w:r w:rsidRPr="00EA737A">
        <w:rPr>
          <w:color w:val="000000"/>
          <w:sz w:val="22"/>
          <w:szCs w:val="22"/>
        </w:rPr>
        <w:t>LTC Timothy Settle, DVM, DACLAM, DACVPM</w:t>
      </w:r>
    </w:p>
    <w:p w:rsidR="00A93C20" w:rsidRPr="00EA737A" w:rsidRDefault="00A93C20" w:rsidP="00DE44B1">
      <w:pPr>
        <w:jc w:val="center"/>
        <w:rPr>
          <w:color w:val="000000"/>
          <w:sz w:val="22"/>
          <w:szCs w:val="22"/>
        </w:rPr>
      </w:pPr>
      <w:r w:rsidRPr="00EA737A">
        <w:rPr>
          <w:color w:val="000000"/>
          <w:sz w:val="22"/>
          <w:szCs w:val="22"/>
        </w:rPr>
        <w:t>MAJ Larry Shelton, DVM, MPH, DACLAM, DACVPM</w:t>
      </w:r>
    </w:p>
    <w:p w:rsidR="00A93C20" w:rsidRPr="00EA737A" w:rsidRDefault="00A93C20" w:rsidP="00DE44B1">
      <w:pPr>
        <w:jc w:val="center"/>
        <w:rPr>
          <w:color w:val="000000"/>
          <w:sz w:val="22"/>
          <w:szCs w:val="22"/>
        </w:rPr>
      </w:pPr>
      <w:r w:rsidRPr="00EA737A">
        <w:rPr>
          <w:color w:val="000000"/>
          <w:sz w:val="22"/>
          <w:szCs w:val="22"/>
        </w:rPr>
        <w:t>LTC Julie Stephens-DeValle, DVM, DACLAM, DACVPM</w:t>
      </w:r>
    </w:p>
    <w:p w:rsidR="00A93C20" w:rsidRPr="00EA737A" w:rsidRDefault="00A93C20" w:rsidP="00DE44B1">
      <w:pPr>
        <w:jc w:val="center"/>
        <w:rPr>
          <w:color w:val="000000"/>
          <w:sz w:val="22"/>
          <w:szCs w:val="22"/>
        </w:rPr>
      </w:pPr>
      <w:r w:rsidRPr="00EA737A">
        <w:rPr>
          <w:color w:val="000000"/>
          <w:sz w:val="22"/>
          <w:szCs w:val="22"/>
        </w:rPr>
        <w:t>LTC Shannon Stutler, DVM, MPH, DACLAM, DACVPM</w:t>
      </w:r>
    </w:p>
    <w:p w:rsidR="00A93C20" w:rsidRPr="00EA737A" w:rsidRDefault="00A93C20" w:rsidP="00DE44B1">
      <w:pPr>
        <w:jc w:val="center"/>
        <w:rPr>
          <w:color w:val="000000"/>
          <w:sz w:val="22"/>
          <w:szCs w:val="22"/>
        </w:rPr>
      </w:pPr>
      <w:r w:rsidRPr="00EA737A">
        <w:rPr>
          <w:color w:val="000000"/>
          <w:sz w:val="22"/>
          <w:szCs w:val="22"/>
        </w:rPr>
        <w:t>MAJ Brett Taylor, DVM, MPH, DACLAM, DACVPM</w:t>
      </w:r>
    </w:p>
    <w:p w:rsidR="00A93C20" w:rsidRPr="00EA737A" w:rsidRDefault="00A93C20" w:rsidP="008C2779">
      <w:pPr>
        <w:jc w:val="center"/>
        <w:rPr>
          <w:color w:val="000000"/>
          <w:sz w:val="22"/>
          <w:szCs w:val="22"/>
        </w:rPr>
      </w:pPr>
      <w:r w:rsidRPr="00EA737A">
        <w:rPr>
          <w:color w:val="000000"/>
          <w:sz w:val="22"/>
          <w:szCs w:val="22"/>
        </w:rPr>
        <w:t>Chandra Williams, DVM</w:t>
      </w:r>
    </w:p>
    <w:p w:rsidR="00A93C20" w:rsidRPr="00EA737A" w:rsidRDefault="00A93C20" w:rsidP="00E47E68">
      <w:pPr>
        <w:jc w:val="center"/>
        <w:rPr>
          <w:b/>
          <w:i/>
          <w:iCs/>
          <w:color w:val="000000"/>
          <w:sz w:val="44"/>
          <w:szCs w:val="44"/>
          <w:lang w:val="de-DE"/>
        </w:rPr>
      </w:pPr>
      <w:r w:rsidRPr="00EA737A">
        <w:rPr>
          <w:b/>
          <w:color w:val="000000"/>
          <w:sz w:val="44"/>
          <w:szCs w:val="44"/>
        </w:rPr>
        <w:t>2011 Exam Contributors</w:t>
      </w:r>
    </w:p>
    <w:p w:rsidR="00A93C20" w:rsidRPr="00074D6D" w:rsidRDefault="00A93C20" w:rsidP="00E47E68">
      <w:pPr>
        <w:ind w:right="-180"/>
        <w:rPr>
          <w:b/>
          <w:color w:val="000000"/>
          <w:sz w:val="22"/>
          <w:szCs w:val="22"/>
          <w:u w:val="single"/>
        </w:rPr>
      </w:pPr>
    </w:p>
    <w:p w:rsidR="00A93C20" w:rsidRPr="00EA737A" w:rsidRDefault="00A93C20" w:rsidP="00DE44B1">
      <w:pPr>
        <w:ind w:left="-180" w:right="-180"/>
        <w:jc w:val="center"/>
        <w:rPr>
          <w:b/>
          <w:color w:val="000000"/>
          <w:sz w:val="22"/>
          <w:szCs w:val="22"/>
          <w:u w:val="single"/>
        </w:rPr>
      </w:pPr>
      <w:r w:rsidRPr="00EA737A">
        <w:rPr>
          <w:b/>
          <w:color w:val="000000"/>
          <w:sz w:val="22"/>
          <w:szCs w:val="22"/>
          <w:u w:val="single"/>
        </w:rPr>
        <w:t>Midwest</w:t>
      </w:r>
    </w:p>
    <w:p w:rsidR="00A93C20" w:rsidRPr="00EA737A" w:rsidRDefault="00A93C20" w:rsidP="00DE44B1">
      <w:pPr>
        <w:spacing w:line="240" w:lineRule="exact"/>
        <w:jc w:val="center"/>
        <w:rPr>
          <w:color w:val="000000"/>
          <w:sz w:val="22"/>
          <w:szCs w:val="22"/>
        </w:rPr>
      </w:pPr>
      <w:r w:rsidRPr="00EA737A">
        <w:rPr>
          <w:color w:val="000000"/>
          <w:sz w:val="22"/>
          <w:szCs w:val="22"/>
        </w:rPr>
        <w:t>Elizabeth Magden, DVM – Coordinator</w:t>
      </w:r>
    </w:p>
    <w:p w:rsidR="00A93C20" w:rsidRPr="00EA737A" w:rsidRDefault="00A93C20" w:rsidP="00DE44B1">
      <w:pPr>
        <w:spacing w:line="240" w:lineRule="exact"/>
        <w:jc w:val="center"/>
        <w:rPr>
          <w:color w:val="000000"/>
          <w:sz w:val="22"/>
          <w:szCs w:val="22"/>
        </w:rPr>
      </w:pPr>
      <w:r w:rsidRPr="00EA737A">
        <w:rPr>
          <w:color w:val="000000"/>
          <w:sz w:val="22"/>
          <w:szCs w:val="22"/>
        </w:rPr>
        <w:t>Winona Burgess, DVM</w:t>
      </w:r>
    </w:p>
    <w:p w:rsidR="00A93C20" w:rsidRPr="00EA737A" w:rsidRDefault="00A93C20" w:rsidP="00DE44B1">
      <w:pPr>
        <w:spacing w:line="240" w:lineRule="exact"/>
        <w:jc w:val="center"/>
        <w:rPr>
          <w:color w:val="000000"/>
          <w:sz w:val="22"/>
          <w:szCs w:val="22"/>
        </w:rPr>
      </w:pPr>
      <w:r w:rsidRPr="00EA737A">
        <w:rPr>
          <w:color w:val="000000"/>
          <w:sz w:val="22"/>
          <w:szCs w:val="22"/>
        </w:rPr>
        <w:t>Lon Kendall, DVM, PhD, DACLAM</w:t>
      </w:r>
    </w:p>
    <w:p w:rsidR="00A93C20" w:rsidRPr="00EA737A" w:rsidRDefault="00A93C20" w:rsidP="00DE44B1">
      <w:pPr>
        <w:spacing w:line="240" w:lineRule="exact"/>
        <w:jc w:val="center"/>
        <w:rPr>
          <w:color w:val="000000"/>
          <w:sz w:val="22"/>
          <w:szCs w:val="22"/>
        </w:rPr>
      </w:pPr>
      <w:r w:rsidRPr="00EA737A">
        <w:rPr>
          <w:color w:val="000000"/>
          <w:sz w:val="22"/>
          <w:szCs w:val="22"/>
        </w:rPr>
        <w:t>Lynne Kesel, DVM</w:t>
      </w:r>
    </w:p>
    <w:p w:rsidR="00A93C20" w:rsidRPr="00EA737A" w:rsidRDefault="00A93C20" w:rsidP="00DE44B1">
      <w:pPr>
        <w:spacing w:line="240" w:lineRule="exact"/>
        <w:jc w:val="center"/>
        <w:rPr>
          <w:color w:val="000000"/>
          <w:sz w:val="22"/>
          <w:szCs w:val="22"/>
        </w:rPr>
      </w:pPr>
      <w:r w:rsidRPr="00EA737A">
        <w:rPr>
          <w:color w:val="000000"/>
          <w:sz w:val="22"/>
          <w:szCs w:val="22"/>
        </w:rPr>
        <w:t>James Owiny, DVM, PhD, DACLAM</w:t>
      </w:r>
    </w:p>
    <w:p w:rsidR="00A93C20" w:rsidRPr="00EA737A" w:rsidRDefault="00A93C20" w:rsidP="00DE44B1">
      <w:pPr>
        <w:spacing w:line="240" w:lineRule="exact"/>
        <w:jc w:val="center"/>
        <w:rPr>
          <w:color w:val="000000"/>
          <w:sz w:val="22"/>
          <w:szCs w:val="22"/>
        </w:rPr>
      </w:pPr>
      <w:r w:rsidRPr="00EA737A">
        <w:rPr>
          <w:color w:val="000000"/>
          <w:sz w:val="22"/>
          <w:szCs w:val="22"/>
        </w:rPr>
        <w:t>Sue VandeWoude, DVM, DACLAM</w:t>
      </w:r>
    </w:p>
    <w:p w:rsidR="00A93C20" w:rsidRPr="00EA737A" w:rsidRDefault="00A93C20" w:rsidP="00DE44B1">
      <w:pPr>
        <w:spacing w:line="240" w:lineRule="exact"/>
        <w:jc w:val="center"/>
        <w:rPr>
          <w:color w:val="000000"/>
          <w:sz w:val="22"/>
          <w:szCs w:val="22"/>
        </w:rPr>
      </w:pPr>
      <w:r w:rsidRPr="00EA737A">
        <w:rPr>
          <w:color w:val="000000"/>
          <w:sz w:val="22"/>
          <w:szCs w:val="22"/>
        </w:rPr>
        <w:t>Kelly Walton, DVM</w:t>
      </w:r>
    </w:p>
    <w:p w:rsidR="00A93C20" w:rsidRPr="00EA737A" w:rsidRDefault="00A93C20" w:rsidP="00DE44B1">
      <w:pPr>
        <w:ind w:right="-180"/>
        <w:rPr>
          <w:color w:val="000000"/>
          <w:sz w:val="22"/>
          <w:szCs w:val="22"/>
          <w:u w:val="single"/>
        </w:rPr>
      </w:pPr>
    </w:p>
    <w:p w:rsidR="00A93C20" w:rsidRPr="00EA737A" w:rsidRDefault="00A93C20" w:rsidP="00DE44B1">
      <w:pPr>
        <w:ind w:left="-180" w:right="-180"/>
        <w:jc w:val="center"/>
        <w:rPr>
          <w:b/>
          <w:color w:val="000000"/>
          <w:sz w:val="22"/>
          <w:szCs w:val="22"/>
          <w:u w:val="single"/>
        </w:rPr>
      </w:pPr>
      <w:r w:rsidRPr="00EA737A">
        <w:rPr>
          <w:b/>
          <w:color w:val="000000"/>
          <w:sz w:val="22"/>
          <w:szCs w:val="22"/>
          <w:u w:val="single"/>
        </w:rPr>
        <w:t>Northeast</w:t>
      </w:r>
    </w:p>
    <w:p w:rsidR="00A93C20" w:rsidRPr="00EA737A" w:rsidRDefault="00A93C20" w:rsidP="00DE44B1">
      <w:pPr>
        <w:jc w:val="center"/>
        <w:rPr>
          <w:color w:val="000000"/>
          <w:sz w:val="22"/>
          <w:szCs w:val="22"/>
        </w:rPr>
      </w:pPr>
      <w:r w:rsidRPr="00EA737A">
        <w:rPr>
          <w:color w:val="000000"/>
          <w:sz w:val="22"/>
          <w:szCs w:val="22"/>
        </w:rPr>
        <w:t>Peter Smith, DVM, DACLAM - Coordinator</w:t>
      </w:r>
    </w:p>
    <w:p w:rsidR="00A93C20" w:rsidRPr="00EA737A" w:rsidRDefault="00A93C20" w:rsidP="00DE44B1">
      <w:pPr>
        <w:pStyle w:val="PlainText"/>
        <w:jc w:val="center"/>
        <w:rPr>
          <w:rFonts w:ascii="Times New Roman" w:hAnsi="Times New Roman"/>
          <w:color w:val="000000"/>
          <w:sz w:val="22"/>
          <w:szCs w:val="22"/>
        </w:rPr>
      </w:pPr>
      <w:r w:rsidRPr="00EA737A">
        <w:rPr>
          <w:rFonts w:ascii="Times New Roman" w:hAnsi="Times New Roman"/>
          <w:color w:val="000000"/>
          <w:sz w:val="22"/>
          <w:szCs w:val="22"/>
        </w:rPr>
        <w:t>Jodi Carlson Scholz, DVM, DACLAM - Coordinator</w:t>
      </w:r>
    </w:p>
    <w:p w:rsidR="00A93C20" w:rsidRPr="00EA737A" w:rsidRDefault="00A93C20" w:rsidP="00DE44B1">
      <w:pPr>
        <w:pStyle w:val="PlainText"/>
        <w:jc w:val="center"/>
        <w:rPr>
          <w:rFonts w:ascii="Times New Roman" w:hAnsi="Times New Roman"/>
          <w:color w:val="000000"/>
          <w:sz w:val="22"/>
          <w:szCs w:val="22"/>
        </w:rPr>
      </w:pPr>
      <w:r w:rsidRPr="00EA737A">
        <w:rPr>
          <w:rFonts w:ascii="Times New Roman" w:hAnsi="Times New Roman"/>
          <w:color w:val="000000"/>
          <w:sz w:val="22"/>
          <w:szCs w:val="22"/>
        </w:rPr>
        <w:t xml:space="preserve">Kristina Asselin, DVM MS </w:t>
      </w:r>
    </w:p>
    <w:p w:rsidR="00A93C20" w:rsidRPr="00EA737A" w:rsidRDefault="00A93C20" w:rsidP="00DE44B1">
      <w:pPr>
        <w:pStyle w:val="PlainText"/>
        <w:jc w:val="center"/>
        <w:rPr>
          <w:rFonts w:ascii="Times New Roman" w:hAnsi="Times New Roman"/>
          <w:color w:val="000000"/>
          <w:sz w:val="22"/>
          <w:szCs w:val="22"/>
        </w:rPr>
      </w:pPr>
      <w:r w:rsidRPr="00EA737A">
        <w:rPr>
          <w:rFonts w:ascii="Times New Roman" w:hAnsi="Times New Roman"/>
          <w:color w:val="000000"/>
          <w:sz w:val="22"/>
          <w:szCs w:val="22"/>
        </w:rPr>
        <w:t>Rebekah Franklin, DVM</w:t>
      </w:r>
    </w:p>
    <w:p w:rsidR="00A93C20" w:rsidRPr="00EA737A" w:rsidRDefault="00A93C20" w:rsidP="00DE44B1">
      <w:pPr>
        <w:pStyle w:val="PlainText"/>
        <w:jc w:val="center"/>
        <w:rPr>
          <w:rFonts w:ascii="Times New Roman" w:hAnsi="Times New Roman"/>
          <w:color w:val="000000"/>
          <w:sz w:val="22"/>
          <w:szCs w:val="22"/>
        </w:rPr>
      </w:pPr>
      <w:r w:rsidRPr="00EA737A">
        <w:rPr>
          <w:rFonts w:ascii="Times New Roman" w:hAnsi="Times New Roman"/>
          <w:color w:val="000000"/>
          <w:sz w:val="22"/>
          <w:szCs w:val="22"/>
        </w:rPr>
        <w:t>Steven Wilson, VMD, DACLAM</w:t>
      </w:r>
    </w:p>
    <w:p w:rsidR="00A93C20" w:rsidRPr="00EA737A" w:rsidRDefault="00A93C20" w:rsidP="00DE44B1">
      <w:pPr>
        <w:ind w:right="-180"/>
        <w:rPr>
          <w:color w:val="000000"/>
          <w:sz w:val="22"/>
          <w:szCs w:val="22"/>
        </w:rPr>
      </w:pPr>
    </w:p>
    <w:p w:rsidR="00A93C20" w:rsidRPr="00EA737A" w:rsidRDefault="00A93C20" w:rsidP="00DE44B1">
      <w:pPr>
        <w:ind w:left="-180" w:right="-180"/>
        <w:jc w:val="center"/>
        <w:rPr>
          <w:b/>
          <w:color w:val="000000"/>
          <w:sz w:val="22"/>
          <w:szCs w:val="22"/>
          <w:u w:val="single"/>
        </w:rPr>
      </w:pPr>
      <w:r w:rsidRPr="00EA737A">
        <w:rPr>
          <w:b/>
          <w:color w:val="000000"/>
          <w:sz w:val="22"/>
          <w:szCs w:val="22"/>
          <w:u w:val="single"/>
        </w:rPr>
        <w:t>Pacific Northwest</w:t>
      </w:r>
    </w:p>
    <w:p w:rsidR="00A93C20" w:rsidRPr="00EA737A" w:rsidRDefault="00A93C20" w:rsidP="00DE44B1">
      <w:pPr>
        <w:ind w:right="-180"/>
        <w:jc w:val="center"/>
        <w:rPr>
          <w:color w:val="000000"/>
          <w:sz w:val="22"/>
          <w:szCs w:val="22"/>
        </w:rPr>
      </w:pPr>
      <w:r w:rsidRPr="00EA737A">
        <w:rPr>
          <w:color w:val="000000"/>
          <w:sz w:val="22"/>
          <w:szCs w:val="22"/>
        </w:rPr>
        <w:t>Thea Brabb, DVM, PhD, DACLAM - Coordinator</w:t>
      </w:r>
    </w:p>
    <w:p w:rsidR="00A93C20" w:rsidRPr="00EA737A" w:rsidRDefault="00A93C20" w:rsidP="00DE44B1">
      <w:pPr>
        <w:ind w:left="-720" w:right="-720"/>
        <w:jc w:val="center"/>
        <w:rPr>
          <w:color w:val="000000"/>
          <w:sz w:val="22"/>
          <w:szCs w:val="22"/>
        </w:rPr>
      </w:pPr>
      <w:r w:rsidRPr="00EA737A">
        <w:rPr>
          <w:color w:val="000000"/>
          <w:sz w:val="22"/>
          <w:szCs w:val="22"/>
        </w:rPr>
        <w:t>Stephanie Murphy, VMD, PhD, DACLAM - Coordinator</w:t>
      </w:r>
    </w:p>
    <w:p w:rsidR="00A93C20" w:rsidRPr="00EA737A" w:rsidRDefault="00A93C20" w:rsidP="00DE44B1">
      <w:pPr>
        <w:ind w:left="-720" w:right="-720"/>
        <w:jc w:val="center"/>
        <w:rPr>
          <w:color w:val="000000"/>
          <w:sz w:val="22"/>
          <w:szCs w:val="22"/>
        </w:rPr>
      </w:pPr>
      <w:r w:rsidRPr="00EA737A">
        <w:rPr>
          <w:color w:val="000000"/>
          <w:sz w:val="22"/>
          <w:szCs w:val="22"/>
        </w:rPr>
        <w:t>Andrew Burich, DVM, MS, DACLAM</w:t>
      </w:r>
    </w:p>
    <w:p w:rsidR="00A93C20" w:rsidRPr="00EA737A" w:rsidRDefault="00A93C20" w:rsidP="00DE44B1">
      <w:pPr>
        <w:pStyle w:val="PlainText"/>
        <w:jc w:val="center"/>
        <w:rPr>
          <w:rFonts w:ascii="Times New Roman" w:hAnsi="Times New Roman"/>
          <w:color w:val="000000"/>
          <w:sz w:val="22"/>
          <w:szCs w:val="22"/>
        </w:rPr>
      </w:pPr>
      <w:r w:rsidRPr="00EA737A">
        <w:rPr>
          <w:rFonts w:ascii="Times New Roman" w:hAnsi="Times New Roman"/>
          <w:color w:val="000000"/>
          <w:sz w:val="22"/>
          <w:szCs w:val="22"/>
        </w:rPr>
        <w:t>Denise Newsom, VMD, MS, DACLAM</w:t>
      </w:r>
    </w:p>
    <w:p w:rsidR="00A93C20" w:rsidRPr="00EA737A" w:rsidRDefault="00A93C20" w:rsidP="00DE44B1">
      <w:pPr>
        <w:pStyle w:val="PlainText"/>
        <w:jc w:val="center"/>
        <w:rPr>
          <w:rFonts w:ascii="Times New Roman" w:hAnsi="Times New Roman"/>
          <w:color w:val="000000"/>
          <w:sz w:val="22"/>
          <w:szCs w:val="22"/>
        </w:rPr>
      </w:pPr>
      <w:r w:rsidRPr="00EA737A">
        <w:rPr>
          <w:rFonts w:ascii="Times New Roman" w:hAnsi="Times New Roman"/>
          <w:color w:val="000000"/>
          <w:sz w:val="22"/>
          <w:szCs w:val="22"/>
        </w:rPr>
        <w:t>Ida Washington, DVM, PhD, DACLAM</w:t>
      </w:r>
    </w:p>
    <w:p w:rsidR="00A93C20" w:rsidRPr="00EA737A" w:rsidRDefault="00A93C20" w:rsidP="00E47E68">
      <w:pPr>
        <w:ind w:right="-180"/>
        <w:rPr>
          <w:b/>
          <w:color w:val="000000"/>
          <w:sz w:val="22"/>
          <w:szCs w:val="22"/>
          <w:u w:val="single"/>
        </w:rPr>
      </w:pPr>
    </w:p>
    <w:p w:rsidR="00A93C20" w:rsidRPr="00EA737A" w:rsidRDefault="00A93C20" w:rsidP="00DE44B1">
      <w:pPr>
        <w:ind w:left="-180" w:right="-180"/>
        <w:jc w:val="center"/>
        <w:rPr>
          <w:b/>
          <w:color w:val="000000"/>
          <w:sz w:val="22"/>
          <w:szCs w:val="22"/>
          <w:u w:val="single"/>
        </w:rPr>
      </w:pPr>
      <w:r w:rsidRPr="00EA737A">
        <w:rPr>
          <w:b/>
          <w:color w:val="000000"/>
          <w:sz w:val="22"/>
          <w:szCs w:val="22"/>
          <w:u w:val="single"/>
        </w:rPr>
        <w:t>Southeast</w:t>
      </w:r>
    </w:p>
    <w:p w:rsidR="00A93C20" w:rsidRPr="00EA737A" w:rsidRDefault="00A93C20" w:rsidP="00DE44B1">
      <w:pPr>
        <w:jc w:val="center"/>
        <w:rPr>
          <w:color w:val="000000"/>
          <w:sz w:val="22"/>
          <w:szCs w:val="22"/>
        </w:rPr>
      </w:pPr>
      <w:r w:rsidRPr="00EA737A">
        <w:rPr>
          <w:color w:val="000000"/>
          <w:sz w:val="22"/>
          <w:szCs w:val="22"/>
        </w:rPr>
        <w:t>Craig Fletcher, DVM, PhD, DACLAM – Coordinator</w:t>
      </w:r>
    </w:p>
    <w:p w:rsidR="00A93C20" w:rsidRPr="00EA737A" w:rsidRDefault="00A93C20" w:rsidP="00DE44B1">
      <w:pPr>
        <w:jc w:val="center"/>
        <w:rPr>
          <w:color w:val="000000"/>
          <w:sz w:val="22"/>
          <w:szCs w:val="22"/>
        </w:rPr>
      </w:pPr>
      <w:r w:rsidRPr="00EA737A">
        <w:rPr>
          <w:color w:val="000000"/>
          <w:sz w:val="22"/>
          <w:szCs w:val="22"/>
        </w:rPr>
        <w:t>Julia Whitaker, MS, DVM, DACLAM – Coordinator</w:t>
      </w:r>
    </w:p>
    <w:p w:rsidR="00A93C20" w:rsidRPr="00EA737A" w:rsidRDefault="00A93C20" w:rsidP="00DE44B1">
      <w:pPr>
        <w:jc w:val="center"/>
        <w:rPr>
          <w:color w:val="000000"/>
          <w:sz w:val="22"/>
          <w:szCs w:val="22"/>
        </w:rPr>
      </w:pPr>
      <w:r w:rsidRPr="00EA737A">
        <w:rPr>
          <w:color w:val="000000"/>
          <w:sz w:val="22"/>
          <w:szCs w:val="22"/>
        </w:rPr>
        <w:t>Dwight Bellinger, DVM, PhD, DACLAM</w:t>
      </w:r>
    </w:p>
    <w:p w:rsidR="00A93C20" w:rsidRPr="00EA737A" w:rsidRDefault="00A93C20" w:rsidP="00DE44B1">
      <w:pPr>
        <w:jc w:val="center"/>
        <w:rPr>
          <w:color w:val="000000"/>
          <w:sz w:val="22"/>
          <w:szCs w:val="22"/>
        </w:rPr>
      </w:pPr>
      <w:r w:rsidRPr="00EA737A">
        <w:rPr>
          <w:color w:val="000000"/>
          <w:sz w:val="22"/>
          <w:szCs w:val="22"/>
        </w:rPr>
        <w:t>Terry Blankenship, DVM, MS, DACLAM</w:t>
      </w:r>
    </w:p>
    <w:p w:rsidR="00A93C20" w:rsidRPr="00EA737A" w:rsidRDefault="00A93C20" w:rsidP="00DE44B1">
      <w:pPr>
        <w:jc w:val="center"/>
        <w:rPr>
          <w:color w:val="000000"/>
          <w:sz w:val="22"/>
          <w:szCs w:val="22"/>
        </w:rPr>
      </w:pPr>
      <w:r w:rsidRPr="00EA737A">
        <w:rPr>
          <w:color w:val="000000"/>
          <w:sz w:val="22"/>
          <w:szCs w:val="22"/>
        </w:rPr>
        <w:t>Diane Forsythe, DVM, DACLAM</w:t>
      </w:r>
    </w:p>
    <w:p w:rsidR="00A93C20" w:rsidRPr="00EA737A" w:rsidRDefault="00A93C20" w:rsidP="00DE44B1">
      <w:pPr>
        <w:jc w:val="center"/>
        <w:rPr>
          <w:color w:val="000000"/>
          <w:sz w:val="22"/>
          <w:szCs w:val="22"/>
        </w:rPr>
      </w:pPr>
      <w:r w:rsidRPr="00EA737A">
        <w:rPr>
          <w:color w:val="000000"/>
          <w:sz w:val="22"/>
          <w:szCs w:val="22"/>
        </w:rPr>
        <w:t>Mary Grant, VMD, MS, DACLAM</w:t>
      </w:r>
    </w:p>
    <w:p w:rsidR="00A93C20" w:rsidRPr="00EA737A" w:rsidRDefault="00A93C20" w:rsidP="00DE44B1">
      <w:pPr>
        <w:jc w:val="center"/>
        <w:rPr>
          <w:color w:val="000000"/>
          <w:sz w:val="22"/>
          <w:szCs w:val="22"/>
        </w:rPr>
      </w:pPr>
      <w:r w:rsidRPr="00EA737A">
        <w:rPr>
          <w:color w:val="000000"/>
          <w:sz w:val="22"/>
          <w:szCs w:val="22"/>
        </w:rPr>
        <w:t>Stanton Gray, DVM, PhD</w:t>
      </w:r>
    </w:p>
    <w:p w:rsidR="00A93C20" w:rsidRPr="00EA737A" w:rsidRDefault="00A93C20" w:rsidP="00DE44B1">
      <w:pPr>
        <w:jc w:val="center"/>
        <w:rPr>
          <w:color w:val="000000"/>
          <w:sz w:val="22"/>
          <w:szCs w:val="22"/>
        </w:rPr>
      </w:pPr>
      <w:r w:rsidRPr="00EA737A">
        <w:rPr>
          <w:color w:val="000000"/>
          <w:sz w:val="22"/>
          <w:szCs w:val="22"/>
        </w:rPr>
        <w:t>Angela King-Herbert, DVM, DACLAM</w:t>
      </w:r>
    </w:p>
    <w:p w:rsidR="00A93C20" w:rsidRPr="00EA737A" w:rsidRDefault="00A93C20" w:rsidP="00DE44B1">
      <w:pPr>
        <w:jc w:val="center"/>
        <w:rPr>
          <w:color w:val="000000"/>
          <w:sz w:val="22"/>
          <w:szCs w:val="22"/>
        </w:rPr>
      </w:pPr>
      <w:r w:rsidRPr="00EA737A">
        <w:rPr>
          <w:color w:val="000000"/>
          <w:sz w:val="22"/>
          <w:szCs w:val="22"/>
        </w:rPr>
        <w:t>David Kurtz, DVM, PhD, DACLAM</w:t>
      </w:r>
    </w:p>
    <w:p w:rsidR="00A93C20" w:rsidRPr="00EA737A" w:rsidRDefault="00A93C20" w:rsidP="00DE44B1">
      <w:pPr>
        <w:jc w:val="center"/>
        <w:rPr>
          <w:color w:val="000000"/>
          <w:sz w:val="22"/>
          <w:szCs w:val="22"/>
        </w:rPr>
      </w:pPr>
      <w:r w:rsidRPr="00EA737A">
        <w:rPr>
          <w:color w:val="000000"/>
          <w:sz w:val="22"/>
          <w:szCs w:val="22"/>
        </w:rPr>
        <w:t>Alyssa McIntyre, DVM, DACLAM</w:t>
      </w:r>
    </w:p>
    <w:p w:rsidR="00A93C20" w:rsidRPr="00EA737A" w:rsidRDefault="00A93C20" w:rsidP="00DE44B1">
      <w:pPr>
        <w:jc w:val="center"/>
        <w:rPr>
          <w:color w:val="000000"/>
          <w:sz w:val="22"/>
          <w:szCs w:val="22"/>
        </w:rPr>
      </w:pPr>
      <w:r w:rsidRPr="00EA737A">
        <w:rPr>
          <w:color w:val="000000"/>
          <w:sz w:val="22"/>
          <w:szCs w:val="22"/>
        </w:rPr>
        <w:t>Judy Nielsen, DVM, DACLAM</w:t>
      </w:r>
    </w:p>
    <w:p w:rsidR="00A93C20" w:rsidRPr="00EA737A" w:rsidRDefault="00A93C20" w:rsidP="00DE44B1">
      <w:pPr>
        <w:jc w:val="center"/>
        <w:rPr>
          <w:color w:val="000000"/>
          <w:sz w:val="22"/>
          <w:szCs w:val="22"/>
        </w:rPr>
      </w:pPr>
      <w:r w:rsidRPr="00EA737A">
        <w:rPr>
          <w:color w:val="000000"/>
          <w:sz w:val="22"/>
          <w:szCs w:val="22"/>
        </w:rPr>
        <w:t>Mary Ann Vasbinder, DVM, DACLAM</w:t>
      </w:r>
    </w:p>
    <w:p w:rsidR="00A93C20" w:rsidRPr="00EA737A" w:rsidRDefault="00A93C20" w:rsidP="00DE44B1">
      <w:pPr>
        <w:jc w:val="center"/>
        <w:rPr>
          <w:color w:val="000000"/>
          <w:sz w:val="22"/>
          <w:szCs w:val="22"/>
        </w:rPr>
      </w:pPr>
      <w:r w:rsidRPr="00EA737A">
        <w:rPr>
          <w:color w:val="000000"/>
          <w:sz w:val="22"/>
          <w:szCs w:val="22"/>
        </w:rPr>
        <w:t>Richard W. Young, DVM, DACLAM</w:t>
      </w:r>
    </w:p>
    <w:p w:rsidR="00A93C20" w:rsidRPr="00EA737A" w:rsidRDefault="00A93C20" w:rsidP="00E47E68">
      <w:pPr>
        <w:autoSpaceDE w:val="0"/>
        <w:autoSpaceDN w:val="0"/>
        <w:adjustRightInd w:val="0"/>
        <w:ind w:right="-360"/>
        <w:rPr>
          <w:color w:val="000000"/>
          <w:sz w:val="22"/>
          <w:szCs w:val="22"/>
        </w:rPr>
      </w:pPr>
    </w:p>
    <w:p w:rsidR="00A93C20" w:rsidRPr="00EA737A" w:rsidRDefault="00A93C20" w:rsidP="00E47E68">
      <w:pPr>
        <w:ind w:right="-180"/>
        <w:jc w:val="center"/>
        <w:rPr>
          <w:b/>
          <w:color w:val="000000"/>
          <w:sz w:val="22"/>
          <w:szCs w:val="22"/>
          <w:u w:val="single"/>
        </w:rPr>
      </w:pPr>
      <w:r w:rsidRPr="00EA737A">
        <w:rPr>
          <w:b/>
          <w:color w:val="000000"/>
          <w:sz w:val="22"/>
          <w:szCs w:val="22"/>
          <w:u w:val="single"/>
        </w:rPr>
        <w:t>West Coast (Southern California)</w:t>
      </w:r>
    </w:p>
    <w:p w:rsidR="00A93C20" w:rsidRPr="00EA737A" w:rsidRDefault="00A93C20" w:rsidP="00E47E68">
      <w:pPr>
        <w:jc w:val="center"/>
        <w:rPr>
          <w:color w:val="000000"/>
          <w:sz w:val="22"/>
          <w:szCs w:val="22"/>
        </w:rPr>
      </w:pPr>
      <w:r w:rsidRPr="00EA737A">
        <w:rPr>
          <w:color w:val="000000"/>
          <w:sz w:val="22"/>
          <w:szCs w:val="22"/>
        </w:rPr>
        <w:t>Trinka Adamson, MS, DVM, DACLAM - Coordinator</w:t>
      </w:r>
    </w:p>
    <w:p w:rsidR="00A93C20" w:rsidRPr="00074D6D" w:rsidRDefault="00A93C20" w:rsidP="00074D6D">
      <w:pPr>
        <w:jc w:val="center"/>
        <w:rPr>
          <w:color w:val="000000"/>
          <w:sz w:val="22"/>
          <w:szCs w:val="22"/>
        </w:rPr>
      </w:pPr>
      <w:r w:rsidRPr="00074D6D">
        <w:rPr>
          <w:color w:val="000000"/>
          <w:sz w:val="22"/>
          <w:szCs w:val="22"/>
        </w:rPr>
        <w:t>Ari Aycock-Williams, DVM</w:t>
      </w:r>
    </w:p>
    <w:p w:rsidR="00A93C20" w:rsidRPr="00EA737A" w:rsidRDefault="00A93C20" w:rsidP="00074D6D">
      <w:pPr>
        <w:jc w:val="center"/>
        <w:rPr>
          <w:color w:val="000000"/>
          <w:sz w:val="22"/>
          <w:szCs w:val="22"/>
        </w:rPr>
      </w:pPr>
      <w:r w:rsidRPr="00EA737A">
        <w:rPr>
          <w:color w:val="000000"/>
          <w:sz w:val="22"/>
          <w:szCs w:val="22"/>
        </w:rPr>
        <w:t>Don Casebolt, DVM, MPVM, DACLAM</w:t>
      </w:r>
    </w:p>
    <w:p w:rsidR="00A93C20" w:rsidRPr="00074D6D" w:rsidRDefault="00A93C20" w:rsidP="00074D6D">
      <w:pPr>
        <w:jc w:val="center"/>
        <w:rPr>
          <w:color w:val="000000"/>
          <w:sz w:val="22"/>
          <w:szCs w:val="22"/>
        </w:rPr>
      </w:pPr>
      <w:r w:rsidRPr="00074D6D">
        <w:rPr>
          <w:color w:val="000000"/>
          <w:sz w:val="22"/>
          <w:szCs w:val="22"/>
        </w:rPr>
        <w:t>Deepti Chadalavada, BVSc</w:t>
      </w:r>
    </w:p>
    <w:p w:rsidR="00A93C20" w:rsidRDefault="00A93C20" w:rsidP="00074D6D">
      <w:pPr>
        <w:jc w:val="center"/>
        <w:rPr>
          <w:color w:val="000000"/>
          <w:sz w:val="22"/>
          <w:szCs w:val="22"/>
        </w:rPr>
      </w:pPr>
      <w:r w:rsidRPr="00EA737A">
        <w:rPr>
          <w:color w:val="000000"/>
          <w:sz w:val="22"/>
          <w:szCs w:val="22"/>
        </w:rPr>
        <w:t>Rick Ermel, DVM, MPVM, PhD, DACLAM</w:t>
      </w:r>
    </w:p>
    <w:p w:rsidR="00A93C20" w:rsidRPr="00074D6D" w:rsidRDefault="00A93C20" w:rsidP="00074D6D">
      <w:pPr>
        <w:jc w:val="center"/>
        <w:rPr>
          <w:color w:val="000000"/>
          <w:sz w:val="22"/>
          <w:szCs w:val="22"/>
        </w:rPr>
      </w:pPr>
      <w:r w:rsidRPr="00074D6D">
        <w:rPr>
          <w:color w:val="000000"/>
          <w:sz w:val="22"/>
          <w:szCs w:val="22"/>
        </w:rPr>
        <w:t>James Finlay, DVM</w:t>
      </w:r>
    </w:p>
    <w:p w:rsidR="00A93C20" w:rsidRPr="00C9631B" w:rsidRDefault="00A93C20" w:rsidP="00C9631B">
      <w:pPr>
        <w:jc w:val="center"/>
        <w:rPr>
          <w:color w:val="000000"/>
          <w:sz w:val="22"/>
          <w:szCs w:val="22"/>
        </w:rPr>
      </w:pPr>
      <w:r w:rsidRPr="00C9631B">
        <w:rPr>
          <w:color w:val="000000"/>
          <w:sz w:val="22"/>
          <w:szCs w:val="22"/>
        </w:rPr>
        <w:t>Sherrie Jean, DVM, DACLAM</w:t>
      </w:r>
    </w:p>
    <w:p w:rsidR="00A93C20" w:rsidRPr="00074D6D" w:rsidRDefault="00A93C20" w:rsidP="00074D6D">
      <w:pPr>
        <w:jc w:val="center"/>
        <w:rPr>
          <w:color w:val="000000"/>
          <w:sz w:val="22"/>
          <w:szCs w:val="22"/>
        </w:rPr>
      </w:pPr>
      <w:r w:rsidRPr="00074D6D">
        <w:rPr>
          <w:color w:val="000000"/>
          <w:sz w:val="22"/>
          <w:szCs w:val="22"/>
        </w:rPr>
        <w:t>Sridhar Samineni, BVSc, MS</w:t>
      </w:r>
    </w:p>
    <w:p w:rsidR="00A93C20" w:rsidRPr="00C9631B" w:rsidRDefault="00A93C20" w:rsidP="00C9631B">
      <w:pPr>
        <w:jc w:val="center"/>
        <w:rPr>
          <w:color w:val="000000"/>
          <w:sz w:val="22"/>
          <w:szCs w:val="22"/>
        </w:rPr>
      </w:pPr>
      <w:r w:rsidRPr="00074D6D">
        <w:rPr>
          <w:color w:val="000000"/>
          <w:sz w:val="22"/>
          <w:szCs w:val="22"/>
        </w:rPr>
        <w:t>Sangeetha Satheesen, BVSc</w:t>
      </w:r>
    </w:p>
    <w:p w:rsidR="00A93C20" w:rsidRPr="00EA737A" w:rsidRDefault="00A93C20" w:rsidP="00E47E68">
      <w:pPr>
        <w:jc w:val="center"/>
        <w:rPr>
          <w:b/>
          <w:i/>
          <w:iCs/>
          <w:color w:val="000000"/>
          <w:sz w:val="44"/>
          <w:szCs w:val="44"/>
          <w:lang w:val="de-DE"/>
        </w:rPr>
      </w:pPr>
      <w:r w:rsidRPr="00EA737A">
        <w:rPr>
          <w:b/>
          <w:color w:val="000000"/>
          <w:sz w:val="44"/>
          <w:szCs w:val="44"/>
        </w:rPr>
        <w:t>2011 Exam Contributors</w:t>
      </w:r>
    </w:p>
    <w:p w:rsidR="00A93C20" w:rsidRPr="00EA737A" w:rsidRDefault="00A93C20" w:rsidP="00E47E68">
      <w:pPr>
        <w:ind w:right="-180"/>
        <w:rPr>
          <w:b/>
          <w:color w:val="000000"/>
          <w:sz w:val="22"/>
          <w:szCs w:val="22"/>
          <w:u w:val="single"/>
        </w:rPr>
      </w:pPr>
    </w:p>
    <w:p w:rsidR="00A93C20" w:rsidRPr="00EA737A" w:rsidRDefault="00A93C20" w:rsidP="00DE44B1">
      <w:pPr>
        <w:ind w:right="-180"/>
        <w:jc w:val="center"/>
        <w:rPr>
          <w:b/>
          <w:color w:val="000000"/>
          <w:sz w:val="22"/>
          <w:szCs w:val="22"/>
          <w:u w:val="single"/>
        </w:rPr>
      </w:pPr>
      <w:r w:rsidRPr="00EA737A">
        <w:rPr>
          <w:b/>
          <w:color w:val="000000"/>
          <w:sz w:val="22"/>
          <w:szCs w:val="22"/>
          <w:u w:val="single"/>
        </w:rPr>
        <w:t>West Coast (Northern California)</w:t>
      </w:r>
    </w:p>
    <w:p w:rsidR="00A93C20" w:rsidRPr="00EA737A" w:rsidRDefault="00A93C20" w:rsidP="00DE44B1">
      <w:pPr>
        <w:jc w:val="center"/>
        <w:rPr>
          <w:color w:val="000000"/>
          <w:sz w:val="22"/>
          <w:szCs w:val="22"/>
        </w:rPr>
      </w:pPr>
      <w:r w:rsidRPr="00EA737A">
        <w:rPr>
          <w:color w:val="000000"/>
          <w:sz w:val="22"/>
          <w:szCs w:val="22"/>
        </w:rPr>
        <w:t>Tyler Long DVM - Coordinator</w:t>
      </w:r>
    </w:p>
    <w:p w:rsidR="00A93C20" w:rsidRPr="00EA737A" w:rsidRDefault="00A93C20" w:rsidP="00363EFA">
      <w:pPr>
        <w:jc w:val="center"/>
        <w:rPr>
          <w:color w:val="000000"/>
          <w:sz w:val="22"/>
          <w:szCs w:val="22"/>
        </w:rPr>
      </w:pPr>
      <w:r w:rsidRPr="00EA737A">
        <w:rPr>
          <w:color w:val="000000"/>
          <w:sz w:val="22"/>
          <w:szCs w:val="22"/>
        </w:rPr>
        <w:t>Ilaria Brun del Re DVM</w:t>
      </w:r>
    </w:p>
    <w:p w:rsidR="00A93C20" w:rsidRPr="00EA737A" w:rsidRDefault="00A93C20" w:rsidP="00363EFA">
      <w:pPr>
        <w:jc w:val="center"/>
        <w:rPr>
          <w:color w:val="000000"/>
          <w:sz w:val="22"/>
          <w:szCs w:val="22"/>
        </w:rPr>
      </w:pPr>
      <w:r w:rsidRPr="00EA737A">
        <w:rPr>
          <w:color w:val="000000"/>
          <w:sz w:val="22"/>
          <w:szCs w:val="22"/>
        </w:rPr>
        <w:t>Peter Castro DVM</w:t>
      </w:r>
    </w:p>
    <w:p w:rsidR="00A93C20" w:rsidRPr="00EA737A" w:rsidRDefault="00A93C20" w:rsidP="00363EFA">
      <w:pPr>
        <w:jc w:val="center"/>
        <w:rPr>
          <w:color w:val="000000"/>
          <w:sz w:val="22"/>
          <w:szCs w:val="22"/>
        </w:rPr>
      </w:pPr>
      <w:r w:rsidRPr="00EA737A">
        <w:rPr>
          <w:color w:val="000000"/>
          <w:sz w:val="22"/>
          <w:szCs w:val="22"/>
        </w:rPr>
        <w:t>John David DVM</w:t>
      </w:r>
    </w:p>
    <w:p w:rsidR="00A93C20" w:rsidRPr="00EA737A" w:rsidRDefault="00A93C20" w:rsidP="00363EFA">
      <w:pPr>
        <w:ind w:left="360"/>
        <w:jc w:val="center"/>
        <w:rPr>
          <w:color w:val="000000"/>
          <w:sz w:val="22"/>
          <w:szCs w:val="22"/>
        </w:rPr>
      </w:pPr>
      <w:r w:rsidRPr="00EA737A">
        <w:rPr>
          <w:color w:val="000000"/>
          <w:sz w:val="22"/>
          <w:szCs w:val="22"/>
        </w:rPr>
        <w:t>Kristin Evans DVM, MS, PhD</w:t>
      </w:r>
    </w:p>
    <w:p w:rsidR="00A93C20" w:rsidRPr="00EA737A" w:rsidRDefault="00A93C20" w:rsidP="00DE44B1">
      <w:pPr>
        <w:jc w:val="center"/>
        <w:rPr>
          <w:color w:val="000000"/>
          <w:sz w:val="22"/>
          <w:szCs w:val="22"/>
        </w:rPr>
      </w:pPr>
      <w:r w:rsidRPr="00EA737A">
        <w:rPr>
          <w:color w:val="000000"/>
          <w:sz w:val="22"/>
          <w:szCs w:val="22"/>
        </w:rPr>
        <w:t>Antwain M. Howard DVM</w:t>
      </w:r>
    </w:p>
    <w:p w:rsidR="00A93C20" w:rsidRPr="00EA737A" w:rsidRDefault="00A93C20" w:rsidP="00363EFA">
      <w:pPr>
        <w:ind w:left="360"/>
        <w:jc w:val="center"/>
        <w:rPr>
          <w:color w:val="000000"/>
          <w:sz w:val="22"/>
          <w:szCs w:val="22"/>
        </w:rPr>
      </w:pPr>
      <w:r w:rsidRPr="00EA737A">
        <w:rPr>
          <w:color w:val="000000"/>
          <w:sz w:val="22"/>
          <w:szCs w:val="22"/>
        </w:rPr>
        <w:t>Kristi Kelly DVM</w:t>
      </w:r>
    </w:p>
    <w:p w:rsidR="00A93C20" w:rsidRPr="00EA737A" w:rsidRDefault="00A93C20" w:rsidP="00363EFA">
      <w:pPr>
        <w:ind w:left="360"/>
        <w:jc w:val="center"/>
        <w:rPr>
          <w:color w:val="000000"/>
          <w:sz w:val="22"/>
          <w:szCs w:val="22"/>
        </w:rPr>
      </w:pPr>
      <w:r w:rsidRPr="00EA737A">
        <w:rPr>
          <w:color w:val="000000"/>
          <w:sz w:val="22"/>
          <w:szCs w:val="22"/>
        </w:rPr>
        <w:t>Krista Lindstrom DVM</w:t>
      </w:r>
    </w:p>
    <w:p w:rsidR="00A93C20" w:rsidRPr="00EA737A" w:rsidRDefault="00A93C20" w:rsidP="00363EFA">
      <w:pPr>
        <w:jc w:val="center"/>
        <w:rPr>
          <w:color w:val="000000"/>
          <w:sz w:val="22"/>
          <w:szCs w:val="22"/>
        </w:rPr>
      </w:pPr>
      <w:r w:rsidRPr="00EA737A">
        <w:rPr>
          <w:color w:val="000000"/>
          <w:sz w:val="22"/>
          <w:szCs w:val="22"/>
        </w:rPr>
        <w:t>Richard Luong BVSc, DACVP</w:t>
      </w:r>
    </w:p>
    <w:p w:rsidR="00A93C20" w:rsidRPr="00EA737A" w:rsidRDefault="00A93C20" w:rsidP="00363EFA">
      <w:pPr>
        <w:jc w:val="center"/>
        <w:rPr>
          <w:color w:val="000000"/>
          <w:sz w:val="22"/>
          <w:szCs w:val="22"/>
        </w:rPr>
      </w:pPr>
      <w:r w:rsidRPr="00EA737A">
        <w:rPr>
          <w:color w:val="000000"/>
          <w:sz w:val="22"/>
          <w:szCs w:val="22"/>
        </w:rPr>
        <w:t>Betty Ma DVM</w:t>
      </w:r>
    </w:p>
    <w:p w:rsidR="00A93C20" w:rsidRPr="00EA737A" w:rsidRDefault="00A93C20" w:rsidP="00363EFA">
      <w:pPr>
        <w:jc w:val="center"/>
        <w:rPr>
          <w:color w:val="000000"/>
          <w:sz w:val="22"/>
          <w:szCs w:val="22"/>
        </w:rPr>
      </w:pPr>
      <w:r w:rsidRPr="00EA737A">
        <w:rPr>
          <w:color w:val="000000"/>
          <w:sz w:val="22"/>
          <w:szCs w:val="22"/>
        </w:rPr>
        <w:t>Gabriel McKeon DVM</w:t>
      </w:r>
    </w:p>
    <w:p w:rsidR="00A93C20" w:rsidRPr="00EA737A" w:rsidRDefault="00A93C20" w:rsidP="00363EFA">
      <w:pPr>
        <w:jc w:val="center"/>
        <w:rPr>
          <w:color w:val="000000"/>
          <w:sz w:val="22"/>
          <w:szCs w:val="22"/>
        </w:rPr>
      </w:pPr>
      <w:r w:rsidRPr="00EA737A">
        <w:rPr>
          <w:color w:val="000000"/>
          <w:sz w:val="22"/>
          <w:szCs w:val="22"/>
        </w:rPr>
        <w:t>Claude Nagamine DVM, PhD, DACLAM</w:t>
      </w:r>
    </w:p>
    <w:p w:rsidR="00A93C20" w:rsidRPr="00EA737A" w:rsidRDefault="00A93C20" w:rsidP="00DE44B1">
      <w:pPr>
        <w:jc w:val="center"/>
        <w:rPr>
          <w:color w:val="000000"/>
          <w:sz w:val="22"/>
          <w:szCs w:val="22"/>
        </w:rPr>
      </w:pPr>
      <w:r w:rsidRPr="00EA737A">
        <w:rPr>
          <w:color w:val="000000"/>
          <w:sz w:val="22"/>
          <w:szCs w:val="22"/>
        </w:rPr>
        <w:t>Cholawat Pacharinsak DVM, MS, PhD, DACVA</w:t>
      </w:r>
    </w:p>
    <w:p w:rsidR="00A93C20" w:rsidRPr="00EA737A" w:rsidRDefault="00A93C20" w:rsidP="00DE44B1">
      <w:pPr>
        <w:jc w:val="center"/>
        <w:rPr>
          <w:color w:val="000000"/>
          <w:sz w:val="22"/>
          <w:szCs w:val="22"/>
        </w:rPr>
      </w:pPr>
      <w:r w:rsidRPr="00EA737A">
        <w:rPr>
          <w:color w:val="000000"/>
          <w:sz w:val="22"/>
          <w:szCs w:val="22"/>
        </w:rPr>
        <w:t>Rebecca Sammak DVM</w:t>
      </w:r>
    </w:p>
    <w:p w:rsidR="00A93C20" w:rsidRPr="00EA737A" w:rsidRDefault="00A93C20" w:rsidP="00DE44B1">
      <w:pPr>
        <w:jc w:val="center"/>
        <w:rPr>
          <w:color w:val="000000"/>
          <w:sz w:val="22"/>
          <w:szCs w:val="22"/>
        </w:rPr>
      </w:pPr>
      <w:r w:rsidRPr="00EA737A">
        <w:rPr>
          <w:color w:val="000000"/>
          <w:sz w:val="22"/>
          <w:szCs w:val="22"/>
        </w:rPr>
        <w:t>Erica Weiss DVM</w:t>
      </w:r>
    </w:p>
    <w:p w:rsidR="00A93C20" w:rsidRPr="00EA737A" w:rsidRDefault="00A93C20" w:rsidP="00363EFA">
      <w:pPr>
        <w:jc w:val="center"/>
        <w:rPr>
          <w:color w:val="000000"/>
          <w:sz w:val="22"/>
          <w:szCs w:val="22"/>
        </w:rPr>
      </w:pPr>
      <w:r w:rsidRPr="00EA737A">
        <w:rPr>
          <w:color w:val="000000"/>
          <w:sz w:val="22"/>
          <w:szCs w:val="22"/>
        </w:rPr>
        <w:t>Lisa Williams DVM</w:t>
      </w:r>
    </w:p>
    <w:p w:rsidR="00A93C20" w:rsidRPr="00EA737A" w:rsidRDefault="00A93C20" w:rsidP="00DE44B1">
      <w:pPr>
        <w:jc w:val="center"/>
        <w:rPr>
          <w:color w:val="000000"/>
          <w:sz w:val="22"/>
          <w:szCs w:val="22"/>
        </w:rPr>
      </w:pPr>
      <w:r w:rsidRPr="00EA737A">
        <w:rPr>
          <w:color w:val="000000"/>
          <w:sz w:val="22"/>
          <w:szCs w:val="22"/>
        </w:rPr>
        <w:t>Joanne Zahorsky-Reeves, DVM, PhD</w:t>
      </w:r>
    </w:p>
    <w:p w:rsidR="00A93C20" w:rsidRPr="00EA737A" w:rsidRDefault="00A93C20" w:rsidP="00DE44B1">
      <w:pPr>
        <w:autoSpaceDE w:val="0"/>
        <w:autoSpaceDN w:val="0"/>
        <w:adjustRightInd w:val="0"/>
        <w:ind w:right="-360"/>
        <w:jc w:val="center"/>
        <w:rPr>
          <w:color w:val="000000"/>
          <w:sz w:val="22"/>
          <w:szCs w:val="22"/>
        </w:rPr>
      </w:pPr>
    </w:p>
    <w:p w:rsidR="00A93C20" w:rsidRPr="00EA737A" w:rsidRDefault="00A93C20" w:rsidP="00DE44B1">
      <w:pPr>
        <w:autoSpaceDE w:val="0"/>
        <w:autoSpaceDN w:val="0"/>
        <w:adjustRightInd w:val="0"/>
        <w:ind w:left="-360" w:right="-360"/>
        <w:jc w:val="center"/>
        <w:rPr>
          <w:b/>
          <w:color w:val="000000"/>
          <w:sz w:val="22"/>
          <w:szCs w:val="22"/>
          <w:u w:val="single"/>
          <w:lang w:val="es-ES"/>
        </w:rPr>
      </w:pPr>
      <w:r w:rsidRPr="00EA737A">
        <w:rPr>
          <w:b/>
          <w:color w:val="000000"/>
          <w:sz w:val="22"/>
          <w:szCs w:val="22"/>
          <w:u w:val="single"/>
          <w:lang w:val="es-ES"/>
        </w:rPr>
        <w:t>Europe (Mock ECLAM Exam)</w:t>
      </w:r>
    </w:p>
    <w:p w:rsidR="00A93C20" w:rsidRPr="00EA737A" w:rsidRDefault="00A93C20" w:rsidP="00DE44B1">
      <w:pPr>
        <w:autoSpaceDE w:val="0"/>
        <w:autoSpaceDN w:val="0"/>
        <w:adjustRightInd w:val="0"/>
        <w:ind w:left="-900" w:right="-900"/>
        <w:jc w:val="center"/>
        <w:rPr>
          <w:color w:val="000000"/>
          <w:sz w:val="22"/>
          <w:szCs w:val="22"/>
          <w:lang w:val="es-ES"/>
        </w:rPr>
      </w:pPr>
      <w:r w:rsidRPr="00EA737A">
        <w:rPr>
          <w:sz w:val="22"/>
          <w:szCs w:val="22"/>
          <w:lang w:val="es-ES"/>
        </w:rPr>
        <w:t>José M. Sánchez-Morgado</w:t>
      </w:r>
      <w:r w:rsidRPr="00EA737A">
        <w:rPr>
          <w:color w:val="000000"/>
          <w:sz w:val="22"/>
          <w:szCs w:val="22"/>
          <w:lang w:val="es-ES"/>
        </w:rPr>
        <w:t xml:space="preserve">, </w:t>
      </w:r>
      <w:r w:rsidRPr="00EA737A">
        <w:rPr>
          <w:sz w:val="22"/>
          <w:szCs w:val="22"/>
          <w:lang w:val="es-ES"/>
        </w:rPr>
        <w:t>DVM, MSc, PhD, DipECLAM</w:t>
      </w:r>
      <w:r w:rsidRPr="00EA737A">
        <w:rPr>
          <w:color w:val="000000"/>
          <w:sz w:val="22"/>
          <w:szCs w:val="22"/>
          <w:lang w:val="es-ES"/>
        </w:rPr>
        <w:t xml:space="preserve"> – European Coordinator</w:t>
      </w:r>
    </w:p>
    <w:p w:rsidR="00A93C20" w:rsidRPr="00EA737A" w:rsidRDefault="00A93C20" w:rsidP="00DE44B1">
      <w:pPr>
        <w:autoSpaceDE w:val="0"/>
        <w:autoSpaceDN w:val="0"/>
        <w:adjustRightInd w:val="0"/>
        <w:ind w:left="-900" w:right="-900"/>
        <w:jc w:val="center"/>
        <w:rPr>
          <w:sz w:val="22"/>
          <w:szCs w:val="22"/>
          <w:lang w:val="es-ES"/>
        </w:rPr>
      </w:pPr>
      <w:r w:rsidRPr="00EA737A">
        <w:rPr>
          <w:sz w:val="22"/>
          <w:szCs w:val="22"/>
          <w:lang w:val="es-ES"/>
        </w:rPr>
        <w:t xml:space="preserve">Michael Wilkinson, DVM, PhD, DipECLAM </w:t>
      </w:r>
      <w:r w:rsidRPr="00EA737A">
        <w:rPr>
          <w:color w:val="000000"/>
          <w:sz w:val="22"/>
          <w:szCs w:val="22"/>
          <w:lang w:val="es-ES"/>
        </w:rPr>
        <w:t>– European Coordinator</w:t>
      </w:r>
    </w:p>
    <w:p w:rsidR="00A93C20" w:rsidRPr="00EA737A" w:rsidRDefault="00A93C20" w:rsidP="00DE44B1">
      <w:pPr>
        <w:pStyle w:val="Heading1"/>
        <w:spacing w:before="0" w:after="0"/>
        <w:jc w:val="center"/>
        <w:rPr>
          <w:sz w:val="22"/>
          <w:szCs w:val="22"/>
        </w:rPr>
      </w:pPr>
    </w:p>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EA737A" w:rsidRDefault="00A93C20" w:rsidP="00E47E68"/>
    <w:p w:rsidR="00A93C20" w:rsidRDefault="00A93C20" w:rsidP="00E47E68"/>
    <w:p w:rsidR="00A93C20" w:rsidRPr="00EA737A" w:rsidRDefault="00A93C20" w:rsidP="00E47E68"/>
    <w:p w:rsidR="00A93C20" w:rsidRPr="00EA737A" w:rsidRDefault="00A93C20" w:rsidP="00E47E68"/>
    <w:p w:rsidR="00A93C20" w:rsidRPr="00EA737A" w:rsidRDefault="00A93C20" w:rsidP="00A616F8">
      <w:pPr>
        <w:pStyle w:val="NoSpacing"/>
        <w:jc w:val="both"/>
        <w:rPr>
          <w:rFonts w:ascii="Times New Roman" w:hAnsi="Times New Roman"/>
          <w:color w:val="000000"/>
          <w:sz w:val="24"/>
          <w:szCs w:val="24"/>
        </w:rPr>
      </w:pPr>
      <w:r w:rsidRPr="00665090">
        <w:rPr>
          <w:rFonts w:ascii="Times New Roman" w:hAnsi="Times New Roman"/>
          <w:b/>
          <w:color w:val="000000"/>
          <w:sz w:val="24"/>
          <w:szCs w:val="24"/>
        </w:rPr>
        <w:t>1.</w:t>
      </w:r>
      <w:r w:rsidRPr="00A616F8">
        <w:rPr>
          <w:color w:val="000000"/>
        </w:rPr>
        <w:tab/>
      </w:r>
      <w:r w:rsidRPr="00EA737A">
        <w:rPr>
          <w:rFonts w:ascii="Times New Roman" w:hAnsi="Times New Roman"/>
          <w:color w:val="000000"/>
          <w:sz w:val="24"/>
          <w:szCs w:val="24"/>
        </w:rPr>
        <w:t>Which of the following is a characteristic of spontaneous atrial thrombosis in hamsters?</w:t>
      </w:r>
    </w:p>
    <w:p w:rsidR="00A93C20" w:rsidRPr="00EA737A" w:rsidRDefault="00A93C20" w:rsidP="00A616F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279"/>
        </w:numPr>
        <w:jc w:val="both"/>
        <w:rPr>
          <w:rFonts w:ascii="Times New Roman" w:hAnsi="Times New Roman"/>
          <w:color w:val="000000"/>
          <w:sz w:val="24"/>
          <w:szCs w:val="24"/>
        </w:rPr>
      </w:pPr>
      <w:r w:rsidRPr="00EA737A">
        <w:rPr>
          <w:rFonts w:ascii="Times New Roman" w:hAnsi="Times New Roman"/>
          <w:color w:val="000000"/>
          <w:sz w:val="24"/>
          <w:szCs w:val="24"/>
        </w:rPr>
        <w:t>Increased levels of C reactive protein</w:t>
      </w:r>
    </w:p>
    <w:p w:rsidR="00A93C20" w:rsidRPr="00EA737A" w:rsidRDefault="00A93C20" w:rsidP="006F2B16">
      <w:pPr>
        <w:pStyle w:val="NoSpacing"/>
        <w:numPr>
          <w:ilvl w:val="0"/>
          <w:numId w:val="279"/>
        </w:numPr>
        <w:jc w:val="both"/>
        <w:rPr>
          <w:rFonts w:ascii="Times New Roman" w:hAnsi="Times New Roman"/>
          <w:color w:val="000000"/>
          <w:sz w:val="24"/>
          <w:szCs w:val="24"/>
        </w:rPr>
      </w:pPr>
      <w:r w:rsidRPr="00EA737A">
        <w:rPr>
          <w:rFonts w:ascii="Times New Roman" w:hAnsi="Times New Roman"/>
          <w:color w:val="000000"/>
          <w:sz w:val="24"/>
          <w:szCs w:val="24"/>
        </w:rPr>
        <w:t>Males usually affected earlier than females</w:t>
      </w:r>
    </w:p>
    <w:p w:rsidR="00A93C20" w:rsidRPr="00EA737A" w:rsidRDefault="00A93C20" w:rsidP="006F2B16">
      <w:pPr>
        <w:pStyle w:val="NoSpacing"/>
        <w:numPr>
          <w:ilvl w:val="0"/>
          <w:numId w:val="279"/>
        </w:numPr>
        <w:jc w:val="both"/>
        <w:rPr>
          <w:rFonts w:ascii="Times New Roman" w:hAnsi="Times New Roman"/>
          <w:color w:val="000000"/>
          <w:sz w:val="24"/>
          <w:szCs w:val="24"/>
        </w:rPr>
      </w:pPr>
      <w:r w:rsidRPr="00EA737A">
        <w:rPr>
          <w:rFonts w:ascii="Times New Roman" w:hAnsi="Times New Roman"/>
          <w:color w:val="000000"/>
          <w:sz w:val="24"/>
          <w:szCs w:val="24"/>
        </w:rPr>
        <w:t>Marked subcutaneous edema</w:t>
      </w:r>
    </w:p>
    <w:p w:rsidR="00A93C20" w:rsidRPr="00EA737A" w:rsidRDefault="00A93C20" w:rsidP="006F2B16">
      <w:pPr>
        <w:pStyle w:val="NoSpacing"/>
        <w:numPr>
          <w:ilvl w:val="0"/>
          <w:numId w:val="279"/>
        </w:numPr>
        <w:jc w:val="both"/>
        <w:rPr>
          <w:rFonts w:ascii="Times New Roman" w:hAnsi="Times New Roman"/>
          <w:color w:val="000000"/>
          <w:sz w:val="24"/>
          <w:szCs w:val="24"/>
        </w:rPr>
      </w:pPr>
      <w:r w:rsidRPr="00EA737A">
        <w:rPr>
          <w:rFonts w:ascii="Times New Roman" w:hAnsi="Times New Roman"/>
          <w:color w:val="000000"/>
          <w:sz w:val="24"/>
          <w:szCs w:val="24"/>
        </w:rPr>
        <w:t>Often subclinical</w:t>
      </w:r>
    </w:p>
    <w:p w:rsidR="00A93C20" w:rsidRPr="00EA737A" w:rsidRDefault="00A93C20" w:rsidP="006F2B16">
      <w:pPr>
        <w:pStyle w:val="NoSpacing"/>
        <w:numPr>
          <w:ilvl w:val="0"/>
          <w:numId w:val="279"/>
        </w:numPr>
        <w:jc w:val="both"/>
        <w:rPr>
          <w:rFonts w:ascii="Times New Roman" w:hAnsi="Times New Roman"/>
          <w:color w:val="000000"/>
          <w:sz w:val="24"/>
          <w:szCs w:val="24"/>
        </w:rPr>
      </w:pPr>
      <w:r w:rsidRPr="00EA737A">
        <w:rPr>
          <w:rFonts w:ascii="Times New Roman" w:hAnsi="Times New Roman"/>
          <w:color w:val="000000"/>
          <w:sz w:val="24"/>
          <w:szCs w:val="24"/>
        </w:rPr>
        <w:t>Right auricle and atrium most commonly involved</w:t>
      </w:r>
    </w:p>
    <w:p w:rsidR="00A93C20" w:rsidRPr="00EA737A" w:rsidRDefault="00A93C20" w:rsidP="00A616F8">
      <w:pPr>
        <w:pStyle w:val="NoSpacing"/>
        <w:jc w:val="both"/>
        <w:rPr>
          <w:rFonts w:ascii="Times New Roman" w:hAnsi="Times New Roman"/>
          <w:color w:val="000000"/>
          <w:sz w:val="24"/>
          <w:szCs w:val="24"/>
        </w:rPr>
      </w:pPr>
    </w:p>
    <w:p w:rsidR="00A93C20" w:rsidRPr="00EA737A" w:rsidRDefault="00A93C20" w:rsidP="00A616F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Answer: c. Marked subcutaneous edema</w:t>
      </w:r>
    </w:p>
    <w:p w:rsidR="00A93C20" w:rsidRPr="00EA737A" w:rsidRDefault="00A93C20" w:rsidP="00A616F8">
      <w:pPr>
        <w:pStyle w:val="NoSpacing"/>
        <w:ind w:left="360" w:hanging="360"/>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 </w:t>
      </w:r>
      <w:r w:rsidRPr="00EA737A">
        <w:rPr>
          <w:rFonts w:ascii="Times New Roman" w:hAnsi="Times New Roman"/>
          <w:bCs/>
          <w:color w:val="000000"/>
          <w:sz w:val="24"/>
          <w:szCs w:val="24"/>
        </w:rPr>
        <w:t>Percy DH and Barthold SW.  2007.  Pathology of Laboratory Rodents and Rabbits, 3rd ed.  Blackwell Publishing: Ames, Iowa.  Chapter</w:t>
      </w:r>
      <w:r w:rsidRPr="00EA737A">
        <w:rPr>
          <w:rFonts w:ascii="Times New Roman" w:hAnsi="Times New Roman"/>
          <w:color w:val="000000"/>
          <w:sz w:val="24"/>
          <w:szCs w:val="24"/>
        </w:rPr>
        <w:t xml:space="preserve"> 3 – Hamster, p. 202.</w:t>
      </w:r>
    </w:p>
    <w:p w:rsidR="00A93C20" w:rsidRPr="00EA737A" w:rsidRDefault="00A93C20" w:rsidP="00A616F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1; Secondary Species – Syrian Hamster (Mesocricetus auratus) and Tertiary Species – Other Rodents</w:t>
      </w:r>
    </w:p>
    <w:p w:rsidR="00A93C20" w:rsidRPr="00EA737A" w:rsidRDefault="00A93C20" w:rsidP="00A616F8">
      <w:pPr>
        <w:jc w:val="both"/>
      </w:pPr>
    </w:p>
    <w:p w:rsidR="00A93C20" w:rsidRPr="00EA737A" w:rsidRDefault="00A93C20" w:rsidP="00E47E68">
      <w:pPr>
        <w:jc w:val="both"/>
        <w:rPr>
          <w:color w:val="000000"/>
        </w:rPr>
      </w:pPr>
      <w:r w:rsidRPr="00EA737A">
        <w:rPr>
          <w:b/>
          <w:color w:val="000000"/>
        </w:rPr>
        <w:t>2.</w:t>
      </w:r>
      <w:r w:rsidRPr="00EA737A">
        <w:rPr>
          <w:color w:val="000000"/>
        </w:rPr>
        <w:tab/>
        <w:t xml:space="preserve">Which of the following drug combinations </w:t>
      </w:r>
      <w:r w:rsidRPr="00EA737A">
        <w:rPr>
          <w:b/>
          <w:color w:val="000000"/>
          <w:u w:val="single"/>
        </w:rPr>
        <w:t>WOULD NOT</w:t>
      </w:r>
      <w:r w:rsidRPr="00EA737A">
        <w:rPr>
          <w:color w:val="000000"/>
        </w:rPr>
        <w:t xml:space="preserve"> be considered a neuroleptic?</w:t>
      </w:r>
    </w:p>
    <w:p w:rsidR="00A93C20" w:rsidRPr="00EA737A" w:rsidRDefault="00A93C20" w:rsidP="00E47E68">
      <w:pPr>
        <w:jc w:val="both"/>
        <w:rPr>
          <w:color w:val="000000"/>
        </w:rPr>
      </w:pPr>
    </w:p>
    <w:p w:rsidR="00A93C20" w:rsidRPr="00EA737A" w:rsidRDefault="00A93C20" w:rsidP="005E3046">
      <w:pPr>
        <w:pStyle w:val="Default"/>
        <w:numPr>
          <w:ilvl w:val="0"/>
          <w:numId w:val="2"/>
        </w:numPr>
        <w:jc w:val="both"/>
      </w:pPr>
      <w:r w:rsidRPr="00EA737A">
        <w:t>Butorphanol + acepromazine</w:t>
      </w:r>
    </w:p>
    <w:p w:rsidR="00A93C20" w:rsidRPr="00EA737A" w:rsidRDefault="00A93C20" w:rsidP="005E3046">
      <w:pPr>
        <w:pStyle w:val="Default"/>
        <w:numPr>
          <w:ilvl w:val="0"/>
          <w:numId w:val="2"/>
        </w:numPr>
        <w:jc w:val="both"/>
      </w:pPr>
      <w:r w:rsidRPr="00EA737A">
        <w:t>Butorphanol + diazepam</w:t>
      </w:r>
    </w:p>
    <w:p w:rsidR="00A93C20" w:rsidRPr="00EA737A" w:rsidRDefault="00A93C20" w:rsidP="005E3046">
      <w:pPr>
        <w:pStyle w:val="Default"/>
        <w:numPr>
          <w:ilvl w:val="0"/>
          <w:numId w:val="2"/>
        </w:numPr>
        <w:jc w:val="both"/>
      </w:pPr>
      <w:r w:rsidRPr="00EA737A">
        <w:t>Fentanyl + alphadolone</w:t>
      </w:r>
    </w:p>
    <w:p w:rsidR="00A93C20" w:rsidRPr="00EA737A" w:rsidRDefault="00A93C20" w:rsidP="005E3046">
      <w:pPr>
        <w:pStyle w:val="Default"/>
        <w:numPr>
          <w:ilvl w:val="0"/>
          <w:numId w:val="2"/>
        </w:numPr>
        <w:jc w:val="both"/>
      </w:pPr>
      <w:r w:rsidRPr="00EA737A">
        <w:t>Fentanyl + droperidol</w:t>
      </w:r>
    </w:p>
    <w:p w:rsidR="00A93C20" w:rsidRPr="00EA737A" w:rsidRDefault="00A93C20" w:rsidP="005E3046">
      <w:pPr>
        <w:pStyle w:val="Default"/>
        <w:numPr>
          <w:ilvl w:val="0"/>
          <w:numId w:val="2"/>
        </w:numPr>
        <w:jc w:val="both"/>
      </w:pPr>
      <w:r w:rsidRPr="00EA737A">
        <w:t>Fentanyl + fluanisone</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 Fentanyl + alphadolone</w:t>
      </w:r>
    </w:p>
    <w:p w:rsidR="00A93C20" w:rsidRPr="00EA737A" w:rsidRDefault="00A93C20" w:rsidP="00E47E68">
      <w:pPr>
        <w:jc w:val="both"/>
        <w:rPr>
          <w:b/>
          <w:color w:val="000000"/>
        </w:rPr>
      </w:pPr>
      <w:r w:rsidRPr="00EA737A">
        <w:rPr>
          <w:b/>
          <w:color w:val="000000"/>
        </w:rPr>
        <w:t>References:</w:t>
      </w:r>
    </w:p>
    <w:p w:rsidR="00A93C20" w:rsidRPr="00EA737A" w:rsidRDefault="00A93C20" w:rsidP="005E3046">
      <w:pPr>
        <w:numPr>
          <w:ilvl w:val="0"/>
          <w:numId w:val="1"/>
        </w:numPr>
        <w:tabs>
          <w:tab w:val="left" w:pos="0"/>
        </w:tabs>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22 - Preanesthesia, Anesthesia, and Analgesia, p. 958.  </w:t>
      </w:r>
    </w:p>
    <w:p w:rsidR="00A93C20" w:rsidRPr="00EA737A" w:rsidRDefault="00A93C20" w:rsidP="005E3046">
      <w:pPr>
        <w:numPr>
          <w:ilvl w:val="0"/>
          <w:numId w:val="1"/>
        </w:numPr>
        <w:jc w:val="both"/>
        <w:rPr>
          <w:color w:val="000000"/>
        </w:rPr>
      </w:pPr>
      <w:r w:rsidRPr="00EA737A">
        <w:rPr>
          <w:color w:val="000000"/>
        </w:rPr>
        <w:t xml:space="preserve">Fish RE, Brown MJ, Danneman PJ, Karas AZ, eds.  2008.  </w:t>
      </w:r>
      <w:r w:rsidRPr="00EA737A">
        <w:rPr>
          <w:color w:val="000000"/>
          <w:u w:val="single"/>
        </w:rPr>
        <w:t>Anesthesia and Analgesia in Laboratory Animals</w:t>
      </w:r>
      <w:r w:rsidRPr="00EA737A">
        <w:rPr>
          <w:color w:val="000000"/>
        </w:rPr>
        <w:t>, 2</w:t>
      </w:r>
      <w:r w:rsidRPr="00EA737A">
        <w:rPr>
          <w:color w:val="000000"/>
          <w:vertAlign w:val="superscript"/>
        </w:rPr>
        <w:t>nd</w:t>
      </w:r>
      <w:r w:rsidRPr="00EA737A">
        <w:rPr>
          <w:color w:val="000000"/>
        </w:rPr>
        <w:t xml:space="preserve"> ed.  </w:t>
      </w:r>
      <w:r w:rsidRPr="00EA737A">
        <w:rPr>
          <w:bCs/>
          <w:color w:val="000000"/>
        </w:rPr>
        <w:t xml:space="preserve">Academic Press, San Diego, CA. </w:t>
      </w:r>
      <w:r w:rsidRPr="00EA737A">
        <w:rPr>
          <w:color w:val="000000"/>
        </w:rPr>
        <w:t xml:space="preserve"> Chapter 2 – Pharmacology of Injectable Anesthetics, Sedatives, and Tranquilizers, pp. 43-44, 64-65; Chapter 10 – Anesthesia and Analgesia for Laboratory Rodents, p. 261; Chapter 11 – Anesthesia and Analgesia in Rabbits, pp. 314-315; Chapter 16 </w:t>
      </w:r>
      <w:r w:rsidRPr="00EA737A">
        <w:rPr>
          <w:bCs/>
          <w:color w:val="000000"/>
        </w:rPr>
        <w:t xml:space="preserve">- </w:t>
      </w:r>
      <w:r w:rsidRPr="00EA737A">
        <w:rPr>
          <w:color w:val="000000"/>
        </w:rPr>
        <w:t xml:space="preserve">Anesthesia and Analgesia in Ferrets, pp. 447-448. </w:t>
      </w:r>
    </w:p>
    <w:p w:rsidR="00A93C20" w:rsidRPr="00EA737A" w:rsidRDefault="00A93C20" w:rsidP="00E47E68">
      <w:pPr>
        <w:pStyle w:val="Default"/>
        <w:jc w:val="both"/>
      </w:pPr>
      <w:r w:rsidRPr="00EA737A">
        <w:rPr>
          <w:b/>
        </w:rPr>
        <w:t>Domain 2</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3.</w:t>
      </w:r>
      <w:r w:rsidRPr="00EA737A">
        <w:rPr>
          <w:color w:val="000000"/>
        </w:rPr>
        <w:tab/>
        <w:t>Which of the following species is frequently used in stroke research due to its high susceptibility in developing cerebral ischemia following ligation of the common carotid artery?</w:t>
      </w:r>
    </w:p>
    <w:p w:rsidR="00A93C20" w:rsidRPr="00EA737A" w:rsidRDefault="00A93C20" w:rsidP="00E47E68">
      <w:pPr>
        <w:jc w:val="both"/>
        <w:rPr>
          <w:color w:val="000000"/>
        </w:rPr>
      </w:pPr>
    </w:p>
    <w:p w:rsidR="00A93C20" w:rsidRPr="00EA737A" w:rsidRDefault="00A93C20" w:rsidP="005E3046">
      <w:pPr>
        <w:numPr>
          <w:ilvl w:val="0"/>
          <w:numId w:val="3"/>
        </w:numPr>
        <w:jc w:val="both"/>
        <w:rPr>
          <w:color w:val="000000"/>
        </w:rPr>
      </w:pPr>
      <w:r w:rsidRPr="00EA737A">
        <w:rPr>
          <w:color w:val="000000"/>
        </w:rPr>
        <w:t>Cotton rat</w:t>
      </w:r>
    </w:p>
    <w:p w:rsidR="00A93C20" w:rsidRPr="00EA737A" w:rsidRDefault="00A93C20" w:rsidP="005E3046">
      <w:pPr>
        <w:numPr>
          <w:ilvl w:val="0"/>
          <w:numId w:val="3"/>
        </w:numPr>
        <w:jc w:val="both"/>
        <w:rPr>
          <w:color w:val="000000"/>
        </w:rPr>
      </w:pPr>
      <w:r w:rsidRPr="00EA737A">
        <w:rPr>
          <w:color w:val="000000"/>
        </w:rPr>
        <w:t>Degu</w:t>
      </w:r>
    </w:p>
    <w:p w:rsidR="00A93C20" w:rsidRPr="00EA737A" w:rsidRDefault="00A93C20" w:rsidP="005E3046">
      <w:pPr>
        <w:numPr>
          <w:ilvl w:val="0"/>
          <w:numId w:val="3"/>
        </w:numPr>
        <w:jc w:val="both"/>
        <w:rPr>
          <w:color w:val="000000"/>
          <w:lang w:val="en-GB"/>
        </w:rPr>
      </w:pPr>
      <w:r w:rsidRPr="00EA737A">
        <w:rPr>
          <w:color w:val="000000"/>
          <w:lang w:val="en-GB"/>
        </w:rPr>
        <w:t>Gerbil</w:t>
      </w:r>
    </w:p>
    <w:p w:rsidR="00A93C20" w:rsidRPr="00EA737A" w:rsidRDefault="00A93C20" w:rsidP="005E3046">
      <w:pPr>
        <w:numPr>
          <w:ilvl w:val="0"/>
          <w:numId w:val="3"/>
        </w:numPr>
        <w:jc w:val="both"/>
        <w:rPr>
          <w:color w:val="000000"/>
          <w:lang w:val="en-GB"/>
        </w:rPr>
      </w:pPr>
      <w:r w:rsidRPr="00EA737A">
        <w:rPr>
          <w:color w:val="000000"/>
        </w:rPr>
        <w:t>Hamster</w:t>
      </w:r>
    </w:p>
    <w:p w:rsidR="00A93C20" w:rsidRPr="00EA737A" w:rsidRDefault="00A93C20" w:rsidP="005E3046">
      <w:pPr>
        <w:numPr>
          <w:ilvl w:val="0"/>
          <w:numId w:val="3"/>
        </w:numPr>
        <w:jc w:val="both"/>
        <w:rPr>
          <w:color w:val="000000"/>
          <w:lang w:val="en-GB"/>
        </w:rPr>
      </w:pPr>
      <w:r w:rsidRPr="00EA737A">
        <w:rPr>
          <w:color w:val="000000"/>
        </w:rPr>
        <w:t>Mouse</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 Gerbil</w:t>
      </w:r>
    </w:p>
    <w:p w:rsidR="00A93C20" w:rsidRPr="00EA737A" w:rsidRDefault="00A93C20" w:rsidP="00E47E68">
      <w:pPr>
        <w:jc w:val="both"/>
        <w:rPr>
          <w:color w:val="000000"/>
        </w:rPr>
      </w:pPr>
      <w:r w:rsidRPr="00EA737A">
        <w:rPr>
          <w:b/>
          <w:color w:val="000000"/>
        </w:rPr>
        <w:t xml:space="preserve">References: </w:t>
      </w:r>
    </w:p>
    <w:p w:rsidR="00A93C20" w:rsidRPr="00EA737A" w:rsidRDefault="00A93C20" w:rsidP="00E47E68">
      <w:pPr>
        <w:ind w:left="720" w:hanging="360"/>
        <w:jc w:val="both"/>
        <w:rPr>
          <w:color w:val="000000"/>
        </w:rPr>
      </w:pPr>
      <w:r w:rsidRPr="00EA737A">
        <w:rPr>
          <w:color w:val="000000"/>
        </w:rPr>
        <w:t xml:space="preserve">1)  </w:t>
      </w:r>
      <w:r w:rsidRPr="00EA737A">
        <w:rPr>
          <w:color w:val="000000"/>
        </w:rPr>
        <w:tab/>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w:t>
      </w:r>
      <w:r w:rsidRPr="00EA737A">
        <w:rPr>
          <w:color w:val="000000"/>
        </w:rPr>
        <w:t>7 – Biology and Diseases of Other Rodents, p. 275.</w:t>
      </w:r>
    </w:p>
    <w:p w:rsidR="00A93C20" w:rsidRPr="00EA737A" w:rsidRDefault="00A93C20" w:rsidP="00E47E68">
      <w:pPr>
        <w:ind w:left="720" w:hanging="360"/>
        <w:jc w:val="both"/>
        <w:rPr>
          <w:color w:val="000000"/>
        </w:rPr>
      </w:pPr>
      <w:r w:rsidRPr="00EA737A">
        <w:rPr>
          <w:color w:val="000000"/>
        </w:rPr>
        <w:t>2)</w:t>
      </w:r>
      <w:r w:rsidRPr="00EA737A">
        <w:rPr>
          <w:color w:val="000000"/>
        </w:rPr>
        <w:tab/>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edition.  Blackwell Publishing: Ames, Iowa.  Chapter 4 – Gerbil, p. 207.</w:t>
      </w:r>
    </w:p>
    <w:p w:rsidR="00A93C20" w:rsidRPr="00EA737A" w:rsidRDefault="00A93C20" w:rsidP="00E47E68">
      <w:pPr>
        <w:jc w:val="both"/>
        <w:rPr>
          <w:b/>
          <w:color w:val="000000"/>
        </w:rPr>
      </w:pPr>
      <w:r w:rsidRPr="00EA737A">
        <w:rPr>
          <w:b/>
          <w:color w:val="000000"/>
        </w:rPr>
        <w:t>Domain 3; Secondary Species – Gerbil (Meriones spp.)</w:t>
      </w:r>
    </w:p>
    <w:p w:rsidR="00A93C20" w:rsidRPr="00EA737A" w:rsidRDefault="00A93C20" w:rsidP="00E47E68">
      <w:pPr>
        <w:pStyle w:val="Default"/>
        <w:jc w:val="both"/>
        <w:rPr>
          <w:b/>
          <w:u w:val="single"/>
        </w:rPr>
      </w:pPr>
    </w:p>
    <w:p w:rsidR="00A93C20" w:rsidRPr="00EA737A" w:rsidRDefault="00A93C20" w:rsidP="00E47E68">
      <w:pPr>
        <w:pStyle w:val="ListParagraph"/>
        <w:ind w:left="0"/>
        <w:jc w:val="both"/>
        <w:rPr>
          <w:color w:val="000000"/>
        </w:rPr>
      </w:pPr>
      <w:r w:rsidRPr="00EA737A">
        <w:rPr>
          <w:b/>
          <w:color w:val="000000"/>
        </w:rPr>
        <w:t>4.</w:t>
      </w:r>
      <w:r w:rsidRPr="00EA737A">
        <w:rPr>
          <w:b/>
          <w:color w:val="000000"/>
        </w:rPr>
        <w:tab/>
      </w:r>
      <w:r w:rsidRPr="00EA737A">
        <w:rPr>
          <w:color w:val="000000"/>
        </w:rPr>
        <w:t>What does the acronym CFD stand for?</w:t>
      </w:r>
    </w:p>
    <w:p w:rsidR="00A93C20" w:rsidRPr="00EA737A" w:rsidRDefault="00A93C20" w:rsidP="00E47E68">
      <w:pPr>
        <w:pStyle w:val="ListParagraph"/>
        <w:jc w:val="both"/>
        <w:rPr>
          <w:color w:val="000000"/>
        </w:rPr>
      </w:pPr>
    </w:p>
    <w:p w:rsidR="00A93C20" w:rsidRPr="00EA737A" w:rsidRDefault="00A93C20" w:rsidP="005E3046">
      <w:pPr>
        <w:pStyle w:val="ListParagraph"/>
        <w:numPr>
          <w:ilvl w:val="0"/>
          <w:numId w:val="4"/>
        </w:numPr>
        <w:jc w:val="both"/>
        <w:rPr>
          <w:color w:val="000000"/>
        </w:rPr>
      </w:pPr>
      <w:r w:rsidRPr="00EA737A">
        <w:rPr>
          <w:color w:val="000000"/>
        </w:rPr>
        <w:t>Centrifugal Force Displacement</w:t>
      </w:r>
    </w:p>
    <w:p w:rsidR="00A93C20" w:rsidRPr="00EA737A" w:rsidRDefault="00A93C20" w:rsidP="005E3046">
      <w:pPr>
        <w:pStyle w:val="ListParagraph"/>
        <w:numPr>
          <w:ilvl w:val="0"/>
          <w:numId w:val="4"/>
        </w:numPr>
        <w:jc w:val="both"/>
        <w:rPr>
          <w:color w:val="000000"/>
        </w:rPr>
      </w:pPr>
      <w:r w:rsidRPr="00EA737A">
        <w:rPr>
          <w:color w:val="000000"/>
        </w:rPr>
        <w:t>Computational Fluid Dynamics</w:t>
      </w:r>
    </w:p>
    <w:p w:rsidR="00A93C20" w:rsidRPr="00EA737A" w:rsidRDefault="00A93C20" w:rsidP="005E3046">
      <w:pPr>
        <w:pStyle w:val="ListParagraph"/>
        <w:numPr>
          <w:ilvl w:val="0"/>
          <w:numId w:val="4"/>
        </w:numPr>
        <w:jc w:val="both"/>
        <w:rPr>
          <w:color w:val="000000"/>
        </w:rPr>
      </w:pPr>
      <w:r w:rsidRPr="00EA737A">
        <w:rPr>
          <w:color w:val="000000"/>
        </w:rPr>
        <w:t>Controlled Flow Direction</w:t>
      </w:r>
    </w:p>
    <w:p w:rsidR="00A93C20" w:rsidRPr="00EA737A" w:rsidRDefault="00A93C20" w:rsidP="005E3046">
      <w:pPr>
        <w:pStyle w:val="ListParagraph"/>
        <w:numPr>
          <w:ilvl w:val="0"/>
          <w:numId w:val="4"/>
        </w:numPr>
        <w:jc w:val="both"/>
        <w:rPr>
          <w:color w:val="000000"/>
        </w:rPr>
      </w:pPr>
      <w:r w:rsidRPr="00EA737A">
        <w:rPr>
          <w:color w:val="000000"/>
        </w:rPr>
        <w:t>Central Facility Drawings</w:t>
      </w:r>
    </w:p>
    <w:p w:rsidR="00A93C20" w:rsidRPr="00EA737A" w:rsidRDefault="00A93C20" w:rsidP="00E47E68">
      <w:pPr>
        <w:pStyle w:val="ListParagraph"/>
        <w:ind w:left="0"/>
        <w:jc w:val="both"/>
        <w:rPr>
          <w:color w:val="000000"/>
        </w:rPr>
      </w:pPr>
    </w:p>
    <w:p w:rsidR="00A93C20" w:rsidRPr="00EA737A" w:rsidRDefault="00A93C20" w:rsidP="00E47E68">
      <w:pPr>
        <w:pStyle w:val="ListParagraph"/>
        <w:ind w:left="0"/>
        <w:jc w:val="both"/>
        <w:rPr>
          <w:b/>
          <w:color w:val="000000"/>
        </w:rPr>
      </w:pPr>
      <w:r w:rsidRPr="00EA737A">
        <w:rPr>
          <w:b/>
          <w:color w:val="000000"/>
        </w:rPr>
        <w:t>Answer: b. Computational Fluid Dynamics</w:t>
      </w:r>
    </w:p>
    <w:p w:rsidR="00A93C20" w:rsidRPr="00EA737A" w:rsidRDefault="00A93C20" w:rsidP="00E47E68">
      <w:pPr>
        <w:pStyle w:val="ListParagraph"/>
        <w:tabs>
          <w:tab w:val="left" w:pos="360"/>
        </w:tabs>
        <w:ind w:left="360" w:hanging="360"/>
        <w:jc w:val="both"/>
        <w:rPr>
          <w:b/>
          <w:color w:val="000000"/>
        </w:rPr>
      </w:pPr>
      <w:r w:rsidRPr="00EA737A">
        <w:rPr>
          <w:b/>
          <w:color w:val="000000"/>
        </w:rPr>
        <w:t xml:space="preserve">References: </w:t>
      </w:r>
    </w:p>
    <w:p w:rsidR="00A93C20" w:rsidRPr="00EA737A" w:rsidRDefault="00A93C20" w:rsidP="005E3046">
      <w:pPr>
        <w:pStyle w:val="ListParagraph"/>
        <w:numPr>
          <w:ilvl w:val="0"/>
          <w:numId w:val="5"/>
        </w:numPr>
        <w:tabs>
          <w:tab w:val="left" w:pos="720"/>
        </w:tabs>
        <w:ind w:left="720"/>
        <w:jc w:val="both"/>
        <w:rPr>
          <w:b/>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21 – Design and Management of Animal Facilities, p. 920.</w:t>
      </w:r>
    </w:p>
    <w:p w:rsidR="00A93C20" w:rsidRPr="00EA737A" w:rsidRDefault="00A93C20" w:rsidP="005E3046">
      <w:pPr>
        <w:pStyle w:val="ListParagraph"/>
        <w:numPr>
          <w:ilvl w:val="0"/>
          <w:numId w:val="5"/>
        </w:numPr>
        <w:tabs>
          <w:tab w:val="left" w:pos="720"/>
        </w:tabs>
        <w:ind w:left="720"/>
        <w:jc w:val="both"/>
        <w:rPr>
          <w:color w:val="000000"/>
        </w:rPr>
      </w:pPr>
      <w:r w:rsidRPr="00EA737A">
        <w:rPr>
          <w:color w:val="000000"/>
        </w:rPr>
        <w:t xml:space="preserve">Hessler JR, Lehner NDM, eds.  2009.  </w:t>
      </w:r>
      <w:r w:rsidRPr="00EA737A">
        <w:rPr>
          <w:color w:val="000000"/>
          <w:u w:val="single"/>
        </w:rPr>
        <w:t>Planning and Designing Research Animal Facilities</w:t>
      </w:r>
      <w:r w:rsidRPr="00EA737A">
        <w:rPr>
          <w:color w:val="000000"/>
        </w:rPr>
        <w:t>.  Academic Press, San Diego, CA.  Chapter 4 – The Planning, Design and Construction Process, p. 41.</w:t>
      </w:r>
    </w:p>
    <w:p w:rsidR="00A93C20" w:rsidRPr="00EA737A" w:rsidRDefault="00A93C20" w:rsidP="00E47E68">
      <w:pPr>
        <w:pStyle w:val="ListParagraph"/>
        <w:ind w:left="0"/>
        <w:jc w:val="both"/>
        <w:rPr>
          <w:b/>
          <w:color w:val="000000"/>
        </w:rPr>
      </w:pPr>
      <w:r w:rsidRPr="00EA737A">
        <w:rPr>
          <w:b/>
          <w:color w:val="000000"/>
        </w:rPr>
        <w:t xml:space="preserve">Domain 4 </w:t>
      </w:r>
    </w:p>
    <w:p w:rsidR="00A93C20" w:rsidRPr="00EA737A" w:rsidRDefault="00A93C20" w:rsidP="00E47E68">
      <w:pPr>
        <w:jc w:val="both"/>
        <w:rPr>
          <w:color w:val="000000"/>
        </w:rPr>
      </w:pPr>
    </w:p>
    <w:p w:rsidR="00A93C20" w:rsidRDefault="00A93C20" w:rsidP="001A268F">
      <w:pPr>
        <w:tabs>
          <w:tab w:val="left" w:pos="720"/>
        </w:tabs>
        <w:jc w:val="both"/>
      </w:pPr>
      <w:r w:rsidRPr="00EA737A">
        <w:rPr>
          <w:b/>
          <w:color w:val="000000"/>
        </w:rPr>
        <w:t>5.</w:t>
      </w:r>
      <w:r w:rsidRPr="00EA737A">
        <w:rPr>
          <w:b/>
          <w:color w:val="000000"/>
        </w:rPr>
        <w:tab/>
      </w:r>
      <w:r>
        <w:t>Any suspected monkey pox cases in recently imported nonhuman primates must be reported to the Center for Disease Control and Prevention within what time period?</w:t>
      </w:r>
    </w:p>
    <w:p w:rsidR="00A93C20" w:rsidRDefault="00A93C20" w:rsidP="001A268F">
      <w:pPr>
        <w:tabs>
          <w:tab w:val="left" w:pos="720"/>
          <w:tab w:val="num" w:pos="900"/>
        </w:tabs>
        <w:jc w:val="both"/>
      </w:pPr>
    </w:p>
    <w:p w:rsidR="00A93C20" w:rsidRDefault="00A93C20" w:rsidP="006F2B16">
      <w:pPr>
        <w:numPr>
          <w:ilvl w:val="0"/>
          <w:numId w:val="325"/>
        </w:numPr>
        <w:tabs>
          <w:tab w:val="clear" w:pos="1440"/>
          <w:tab w:val="num" w:pos="1080"/>
        </w:tabs>
        <w:ind w:left="720" w:firstLine="0"/>
        <w:jc w:val="both"/>
      </w:pPr>
      <w:r>
        <w:t>12 hours</w:t>
      </w:r>
    </w:p>
    <w:p w:rsidR="00A93C20" w:rsidRDefault="00A93C20" w:rsidP="006F2B16">
      <w:pPr>
        <w:numPr>
          <w:ilvl w:val="0"/>
          <w:numId w:val="325"/>
        </w:numPr>
        <w:tabs>
          <w:tab w:val="clear" w:pos="1440"/>
          <w:tab w:val="num" w:pos="1080"/>
        </w:tabs>
        <w:ind w:left="720" w:firstLine="0"/>
        <w:jc w:val="both"/>
      </w:pPr>
      <w:r>
        <w:t>24 hrs</w:t>
      </w:r>
    </w:p>
    <w:p w:rsidR="00A93C20" w:rsidRDefault="00A93C20" w:rsidP="006F2B16">
      <w:pPr>
        <w:numPr>
          <w:ilvl w:val="0"/>
          <w:numId w:val="325"/>
        </w:numPr>
        <w:tabs>
          <w:tab w:val="clear" w:pos="1440"/>
          <w:tab w:val="num" w:pos="1080"/>
        </w:tabs>
        <w:ind w:left="720" w:firstLine="0"/>
        <w:jc w:val="both"/>
      </w:pPr>
      <w:r>
        <w:t>48 hours</w:t>
      </w:r>
    </w:p>
    <w:p w:rsidR="00A93C20" w:rsidRDefault="00A93C20" w:rsidP="006F2B16">
      <w:pPr>
        <w:numPr>
          <w:ilvl w:val="0"/>
          <w:numId w:val="325"/>
        </w:numPr>
        <w:tabs>
          <w:tab w:val="clear" w:pos="1440"/>
          <w:tab w:val="num" w:pos="1080"/>
        </w:tabs>
        <w:ind w:left="720" w:firstLine="0"/>
        <w:jc w:val="both"/>
      </w:pPr>
      <w:r>
        <w:t>3 days</w:t>
      </w:r>
    </w:p>
    <w:p w:rsidR="00A93C20" w:rsidRDefault="00A93C20" w:rsidP="006F2B16">
      <w:pPr>
        <w:numPr>
          <w:ilvl w:val="0"/>
          <w:numId w:val="325"/>
        </w:numPr>
        <w:tabs>
          <w:tab w:val="clear" w:pos="1440"/>
          <w:tab w:val="num" w:pos="1080"/>
        </w:tabs>
        <w:ind w:left="720" w:firstLine="0"/>
        <w:jc w:val="both"/>
      </w:pPr>
      <w:r>
        <w:t>7 days</w:t>
      </w:r>
    </w:p>
    <w:p w:rsidR="00A93C20" w:rsidRDefault="00A93C20" w:rsidP="001A268F">
      <w:pPr>
        <w:tabs>
          <w:tab w:val="left" w:pos="720"/>
          <w:tab w:val="num" w:pos="900"/>
        </w:tabs>
        <w:jc w:val="both"/>
      </w:pPr>
    </w:p>
    <w:p w:rsidR="00A93C20" w:rsidRDefault="00A93C20" w:rsidP="001A268F">
      <w:pPr>
        <w:tabs>
          <w:tab w:val="left" w:pos="720"/>
          <w:tab w:val="num" w:pos="900"/>
        </w:tabs>
        <w:jc w:val="both"/>
        <w:rPr>
          <w:b/>
        </w:rPr>
      </w:pPr>
      <w:r>
        <w:rPr>
          <w:b/>
        </w:rPr>
        <w:t>Answer: b. 24 hrs</w:t>
      </w:r>
    </w:p>
    <w:p w:rsidR="00A93C20" w:rsidRDefault="00A93C20" w:rsidP="001A268F">
      <w:pPr>
        <w:tabs>
          <w:tab w:val="left" w:pos="720"/>
          <w:tab w:val="num" w:pos="900"/>
        </w:tabs>
        <w:ind w:left="360" w:hanging="360"/>
        <w:jc w:val="both"/>
        <w:rPr>
          <w:bCs/>
        </w:rPr>
      </w:pPr>
      <w:r>
        <w:rPr>
          <w:b/>
        </w:rPr>
        <w:t>Reference:</w:t>
      </w:r>
      <w:r>
        <w:t xml:space="preserve"> </w:t>
      </w:r>
      <w:r>
        <w:rPr>
          <w:color w:val="000000"/>
        </w:rPr>
        <w:t>42 CFR, Part 71 – Foreign Quarantine, Subpart F – Importations, §71.53 Nonhuman Primates.  (10-1-03 Edition, p. 433)</w:t>
      </w:r>
    </w:p>
    <w:p w:rsidR="00A93C20" w:rsidRDefault="00A93C20" w:rsidP="001A268F">
      <w:pPr>
        <w:tabs>
          <w:tab w:val="left" w:pos="720"/>
          <w:tab w:val="num" w:pos="900"/>
        </w:tabs>
        <w:ind w:left="360" w:hanging="360"/>
        <w:jc w:val="both"/>
      </w:pPr>
      <w:r>
        <w:rPr>
          <w:b/>
        </w:rPr>
        <w:t>Domain 5</w:t>
      </w:r>
    </w:p>
    <w:p w:rsidR="00A93C20" w:rsidRPr="00EA737A" w:rsidRDefault="00A93C20" w:rsidP="001A268F">
      <w:pPr>
        <w:jc w:val="both"/>
        <w:rPr>
          <w:b/>
          <w:color w:val="000000"/>
        </w:rPr>
      </w:pPr>
    </w:p>
    <w:p w:rsidR="00A93C20" w:rsidRPr="00EA737A" w:rsidRDefault="00A93C20" w:rsidP="00E47E68">
      <w:pPr>
        <w:tabs>
          <w:tab w:val="left" w:pos="720"/>
        </w:tabs>
        <w:jc w:val="both"/>
        <w:rPr>
          <w:color w:val="000000"/>
        </w:rPr>
      </w:pPr>
      <w:r w:rsidRPr="00EA737A">
        <w:rPr>
          <w:b/>
          <w:color w:val="000000"/>
        </w:rPr>
        <w:t>6.</w:t>
      </w:r>
      <w:r w:rsidRPr="00EA737A">
        <w:rPr>
          <w:b/>
          <w:color w:val="000000"/>
        </w:rPr>
        <w:tab/>
      </w:r>
      <w:r w:rsidRPr="00EA737A">
        <w:rPr>
          <w:color w:val="000000"/>
        </w:rPr>
        <w:t>Which of the following statements best describes the eligibility requirements needed to qualify for the CMAR certification program?</w:t>
      </w:r>
    </w:p>
    <w:p w:rsidR="00A93C20" w:rsidRPr="00EA737A" w:rsidRDefault="00A93C20" w:rsidP="00E47E68">
      <w:pPr>
        <w:jc w:val="both"/>
        <w:rPr>
          <w:color w:val="000000"/>
        </w:rPr>
      </w:pPr>
    </w:p>
    <w:p w:rsidR="00A93C20" w:rsidRPr="00EA737A" w:rsidRDefault="00A93C20" w:rsidP="00E47E68">
      <w:pPr>
        <w:autoSpaceDE w:val="0"/>
        <w:autoSpaceDN w:val="0"/>
        <w:adjustRightInd w:val="0"/>
        <w:ind w:left="1080" w:hanging="360"/>
        <w:jc w:val="both"/>
        <w:rPr>
          <w:color w:val="000000"/>
        </w:rPr>
      </w:pPr>
      <w:r w:rsidRPr="00EA737A">
        <w:rPr>
          <w:color w:val="000000"/>
        </w:rPr>
        <w:t>a.</w:t>
      </w:r>
      <w:r w:rsidRPr="00EA737A">
        <w:rPr>
          <w:color w:val="000000"/>
        </w:rPr>
        <w:tab/>
        <w:t>A bachelor’s degree with at least 5 years of work experience in the laboratory animal field and at least 3 years of work experience in a managerial capacity</w:t>
      </w:r>
    </w:p>
    <w:p w:rsidR="00A93C20" w:rsidRPr="00EA737A" w:rsidRDefault="00A93C20" w:rsidP="00E47E68">
      <w:pPr>
        <w:autoSpaceDE w:val="0"/>
        <w:autoSpaceDN w:val="0"/>
        <w:adjustRightInd w:val="0"/>
        <w:ind w:left="1080" w:hanging="360"/>
        <w:jc w:val="both"/>
        <w:rPr>
          <w:color w:val="000000"/>
        </w:rPr>
      </w:pPr>
      <w:r w:rsidRPr="00EA737A">
        <w:rPr>
          <w:color w:val="000000"/>
        </w:rPr>
        <w:t>b.</w:t>
      </w:r>
      <w:r w:rsidRPr="00EA737A">
        <w:rPr>
          <w:color w:val="000000"/>
        </w:rPr>
        <w:tab/>
        <w:t>A associate’s degree with at least 5 years of work experience in the laboratory animal field and at least 3 years of work experience in a managerial capacity</w:t>
      </w:r>
    </w:p>
    <w:p w:rsidR="00A93C20" w:rsidRPr="00EA737A" w:rsidRDefault="00A93C20" w:rsidP="00E47E68">
      <w:pPr>
        <w:autoSpaceDE w:val="0"/>
        <w:autoSpaceDN w:val="0"/>
        <w:adjustRightInd w:val="0"/>
        <w:ind w:left="1080" w:hanging="360"/>
        <w:jc w:val="both"/>
        <w:rPr>
          <w:color w:val="000000"/>
        </w:rPr>
      </w:pPr>
      <w:r w:rsidRPr="00EA737A">
        <w:rPr>
          <w:color w:val="000000"/>
        </w:rPr>
        <w:t>c.</w:t>
      </w:r>
      <w:r w:rsidRPr="00EA737A">
        <w:rPr>
          <w:color w:val="000000"/>
        </w:rPr>
        <w:tab/>
        <w:t>A bachelor’s degree with at least 3 years of work experience in the laboratory animal field and at least 1 year of work experience in a managerial capacity</w:t>
      </w:r>
    </w:p>
    <w:p w:rsidR="00A93C20" w:rsidRPr="00EA737A" w:rsidRDefault="00A93C20" w:rsidP="00E47E68">
      <w:pPr>
        <w:autoSpaceDE w:val="0"/>
        <w:autoSpaceDN w:val="0"/>
        <w:adjustRightInd w:val="0"/>
        <w:ind w:left="1080" w:hanging="360"/>
        <w:jc w:val="both"/>
        <w:rPr>
          <w:color w:val="000000"/>
        </w:rPr>
      </w:pPr>
      <w:r w:rsidRPr="00EA737A">
        <w:rPr>
          <w:color w:val="000000"/>
        </w:rPr>
        <w:t>d.</w:t>
      </w:r>
      <w:r w:rsidRPr="00EA737A">
        <w:rPr>
          <w:color w:val="000000"/>
        </w:rPr>
        <w:tab/>
        <w:t>An associate’s degree with at least 3 years of work experience in the laboratory animal field and at least 1 year of work experience in a managerial capacity</w:t>
      </w:r>
    </w:p>
    <w:p w:rsidR="00A93C20" w:rsidRPr="00EA737A" w:rsidRDefault="00A93C20" w:rsidP="00E47E68">
      <w:pPr>
        <w:autoSpaceDE w:val="0"/>
        <w:autoSpaceDN w:val="0"/>
        <w:adjustRightInd w:val="0"/>
        <w:ind w:left="1080" w:hanging="360"/>
        <w:jc w:val="both"/>
        <w:rPr>
          <w:color w:val="000000"/>
        </w:rPr>
      </w:pPr>
      <w:r w:rsidRPr="00EA737A">
        <w:rPr>
          <w:color w:val="000000"/>
        </w:rPr>
        <w:t>e.</w:t>
      </w:r>
      <w:r w:rsidRPr="00EA737A">
        <w:rPr>
          <w:color w:val="000000"/>
        </w:rPr>
        <w:tab/>
        <w:t>At least 3 years of work experience in a managerial capacity</w:t>
      </w:r>
    </w:p>
    <w:p w:rsidR="00A93C20" w:rsidRPr="00EA737A" w:rsidRDefault="00A93C20" w:rsidP="00E47E68">
      <w:pPr>
        <w:autoSpaceDE w:val="0"/>
        <w:autoSpaceDN w:val="0"/>
        <w:adjustRightInd w:val="0"/>
        <w:jc w:val="both"/>
        <w:rPr>
          <w:color w:val="000000"/>
        </w:rPr>
      </w:pPr>
    </w:p>
    <w:p w:rsidR="00A93C20" w:rsidRPr="00EA737A" w:rsidRDefault="00A93C20" w:rsidP="00E47E68">
      <w:pPr>
        <w:tabs>
          <w:tab w:val="left" w:pos="1350"/>
        </w:tabs>
        <w:jc w:val="both"/>
        <w:rPr>
          <w:b/>
          <w:color w:val="000000"/>
        </w:rPr>
      </w:pPr>
      <w:r w:rsidRPr="00EA737A">
        <w:rPr>
          <w:b/>
          <w:color w:val="000000"/>
        </w:rPr>
        <w:t xml:space="preserve">Answer: a. A bachelor’s degree with at least 5 years of work experience in the laboratory animal field and at least 3 years of work experience in a managerial capacity                 </w:t>
      </w:r>
      <w:r w:rsidRPr="00EA737A">
        <w:rPr>
          <w:b/>
          <w:color w:val="000000"/>
        </w:rPr>
        <w:tab/>
      </w:r>
    </w:p>
    <w:p w:rsidR="00A93C20" w:rsidRPr="00EA737A" w:rsidRDefault="00A93C20" w:rsidP="00E47E68">
      <w:pPr>
        <w:tabs>
          <w:tab w:val="left" w:pos="720"/>
          <w:tab w:val="left" w:pos="900"/>
        </w:tabs>
        <w:ind w:left="360" w:hanging="360"/>
        <w:jc w:val="both"/>
        <w:rPr>
          <w:color w:val="000000"/>
        </w:rPr>
      </w:pPr>
      <w:r w:rsidRPr="00EA737A">
        <w:rPr>
          <w:b/>
          <w:color w:val="000000"/>
        </w:rPr>
        <w:t xml:space="preserve">References: </w:t>
      </w:r>
      <w:r w:rsidRPr="00EA737A">
        <w:rPr>
          <w:color w:val="000000"/>
        </w:rPr>
        <w:t xml:space="preserve"> </w:t>
      </w:r>
    </w:p>
    <w:p w:rsidR="00A93C20" w:rsidRPr="00EA737A" w:rsidRDefault="00A93C20" w:rsidP="006F2B16">
      <w:pPr>
        <w:numPr>
          <w:ilvl w:val="0"/>
          <w:numId w:val="6"/>
        </w:numPr>
        <w:tabs>
          <w:tab w:val="left" w:pos="900"/>
        </w:tabs>
        <w:jc w:val="both"/>
        <w:rPr>
          <w:color w:val="000000"/>
        </w:rPr>
      </w:pPr>
      <w:r w:rsidRPr="00EA737A">
        <w:rPr>
          <w:color w:val="000000"/>
        </w:rPr>
        <w:t>http://www.aalas.org/pdf/CMAR_Handbook.pdf  (p. 2)</w:t>
      </w:r>
    </w:p>
    <w:p w:rsidR="00A93C20" w:rsidRPr="00EA737A" w:rsidRDefault="00A93C20" w:rsidP="006F2B16">
      <w:pPr>
        <w:numPr>
          <w:ilvl w:val="0"/>
          <w:numId w:val="6"/>
        </w:numPr>
        <w:tabs>
          <w:tab w:val="left" w:pos="900"/>
        </w:tabs>
        <w:jc w:val="both"/>
        <w:rPr>
          <w:color w:val="000000"/>
        </w:rPr>
      </w:pPr>
      <w:r w:rsidRPr="00EA737A">
        <w:rPr>
          <w:color w:val="000000"/>
        </w:rPr>
        <w:t>http://www.aalas.org/certification/cmar.aspx</w:t>
      </w:r>
    </w:p>
    <w:p w:rsidR="00A93C20" w:rsidRPr="00EA737A" w:rsidRDefault="00A93C20" w:rsidP="00E47E68">
      <w:pPr>
        <w:tabs>
          <w:tab w:val="left" w:pos="720"/>
          <w:tab w:val="left" w:pos="900"/>
        </w:tabs>
        <w:jc w:val="both"/>
        <w:rPr>
          <w:color w:val="000000"/>
        </w:rPr>
      </w:pPr>
      <w:r w:rsidRPr="00EA737A">
        <w:rPr>
          <w:b/>
          <w:bCs/>
          <w:color w:val="000000"/>
        </w:rPr>
        <w:t>Domain 6</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7.</w:t>
      </w:r>
      <w:r w:rsidRPr="00EA737A">
        <w:rPr>
          <w:color w:val="000000"/>
        </w:rPr>
        <w:tab/>
        <w:t>Which of the following types of viruses is the etiologic agent for Rabbit Hemorrhagic Disease?</w:t>
      </w:r>
    </w:p>
    <w:p w:rsidR="00A93C20" w:rsidRPr="00EA737A" w:rsidRDefault="00A93C20" w:rsidP="00E47E68">
      <w:pPr>
        <w:jc w:val="both"/>
        <w:rPr>
          <w:color w:val="000000"/>
        </w:rPr>
      </w:pPr>
    </w:p>
    <w:p w:rsidR="00A93C20" w:rsidRPr="00EA737A" w:rsidRDefault="00A93C20" w:rsidP="00E47E68">
      <w:pPr>
        <w:ind w:left="1080" w:hanging="360"/>
        <w:jc w:val="both"/>
        <w:rPr>
          <w:color w:val="000000"/>
        </w:rPr>
      </w:pPr>
      <w:r w:rsidRPr="00EA737A">
        <w:rPr>
          <w:color w:val="000000"/>
        </w:rPr>
        <w:t>a.</w:t>
      </w:r>
      <w:r w:rsidRPr="00EA737A">
        <w:rPr>
          <w:color w:val="000000"/>
        </w:rPr>
        <w:tab/>
      </w:r>
      <w:r w:rsidRPr="00EA737A">
        <w:rPr>
          <w:color w:val="000000"/>
          <w:lang w:val="en-GB"/>
        </w:rPr>
        <w:t>Calicivirus</w:t>
      </w:r>
    </w:p>
    <w:p w:rsidR="00A93C20" w:rsidRPr="00EA737A" w:rsidRDefault="00A93C20" w:rsidP="00E47E68">
      <w:pPr>
        <w:ind w:left="1080" w:hanging="360"/>
        <w:jc w:val="both"/>
        <w:rPr>
          <w:color w:val="000000"/>
          <w:lang w:val="en-GB"/>
        </w:rPr>
      </w:pPr>
      <w:r w:rsidRPr="00EA737A">
        <w:rPr>
          <w:color w:val="000000"/>
          <w:lang w:val="en-GB"/>
        </w:rPr>
        <w:t>b.</w:t>
      </w:r>
      <w:r w:rsidRPr="00EA737A">
        <w:rPr>
          <w:color w:val="000000"/>
          <w:lang w:val="en-GB"/>
        </w:rPr>
        <w:tab/>
        <w:t>Coronavirus</w:t>
      </w:r>
    </w:p>
    <w:p w:rsidR="00A93C20" w:rsidRPr="00EA737A" w:rsidRDefault="00A93C20" w:rsidP="00E47E68">
      <w:pPr>
        <w:ind w:left="1080" w:hanging="360"/>
        <w:jc w:val="both"/>
        <w:rPr>
          <w:color w:val="000000"/>
          <w:lang w:val="en-GB"/>
        </w:rPr>
      </w:pPr>
      <w:r w:rsidRPr="00EA737A">
        <w:rPr>
          <w:color w:val="000000"/>
          <w:lang w:val="en-GB"/>
        </w:rPr>
        <w:t>c.</w:t>
      </w:r>
      <w:r w:rsidRPr="00EA737A">
        <w:rPr>
          <w:color w:val="000000"/>
          <w:lang w:val="en-GB"/>
        </w:rPr>
        <w:tab/>
        <w:t>Filovirus</w:t>
      </w:r>
    </w:p>
    <w:p w:rsidR="00A93C20" w:rsidRPr="00EA737A" w:rsidRDefault="00A93C20" w:rsidP="00E47E68">
      <w:pPr>
        <w:ind w:left="1080" w:hanging="360"/>
        <w:jc w:val="both"/>
        <w:rPr>
          <w:color w:val="000000"/>
          <w:lang w:val="en-GB"/>
        </w:rPr>
      </w:pPr>
      <w:r w:rsidRPr="00EA737A">
        <w:rPr>
          <w:color w:val="000000"/>
          <w:lang w:val="en-GB"/>
        </w:rPr>
        <w:t>d.</w:t>
      </w:r>
      <w:r w:rsidRPr="00EA737A">
        <w:rPr>
          <w:color w:val="000000"/>
          <w:lang w:val="en-GB"/>
        </w:rPr>
        <w:tab/>
        <w:t>Herpesvirus</w:t>
      </w:r>
    </w:p>
    <w:p w:rsidR="00A93C20" w:rsidRPr="00EA737A" w:rsidRDefault="00A93C20" w:rsidP="00E47E68">
      <w:pPr>
        <w:ind w:left="1080" w:hanging="360"/>
        <w:jc w:val="both"/>
        <w:rPr>
          <w:color w:val="000000"/>
          <w:lang w:val="en-GB"/>
        </w:rPr>
      </w:pPr>
      <w:r w:rsidRPr="00EA737A">
        <w:rPr>
          <w:color w:val="000000"/>
          <w:lang w:val="en-GB"/>
        </w:rPr>
        <w:t>e.</w:t>
      </w:r>
      <w:r w:rsidRPr="00EA737A">
        <w:rPr>
          <w:color w:val="000000"/>
          <w:lang w:val="en-GB"/>
        </w:rPr>
        <w:tab/>
        <w:t>Picornavirus</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Calicivirus</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E47E68">
      <w:pPr>
        <w:ind w:left="720" w:hanging="360"/>
        <w:jc w:val="both"/>
        <w:rPr>
          <w:color w:val="000000"/>
        </w:rPr>
      </w:pPr>
      <w:r w:rsidRPr="00EA737A">
        <w:rPr>
          <w:color w:val="000000"/>
        </w:rPr>
        <w:t xml:space="preserve">1)  Fox JG, Anderson LC, Loew FM, Quimby FW, eds.  2002.  </w:t>
      </w:r>
      <w:r w:rsidRPr="00EA737A">
        <w:rPr>
          <w:color w:val="000000"/>
          <w:u w:val="single"/>
        </w:rPr>
        <w:t>Laboratory Animal Medicine</w:t>
      </w:r>
      <w:r w:rsidRPr="00EA737A">
        <w:rPr>
          <w:color w:val="000000"/>
        </w:rPr>
        <w:t>, 2nd edition.  Academic Press: San Diego, CA.  Chapter 9 – Biology and Diseases of Rabbits, p. 346.</w:t>
      </w:r>
    </w:p>
    <w:p w:rsidR="00A93C20" w:rsidRPr="00EA737A" w:rsidRDefault="00A93C20" w:rsidP="00E47E68">
      <w:pPr>
        <w:ind w:left="720" w:hanging="360"/>
        <w:jc w:val="both"/>
        <w:rPr>
          <w:color w:val="000000"/>
        </w:rPr>
      </w:pPr>
      <w:r w:rsidRPr="00EA737A">
        <w:rPr>
          <w:color w:val="000000"/>
        </w:rPr>
        <w:t>2)</w:t>
      </w:r>
      <w:r w:rsidRPr="00EA737A">
        <w:rPr>
          <w:color w:val="000000"/>
        </w:rPr>
        <w:tab/>
        <w:t xml:space="preserve">Percy DH and Barthold SW.  2007.  </w:t>
      </w:r>
      <w:r w:rsidRPr="00EA737A">
        <w:rPr>
          <w:color w:val="000000"/>
          <w:u w:val="single"/>
        </w:rPr>
        <w:t>Pathology of Laboratory Rodents and Rabbits</w:t>
      </w:r>
      <w:r w:rsidRPr="00EA737A">
        <w:rPr>
          <w:color w:val="000000"/>
        </w:rPr>
        <w:t>, 3rd ed.  Blackwell Publishing: Ames, Iowa.  Chapter 6 – Rabbit, p. 259.</w:t>
      </w:r>
    </w:p>
    <w:p w:rsidR="00A93C20" w:rsidRPr="00EA737A" w:rsidRDefault="00A93C20" w:rsidP="00E47E68">
      <w:pPr>
        <w:ind w:left="720" w:hanging="360"/>
        <w:jc w:val="both"/>
        <w:rPr>
          <w:color w:val="000000"/>
        </w:rPr>
      </w:pPr>
      <w:r w:rsidRPr="00EA737A">
        <w:rPr>
          <w:color w:val="000000"/>
        </w:rPr>
        <w:t>3)</w:t>
      </w:r>
      <w:r w:rsidRPr="00EA737A">
        <w:rPr>
          <w:color w:val="000000"/>
        </w:rPr>
        <w:tab/>
        <w:t xml:space="preserve">Manning PJ, Ringler DH, Newcomer CE, eds.  1994.  </w:t>
      </w:r>
      <w:r w:rsidRPr="00EA737A">
        <w:rPr>
          <w:color w:val="000000"/>
          <w:u w:val="single"/>
        </w:rPr>
        <w:t>The Biology of the Laboratory Rabbit</w:t>
      </w:r>
      <w:r w:rsidRPr="00EA737A">
        <w:rPr>
          <w:color w:val="000000"/>
        </w:rPr>
        <w:t>, 2nd edition.  Academic Press, San Diego, CA.  Chapter 9 – Viral Diseases, pp. 193-195</w:t>
      </w:r>
    </w:p>
    <w:p w:rsidR="00A93C20" w:rsidRPr="00EA737A" w:rsidRDefault="00A93C20" w:rsidP="00E47E68">
      <w:pPr>
        <w:jc w:val="both"/>
        <w:rPr>
          <w:b/>
          <w:color w:val="000000"/>
        </w:rPr>
      </w:pPr>
      <w:r w:rsidRPr="00EA737A">
        <w:rPr>
          <w:b/>
          <w:color w:val="000000"/>
        </w:rPr>
        <w:t>Domain 1; Primary Species – Rabbit (Oryctolagus cuniculus)</w:t>
      </w:r>
    </w:p>
    <w:p w:rsidR="00A93C20" w:rsidRPr="00EA737A" w:rsidRDefault="00A93C20" w:rsidP="00E47E68">
      <w:pPr>
        <w:pStyle w:val="Default"/>
        <w:jc w:val="both"/>
        <w:rPr>
          <w:b/>
          <w:u w:val="single"/>
        </w:rPr>
      </w:pPr>
    </w:p>
    <w:p w:rsidR="00A93C20" w:rsidRPr="00EA737A" w:rsidRDefault="00A93C20" w:rsidP="00E47E68">
      <w:pPr>
        <w:jc w:val="both"/>
        <w:rPr>
          <w:color w:val="000000"/>
        </w:rPr>
      </w:pPr>
      <w:r w:rsidRPr="00EA737A">
        <w:rPr>
          <w:b/>
          <w:color w:val="000000"/>
        </w:rPr>
        <w:t>8.</w:t>
      </w:r>
      <w:r w:rsidRPr="00EA737A">
        <w:rPr>
          <w:b/>
          <w:color w:val="000000"/>
        </w:rPr>
        <w:tab/>
      </w:r>
      <w:r w:rsidRPr="00EA737A">
        <w:rPr>
          <w:color w:val="000000"/>
        </w:rPr>
        <w:t>A recent study suggests that tail biopsies less than 5 mm in length are sufficient for genotyping in mice no older than how many days of age, unless anesthesia or topical analgesia is provided?</w:t>
      </w:r>
    </w:p>
    <w:p w:rsidR="00A93C20" w:rsidRPr="00EA737A" w:rsidRDefault="00A93C20" w:rsidP="00E47E68">
      <w:pPr>
        <w:jc w:val="both"/>
        <w:rPr>
          <w:color w:val="000000"/>
        </w:rPr>
      </w:pPr>
    </w:p>
    <w:p w:rsidR="00A93C20" w:rsidRPr="00EA737A" w:rsidRDefault="00A93C20" w:rsidP="00E47E68">
      <w:pPr>
        <w:tabs>
          <w:tab w:val="left" w:pos="1080"/>
        </w:tabs>
        <w:ind w:firstLine="720"/>
        <w:jc w:val="both"/>
        <w:rPr>
          <w:color w:val="000000"/>
        </w:rPr>
      </w:pPr>
      <w:r w:rsidRPr="00EA737A">
        <w:rPr>
          <w:color w:val="000000"/>
        </w:rPr>
        <w:t xml:space="preserve">a. </w:t>
      </w:r>
      <w:r w:rsidRPr="00EA737A">
        <w:rPr>
          <w:color w:val="000000"/>
        </w:rPr>
        <w:tab/>
        <w:t>7</w:t>
      </w:r>
    </w:p>
    <w:p w:rsidR="00A93C20" w:rsidRPr="00EA737A" w:rsidRDefault="00A93C20" w:rsidP="00E47E68">
      <w:pPr>
        <w:tabs>
          <w:tab w:val="left" w:pos="1080"/>
        </w:tabs>
        <w:ind w:firstLine="720"/>
        <w:jc w:val="both"/>
        <w:rPr>
          <w:color w:val="000000"/>
        </w:rPr>
      </w:pPr>
      <w:r w:rsidRPr="00EA737A">
        <w:rPr>
          <w:color w:val="000000"/>
        </w:rPr>
        <w:t xml:space="preserve">b. </w:t>
      </w:r>
      <w:r w:rsidRPr="00EA737A">
        <w:rPr>
          <w:color w:val="000000"/>
        </w:rPr>
        <w:tab/>
        <w:t>17</w:t>
      </w:r>
    </w:p>
    <w:p w:rsidR="00A93C20" w:rsidRPr="00EA737A" w:rsidRDefault="00A93C20" w:rsidP="00E47E68">
      <w:pPr>
        <w:tabs>
          <w:tab w:val="left" w:pos="1080"/>
        </w:tabs>
        <w:ind w:firstLine="720"/>
        <w:jc w:val="both"/>
        <w:rPr>
          <w:color w:val="000000"/>
        </w:rPr>
      </w:pPr>
      <w:r w:rsidRPr="00EA737A">
        <w:rPr>
          <w:color w:val="000000"/>
        </w:rPr>
        <w:t xml:space="preserve">c. </w:t>
      </w:r>
      <w:r w:rsidRPr="00EA737A">
        <w:rPr>
          <w:color w:val="000000"/>
        </w:rPr>
        <w:tab/>
        <w:t xml:space="preserve">21 </w:t>
      </w:r>
    </w:p>
    <w:p w:rsidR="00A93C20" w:rsidRPr="00EA737A" w:rsidRDefault="00A93C20" w:rsidP="00E47E68">
      <w:pPr>
        <w:tabs>
          <w:tab w:val="left" w:pos="1080"/>
        </w:tabs>
        <w:ind w:firstLine="720"/>
        <w:jc w:val="both"/>
        <w:rPr>
          <w:color w:val="000000"/>
        </w:rPr>
      </w:pPr>
      <w:r w:rsidRPr="00EA737A">
        <w:rPr>
          <w:color w:val="000000"/>
        </w:rPr>
        <w:t xml:space="preserve">d. </w:t>
      </w:r>
      <w:r w:rsidRPr="00EA737A">
        <w:rPr>
          <w:color w:val="000000"/>
        </w:rPr>
        <w:tab/>
        <w:t xml:space="preserve">28 </w:t>
      </w:r>
    </w:p>
    <w:p w:rsidR="00A93C20" w:rsidRPr="00EA737A" w:rsidRDefault="00A93C20" w:rsidP="00E47E68">
      <w:pPr>
        <w:tabs>
          <w:tab w:val="left" w:pos="1080"/>
        </w:tabs>
        <w:ind w:firstLine="720"/>
        <w:jc w:val="both"/>
        <w:rPr>
          <w:color w:val="000000"/>
        </w:rPr>
      </w:pPr>
      <w:r w:rsidRPr="00EA737A">
        <w:rPr>
          <w:color w:val="000000"/>
        </w:rPr>
        <w:t xml:space="preserve">e. </w:t>
      </w:r>
      <w:r w:rsidRPr="00EA737A">
        <w:rPr>
          <w:color w:val="000000"/>
        </w:rPr>
        <w:tab/>
        <w:t>35</w:t>
      </w:r>
    </w:p>
    <w:p w:rsidR="00A93C20" w:rsidRPr="00EA737A" w:rsidRDefault="00A93C20" w:rsidP="00E47E68">
      <w:pPr>
        <w:tabs>
          <w:tab w:val="left" w:pos="1080"/>
        </w:tabs>
        <w:jc w:val="both"/>
        <w:rPr>
          <w:color w:val="000000"/>
        </w:rPr>
      </w:pPr>
    </w:p>
    <w:p w:rsidR="00A93C20" w:rsidRPr="00EA737A" w:rsidRDefault="00A93C20" w:rsidP="00E47E68">
      <w:pPr>
        <w:jc w:val="both"/>
        <w:rPr>
          <w:b/>
          <w:color w:val="000000"/>
        </w:rPr>
      </w:pPr>
      <w:r w:rsidRPr="00EA737A">
        <w:rPr>
          <w:b/>
          <w:color w:val="000000"/>
        </w:rPr>
        <w:t xml:space="preserve">Answer: b. 17 </w:t>
      </w:r>
    </w:p>
    <w:p w:rsidR="00A93C20" w:rsidRPr="00EA737A" w:rsidRDefault="00A93C20" w:rsidP="00E47E68">
      <w:pPr>
        <w:ind w:left="360" w:hanging="360"/>
        <w:jc w:val="both"/>
        <w:rPr>
          <w:b/>
          <w:color w:val="000000"/>
        </w:rPr>
      </w:pPr>
      <w:r w:rsidRPr="00EA737A">
        <w:rPr>
          <w:b/>
          <w:color w:val="000000"/>
        </w:rPr>
        <w:t xml:space="preserve">Reference: </w:t>
      </w:r>
      <w:r w:rsidRPr="00EA737A">
        <w:rPr>
          <w:color w:val="000000"/>
        </w:rPr>
        <w:t>Hankenson et al</w:t>
      </w:r>
      <w:r w:rsidRPr="00EA737A">
        <w:rPr>
          <w:rStyle w:val="Emphasis"/>
          <w:color w:val="000000"/>
        </w:rPr>
        <w:t xml:space="preserve">. </w:t>
      </w:r>
      <w:r w:rsidRPr="00EA737A">
        <w:rPr>
          <w:color w:val="000000"/>
        </w:rPr>
        <w:t xml:space="preserve">2008. </w:t>
      </w:r>
      <w:r w:rsidRPr="00EA737A">
        <w:rPr>
          <w:bCs/>
          <w:color w:val="000000"/>
        </w:rPr>
        <w:t>Evaluation of tail biopsy collection in laboratory mice (Mus musculus): vertebral ossification, DNA quantity, and acute behavioral responses.</w:t>
      </w:r>
      <w:r w:rsidRPr="00EA737A">
        <w:rPr>
          <w:b/>
          <w:bCs/>
          <w:color w:val="000000"/>
        </w:rPr>
        <w:t xml:space="preserve">  </w:t>
      </w:r>
      <w:r w:rsidRPr="00EA737A">
        <w:rPr>
          <w:color w:val="000000"/>
        </w:rPr>
        <w:t>JAALAS 47(1):10-18.</w:t>
      </w:r>
    </w:p>
    <w:p w:rsidR="00A93C20" w:rsidRPr="00EA737A" w:rsidRDefault="00A93C20" w:rsidP="00E47E68">
      <w:pPr>
        <w:pStyle w:val="Default"/>
        <w:jc w:val="both"/>
        <w:rPr>
          <w:b/>
        </w:rPr>
      </w:pPr>
      <w:r w:rsidRPr="00EA737A">
        <w:rPr>
          <w:b/>
        </w:rPr>
        <w:t>Domain 2; Primary Species – Mouse (Mus musculus)</w:t>
      </w:r>
    </w:p>
    <w:p w:rsidR="00A93C20" w:rsidRPr="00EA737A" w:rsidRDefault="00A93C20" w:rsidP="00E47E68">
      <w:pPr>
        <w:jc w:val="both"/>
        <w:rPr>
          <w:color w:val="000000"/>
        </w:rPr>
      </w:pPr>
    </w:p>
    <w:p w:rsidR="00A93C20" w:rsidRPr="00EA737A" w:rsidRDefault="00A93C20" w:rsidP="006F2B16">
      <w:pPr>
        <w:pStyle w:val="ListParagraph"/>
        <w:numPr>
          <w:ilvl w:val="0"/>
          <w:numId w:val="8"/>
        </w:numPr>
        <w:ind w:left="0" w:firstLine="0"/>
        <w:jc w:val="both"/>
        <w:rPr>
          <w:color w:val="000000"/>
        </w:rPr>
      </w:pPr>
      <w:r w:rsidRPr="00EA737A">
        <w:rPr>
          <w:color w:val="000000"/>
        </w:rPr>
        <w:t>Which of the following species has recently been suggested as a nonmammalian model of polycystic kidney disease due to knockdown of bicaudal C gene?</w:t>
      </w:r>
    </w:p>
    <w:p w:rsidR="00A93C20" w:rsidRPr="00EA737A" w:rsidRDefault="00A93C20" w:rsidP="00E47E68">
      <w:pPr>
        <w:ind w:left="360"/>
        <w:jc w:val="both"/>
        <w:rPr>
          <w:color w:val="000000"/>
        </w:rPr>
      </w:pPr>
    </w:p>
    <w:p w:rsidR="00A93C20" w:rsidRPr="00EA737A" w:rsidRDefault="00A93C20" w:rsidP="006F2B16">
      <w:pPr>
        <w:numPr>
          <w:ilvl w:val="1"/>
          <w:numId w:val="7"/>
        </w:numPr>
        <w:ind w:left="1080"/>
        <w:jc w:val="both"/>
        <w:rPr>
          <w:color w:val="000000"/>
        </w:rPr>
      </w:pPr>
      <w:r w:rsidRPr="00EA737A">
        <w:rPr>
          <w:color w:val="000000"/>
        </w:rPr>
        <w:t>Danio rerio</w:t>
      </w:r>
    </w:p>
    <w:p w:rsidR="00A93C20" w:rsidRPr="00EA737A" w:rsidRDefault="00A93C20" w:rsidP="006F2B16">
      <w:pPr>
        <w:numPr>
          <w:ilvl w:val="1"/>
          <w:numId w:val="7"/>
        </w:numPr>
        <w:ind w:left="1080"/>
        <w:jc w:val="both"/>
        <w:rPr>
          <w:color w:val="000000"/>
        </w:rPr>
      </w:pPr>
      <w:r w:rsidRPr="00EA737A">
        <w:rPr>
          <w:color w:val="000000"/>
        </w:rPr>
        <w:t>Trachemys scripta elegans</w:t>
      </w:r>
    </w:p>
    <w:p w:rsidR="00A93C20" w:rsidRPr="00EA737A" w:rsidRDefault="00A93C20" w:rsidP="006F2B16">
      <w:pPr>
        <w:numPr>
          <w:ilvl w:val="1"/>
          <w:numId w:val="7"/>
        </w:numPr>
        <w:ind w:left="1080"/>
        <w:jc w:val="both"/>
        <w:rPr>
          <w:color w:val="000000"/>
        </w:rPr>
      </w:pPr>
      <w:r w:rsidRPr="00EA737A">
        <w:rPr>
          <w:color w:val="000000"/>
        </w:rPr>
        <w:t>Xenopus laevis</w:t>
      </w:r>
    </w:p>
    <w:p w:rsidR="00A93C20" w:rsidRPr="00EA737A" w:rsidRDefault="00A93C20" w:rsidP="006F2B16">
      <w:pPr>
        <w:numPr>
          <w:ilvl w:val="1"/>
          <w:numId w:val="7"/>
        </w:numPr>
        <w:ind w:left="1080"/>
        <w:jc w:val="both"/>
        <w:rPr>
          <w:color w:val="000000"/>
        </w:rPr>
      </w:pPr>
      <w:r w:rsidRPr="00EA737A">
        <w:rPr>
          <w:color w:val="000000"/>
        </w:rPr>
        <w:t>Xenopus tropicalis</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Danio rerio</w:t>
      </w:r>
    </w:p>
    <w:p w:rsidR="00A93C20" w:rsidRPr="00EA737A" w:rsidRDefault="00A93C20" w:rsidP="00E47E68">
      <w:pPr>
        <w:ind w:left="360" w:hanging="360"/>
        <w:jc w:val="both"/>
        <w:rPr>
          <w:color w:val="000000"/>
        </w:rPr>
      </w:pPr>
      <w:r>
        <w:rPr>
          <w:b/>
          <w:color w:val="000000"/>
        </w:rPr>
        <w:t>Reference</w:t>
      </w:r>
      <w:r w:rsidRPr="00EA737A">
        <w:rPr>
          <w:b/>
          <w:color w:val="000000"/>
        </w:rPr>
        <w:t>:</w:t>
      </w:r>
      <w:r w:rsidRPr="00EA737A">
        <w:rPr>
          <w:color w:val="000000"/>
        </w:rPr>
        <w:t xml:space="preserve"> Bouvrette et al. 2010. Knockdown of bicaudal C in zebrafish (Danio rerio) causes cystic kidneys: a nonmammalian model of polycystic kidney disease. Comp Med 60(2):96-106.</w:t>
      </w:r>
    </w:p>
    <w:p w:rsidR="00A93C20" w:rsidRPr="00EA737A" w:rsidRDefault="00A93C20" w:rsidP="00E47E68">
      <w:pPr>
        <w:jc w:val="both"/>
        <w:rPr>
          <w:b/>
          <w:color w:val="000000"/>
        </w:rPr>
      </w:pPr>
      <w:r w:rsidRPr="00EA737A">
        <w:rPr>
          <w:b/>
          <w:color w:val="000000"/>
        </w:rPr>
        <w:t>Domain 3; Secondary Species - Zebrafish (Danio rerio)</w:t>
      </w:r>
    </w:p>
    <w:p w:rsidR="00A93C20" w:rsidRPr="00EA737A" w:rsidRDefault="00A93C20" w:rsidP="00E47E68">
      <w:pPr>
        <w:jc w:val="both"/>
        <w:rPr>
          <w:color w:val="000000"/>
        </w:rPr>
      </w:pPr>
    </w:p>
    <w:p w:rsidR="00A93C20" w:rsidRPr="00EA737A" w:rsidRDefault="00A93C20" w:rsidP="006F2B16">
      <w:pPr>
        <w:pStyle w:val="ListParagraph"/>
        <w:numPr>
          <w:ilvl w:val="0"/>
          <w:numId w:val="8"/>
        </w:numPr>
        <w:tabs>
          <w:tab w:val="left" w:pos="0"/>
        </w:tabs>
        <w:ind w:left="0" w:firstLine="0"/>
        <w:jc w:val="both"/>
        <w:rPr>
          <w:color w:val="000000"/>
        </w:rPr>
      </w:pPr>
      <w:r w:rsidRPr="00EA737A">
        <w:rPr>
          <w:color w:val="000000"/>
        </w:rPr>
        <w:t>Which of the following temperatures is the maximum recommended storage temperature for natural ingredient feed?</w:t>
      </w:r>
    </w:p>
    <w:p w:rsidR="00A93C20" w:rsidRPr="00EA737A" w:rsidRDefault="00A93C20" w:rsidP="00E47E68">
      <w:pPr>
        <w:jc w:val="both"/>
        <w:rPr>
          <w:color w:val="000000"/>
        </w:rPr>
      </w:pPr>
    </w:p>
    <w:p w:rsidR="00A93C20" w:rsidRPr="00EA737A" w:rsidRDefault="00A93C20" w:rsidP="006F2B16">
      <w:pPr>
        <w:numPr>
          <w:ilvl w:val="1"/>
          <w:numId w:val="9"/>
        </w:numPr>
        <w:tabs>
          <w:tab w:val="clear" w:pos="1800"/>
        </w:tabs>
        <w:ind w:left="1080"/>
        <w:jc w:val="both"/>
        <w:rPr>
          <w:color w:val="000000"/>
        </w:rPr>
      </w:pPr>
      <w:r w:rsidRPr="00EA737A">
        <w:rPr>
          <w:color w:val="000000"/>
        </w:rPr>
        <w:t>4</w:t>
      </w:r>
      <w:r w:rsidRPr="00EA737A">
        <w:rPr>
          <w:color w:val="000000"/>
          <w:vertAlign w:val="superscript"/>
        </w:rPr>
        <w:t>o</w:t>
      </w:r>
      <w:r w:rsidRPr="00EA737A">
        <w:rPr>
          <w:color w:val="000000"/>
        </w:rPr>
        <w:t>C</w:t>
      </w:r>
    </w:p>
    <w:p w:rsidR="00A93C20" w:rsidRPr="00EA737A" w:rsidRDefault="00A93C20" w:rsidP="006F2B16">
      <w:pPr>
        <w:numPr>
          <w:ilvl w:val="1"/>
          <w:numId w:val="9"/>
        </w:numPr>
        <w:tabs>
          <w:tab w:val="clear" w:pos="1800"/>
        </w:tabs>
        <w:ind w:left="1080"/>
        <w:jc w:val="both"/>
        <w:rPr>
          <w:color w:val="000000"/>
        </w:rPr>
      </w:pPr>
      <w:r w:rsidRPr="00EA737A">
        <w:rPr>
          <w:color w:val="000000"/>
        </w:rPr>
        <w:t>18</w:t>
      </w:r>
      <w:r w:rsidRPr="00EA737A">
        <w:rPr>
          <w:color w:val="000000"/>
          <w:vertAlign w:val="superscript"/>
        </w:rPr>
        <w:t>o</w:t>
      </w:r>
      <w:r w:rsidRPr="00EA737A">
        <w:rPr>
          <w:color w:val="000000"/>
        </w:rPr>
        <w:t>C</w:t>
      </w:r>
    </w:p>
    <w:p w:rsidR="00A93C20" w:rsidRPr="00EA737A" w:rsidRDefault="00A93C20" w:rsidP="006F2B16">
      <w:pPr>
        <w:numPr>
          <w:ilvl w:val="1"/>
          <w:numId w:val="9"/>
        </w:numPr>
        <w:tabs>
          <w:tab w:val="clear" w:pos="1800"/>
        </w:tabs>
        <w:ind w:left="1080"/>
        <w:jc w:val="both"/>
        <w:rPr>
          <w:color w:val="000000"/>
        </w:rPr>
      </w:pPr>
      <w:r w:rsidRPr="00EA737A">
        <w:rPr>
          <w:color w:val="000000"/>
        </w:rPr>
        <w:t>21</w:t>
      </w:r>
      <w:r w:rsidRPr="00EA737A">
        <w:rPr>
          <w:color w:val="000000"/>
          <w:vertAlign w:val="superscript"/>
        </w:rPr>
        <w:t>o</w:t>
      </w:r>
      <w:r w:rsidRPr="00EA737A">
        <w:rPr>
          <w:color w:val="000000"/>
        </w:rPr>
        <w:t>C</w:t>
      </w:r>
    </w:p>
    <w:p w:rsidR="00A93C20" w:rsidRPr="00EA737A" w:rsidRDefault="00A93C20" w:rsidP="006F2B16">
      <w:pPr>
        <w:numPr>
          <w:ilvl w:val="1"/>
          <w:numId w:val="9"/>
        </w:numPr>
        <w:tabs>
          <w:tab w:val="clear" w:pos="1800"/>
        </w:tabs>
        <w:ind w:left="1080"/>
        <w:jc w:val="both"/>
        <w:rPr>
          <w:color w:val="000000"/>
        </w:rPr>
      </w:pPr>
      <w:r w:rsidRPr="00EA737A">
        <w:rPr>
          <w:color w:val="000000"/>
        </w:rPr>
        <w:t>28</w:t>
      </w:r>
      <w:r w:rsidRPr="00EA737A">
        <w:rPr>
          <w:color w:val="000000"/>
          <w:vertAlign w:val="superscript"/>
        </w:rPr>
        <w:t>o</w:t>
      </w:r>
      <w:r w:rsidRPr="00EA737A">
        <w:rPr>
          <w:color w:val="000000"/>
        </w:rPr>
        <w:t>C</w:t>
      </w:r>
    </w:p>
    <w:p w:rsidR="00A93C20" w:rsidRPr="00EA737A" w:rsidRDefault="00A93C20" w:rsidP="006F2B16">
      <w:pPr>
        <w:numPr>
          <w:ilvl w:val="1"/>
          <w:numId w:val="9"/>
        </w:numPr>
        <w:tabs>
          <w:tab w:val="clear" w:pos="1800"/>
        </w:tabs>
        <w:ind w:left="1080"/>
        <w:jc w:val="both"/>
        <w:rPr>
          <w:color w:val="000000"/>
        </w:rPr>
      </w:pPr>
      <w:r w:rsidRPr="00EA737A">
        <w:rPr>
          <w:color w:val="000000"/>
        </w:rPr>
        <w:t>30</w:t>
      </w:r>
      <w:r w:rsidRPr="00EA737A">
        <w:rPr>
          <w:color w:val="000000"/>
          <w:vertAlign w:val="superscript"/>
        </w:rPr>
        <w:t>o</w:t>
      </w:r>
      <w:r w:rsidRPr="00EA737A">
        <w:rPr>
          <w:color w:val="000000"/>
        </w:rPr>
        <w:t>C</w:t>
      </w:r>
    </w:p>
    <w:p w:rsidR="00A93C20" w:rsidRPr="00EA737A" w:rsidRDefault="00A93C20" w:rsidP="00E47E68">
      <w:pPr>
        <w:tabs>
          <w:tab w:val="left" w:pos="1080"/>
        </w:tabs>
        <w:ind w:firstLine="720"/>
        <w:jc w:val="both"/>
        <w:rPr>
          <w:color w:val="000000"/>
        </w:rPr>
      </w:pPr>
    </w:p>
    <w:p w:rsidR="00A93C20" w:rsidRPr="00EA737A" w:rsidRDefault="00A93C20" w:rsidP="00E47E68">
      <w:pPr>
        <w:jc w:val="both"/>
        <w:rPr>
          <w:b/>
          <w:color w:val="000000"/>
          <w:lang w:val="es-ES"/>
        </w:rPr>
      </w:pPr>
      <w:r w:rsidRPr="00EA737A">
        <w:rPr>
          <w:b/>
          <w:color w:val="000000"/>
          <w:lang w:val="es-ES"/>
        </w:rPr>
        <w:t>Answer: c. 21</w:t>
      </w:r>
      <w:r w:rsidRPr="00EA737A">
        <w:rPr>
          <w:b/>
          <w:color w:val="000000"/>
          <w:vertAlign w:val="superscript"/>
          <w:lang w:val="es-ES"/>
        </w:rPr>
        <w:t>o</w:t>
      </w:r>
      <w:r w:rsidRPr="00EA737A">
        <w:rPr>
          <w:b/>
          <w:color w:val="000000"/>
          <w:lang w:val="es-ES"/>
        </w:rPr>
        <w:t>C</w:t>
      </w:r>
    </w:p>
    <w:p w:rsidR="00A93C20" w:rsidRPr="00EA737A" w:rsidRDefault="00A93C20" w:rsidP="00E47E68">
      <w:pPr>
        <w:jc w:val="both"/>
        <w:rPr>
          <w:color w:val="000000"/>
        </w:rPr>
      </w:pPr>
      <w:r w:rsidRPr="00EA737A">
        <w:rPr>
          <w:b/>
          <w:color w:val="000000"/>
        </w:rPr>
        <w:t>References</w:t>
      </w:r>
      <w:r w:rsidRPr="00AD400C">
        <w:rPr>
          <w:b/>
          <w:color w:val="000000"/>
        </w:rPr>
        <w:t>:</w:t>
      </w:r>
      <w:r w:rsidRPr="00EA737A">
        <w:rPr>
          <w:color w:val="000000"/>
        </w:rPr>
        <w:t xml:space="preserve"> </w:t>
      </w:r>
    </w:p>
    <w:p w:rsidR="00A93C20" w:rsidRPr="00EA737A" w:rsidRDefault="00A93C20" w:rsidP="006F2B16">
      <w:pPr>
        <w:numPr>
          <w:ilvl w:val="0"/>
          <w:numId w:val="10"/>
        </w:numPr>
        <w:tabs>
          <w:tab w:val="clear" w:pos="975"/>
        </w:tabs>
        <w:ind w:left="720" w:hanging="36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2nd edition.  Academic Press: San Diego, CA.  Chapter 21 - Design and Management of Animal Facilities, p. 916.</w:t>
      </w:r>
    </w:p>
    <w:p w:rsidR="00A93C20" w:rsidRPr="00EA737A" w:rsidRDefault="00A93C20" w:rsidP="006F2B16">
      <w:pPr>
        <w:numPr>
          <w:ilvl w:val="0"/>
          <w:numId w:val="10"/>
        </w:numPr>
        <w:tabs>
          <w:tab w:val="clear" w:pos="975"/>
        </w:tabs>
        <w:ind w:left="720" w:hanging="360"/>
        <w:jc w:val="both"/>
        <w:rPr>
          <w:color w:val="000000"/>
        </w:rPr>
      </w:pPr>
      <w:r w:rsidRPr="00EA737A">
        <w:rPr>
          <w:bCs/>
          <w:color w:val="000000"/>
        </w:rPr>
        <w:t xml:space="preserve">Institute of Laboratory Animal Resources, Commission on Life Sciences, National Research Council.  1996. </w:t>
      </w:r>
      <w:r w:rsidRPr="00EA737A">
        <w:rPr>
          <w:bCs/>
          <w:color w:val="000000"/>
          <w:u w:val="single"/>
        </w:rPr>
        <w:t>Guide for the Care and Use of Laboratory Animals</w:t>
      </w:r>
      <w:r w:rsidRPr="00EA737A">
        <w:rPr>
          <w:bCs/>
          <w:color w:val="000000"/>
        </w:rPr>
        <w:t xml:space="preserve">.  National Academy Press: Washington, D.C.  </w:t>
      </w:r>
      <w:r w:rsidRPr="00EA737A">
        <w:rPr>
          <w:color w:val="000000"/>
        </w:rPr>
        <w:t>Chapter 2 – Animal Environment, Housing, and Management, p. 39.</w:t>
      </w:r>
    </w:p>
    <w:p w:rsidR="00A93C20" w:rsidRPr="00EA737A" w:rsidRDefault="00A93C20" w:rsidP="00E47E68">
      <w:pPr>
        <w:jc w:val="both"/>
        <w:rPr>
          <w:b/>
          <w:color w:val="000000"/>
        </w:rPr>
      </w:pPr>
      <w:r w:rsidRPr="00EA737A">
        <w:rPr>
          <w:b/>
          <w:color w:val="000000"/>
        </w:rPr>
        <w:t>Domain 4</w:t>
      </w:r>
    </w:p>
    <w:p w:rsidR="00A93C20" w:rsidRPr="00EA737A" w:rsidRDefault="00A93C20" w:rsidP="00E47E68">
      <w:pPr>
        <w:pStyle w:val="ListParagraph"/>
        <w:ind w:left="0"/>
        <w:jc w:val="both"/>
        <w:rPr>
          <w:b/>
          <w:color w:val="000000"/>
        </w:rPr>
      </w:pPr>
    </w:p>
    <w:p w:rsidR="00A93C20" w:rsidRPr="00EA737A" w:rsidRDefault="00A93C20" w:rsidP="00E47E68">
      <w:pPr>
        <w:pStyle w:val="ListParagraph"/>
        <w:ind w:left="0"/>
        <w:jc w:val="both"/>
        <w:rPr>
          <w:color w:val="000000"/>
        </w:rPr>
      </w:pPr>
      <w:r w:rsidRPr="00EA737A">
        <w:rPr>
          <w:b/>
          <w:color w:val="000000"/>
        </w:rPr>
        <w:t>11.</w:t>
      </w:r>
      <w:r w:rsidRPr="00EA737A">
        <w:rPr>
          <w:b/>
          <w:color w:val="000000"/>
        </w:rPr>
        <w:tab/>
      </w:r>
      <w:r w:rsidRPr="00EA737A">
        <w:rPr>
          <w:color w:val="000000"/>
        </w:rPr>
        <w:t xml:space="preserve">Which of the following surgical procedures </w:t>
      </w:r>
      <w:r w:rsidRPr="00EA737A">
        <w:rPr>
          <w:b/>
          <w:color w:val="000000"/>
          <w:u w:val="single"/>
        </w:rPr>
        <w:t>IS NOT</w:t>
      </w:r>
      <w:r w:rsidRPr="00EA737A">
        <w:rPr>
          <w:color w:val="000000"/>
        </w:rPr>
        <w:t xml:space="preserve"> considered a major surgery according to the </w:t>
      </w:r>
      <w:r w:rsidRPr="00EA737A">
        <w:rPr>
          <w:color w:val="000000"/>
          <w:u w:val="single"/>
        </w:rPr>
        <w:t>Guide for the Care and Use of Laboratory Animals</w:t>
      </w:r>
      <w:r w:rsidRPr="00EA737A">
        <w:rPr>
          <w:color w:val="000000"/>
        </w:rPr>
        <w:t xml:space="preserve"> as well as the Animal Welfare Act and its regulations?</w:t>
      </w:r>
    </w:p>
    <w:p w:rsidR="00A93C20" w:rsidRPr="00EA737A" w:rsidRDefault="00A93C20" w:rsidP="00E47E68">
      <w:pPr>
        <w:pStyle w:val="ListParagraph"/>
        <w:ind w:left="0"/>
        <w:jc w:val="both"/>
        <w:rPr>
          <w:color w:val="000000"/>
        </w:rPr>
      </w:pPr>
    </w:p>
    <w:p w:rsidR="00A93C20" w:rsidRPr="00EA737A" w:rsidRDefault="00A93C20" w:rsidP="006F2B16">
      <w:pPr>
        <w:pStyle w:val="ListParagraph"/>
        <w:numPr>
          <w:ilvl w:val="0"/>
          <w:numId w:val="13"/>
        </w:numPr>
        <w:jc w:val="both"/>
        <w:rPr>
          <w:color w:val="000000"/>
        </w:rPr>
      </w:pPr>
      <w:r w:rsidRPr="00EA737A">
        <w:rPr>
          <w:color w:val="000000"/>
        </w:rPr>
        <w:t>Cecal abrasion model in a rabbit</w:t>
      </w:r>
    </w:p>
    <w:p w:rsidR="00A93C20" w:rsidRPr="00EA737A" w:rsidRDefault="00A93C20" w:rsidP="006F2B16">
      <w:pPr>
        <w:pStyle w:val="ListParagraph"/>
        <w:numPr>
          <w:ilvl w:val="0"/>
          <w:numId w:val="13"/>
        </w:numPr>
        <w:jc w:val="both"/>
        <w:rPr>
          <w:color w:val="000000"/>
        </w:rPr>
      </w:pPr>
      <w:r w:rsidRPr="00EA737A">
        <w:rPr>
          <w:color w:val="000000"/>
        </w:rPr>
        <w:t>Ovariohysterectomy in a nonhuman primate</w:t>
      </w:r>
    </w:p>
    <w:p w:rsidR="00A93C20" w:rsidRPr="00EA737A" w:rsidRDefault="00A93C20" w:rsidP="006F2B16">
      <w:pPr>
        <w:pStyle w:val="ListParagraph"/>
        <w:numPr>
          <w:ilvl w:val="0"/>
          <w:numId w:val="13"/>
        </w:numPr>
        <w:jc w:val="both"/>
        <w:rPr>
          <w:color w:val="000000"/>
        </w:rPr>
      </w:pPr>
      <w:r w:rsidRPr="00EA737A">
        <w:rPr>
          <w:color w:val="000000"/>
        </w:rPr>
        <w:t>Removal of large subcutaneous mammary tumor in an opossum</w:t>
      </w:r>
    </w:p>
    <w:p w:rsidR="00A93C20" w:rsidRPr="00EA737A" w:rsidRDefault="00A93C20" w:rsidP="006F2B16">
      <w:pPr>
        <w:pStyle w:val="ListParagraph"/>
        <w:numPr>
          <w:ilvl w:val="0"/>
          <w:numId w:val="13"/>
        </w:numPr>
        <w:jc w:val="both"/>
        <w:rPr>
          <w:color w:val="000000"/>
        </w:rPr>
      </w:pPr>
      <w:r w:rsidRPr="00EA737A">
        <w:rPr>
          <w:color w:val="000000"/>
        </w:rPr>
        <w:t>Thoracotomy in a pig</w:t>
      </w:r>
    </w:p>
    <w:p w:rsidR="00A93C20" w:rsidRPr="00EA737A" w:rsidRDefault="00A93C20" w:rsidP="00E47E68">
      <w:pPr>
        <w:pStyle w:val="ListParagraph"/>
        <w:ind w:left="1080" w:hanging="360"/>
        <w:jc w:val="both"/>
        <w:rPr>
          <w:color w:val="000000"/>
        </w:rPr>
      </w:pPr>
    </w:p>
    <w:p w:rsidR="00A93C20" w:rsidRPr="00EA737A" w:rsidRDefault="00A93C20" w:rsidP="00E47E68">
      <w:pPr>
        <w:pStyle w:val="ListParagraph"/>
        <w:ind w:left="0"/>
        <w:jc w:val="both"/>
        <w:rPr>
          <w:b/>
          <w:color w:val="000000"/>
        </w:rPr>
      </w:pPr>
      <w:r w:rsidRPr="00EA737A">
        <w:rPr>
          <w:b/>
          <w:color w:val="000000"/>
        </w:rPr>
        <w:t>Answer: c. Removal of a large subcutaneous mammary tumor in an opossum</w:t>
      </w:r>
    </w:p>
    <w:p w:rsidR="00A93C20" w:rsidRPr="00EA737A" w:rsidRDefault="00A93C20" w:rsidP="00E47E68">
      <w:pPr>
        <w:pStyle w:val="ListParagraph"/>
        <w:ind w:left="0"/>
        <w:jc w:val="both"/>
        <w:rPr>
          <w:b/>
          <w:color w:val="000000"/>
        </w:rPr>
      </w:pPr>
      <w:r w:rsidRPr="00EA737A">
        <w:rPr>
          <w:b/>
          <w:color w:val="000000"/>
        </w:rPr>
        <w:t>References:</w:t>
      </w:r>
    </w:p>
    <w:p w:rsidR="00A93C20" w:rsidRPr="00EA737A" w:rsidRDefault="00A93C20" w:rsidP="006F2B16">
      <w:pPr>
        <w:numPr>
          <w:ilvl w:val="0"/>
          <w:numId w:val="12"/>
        </w:numPr>
        <w:jc w:val="both"/>
        <w:rPr>
          <w:color w:val="000000"/>
        </w:rPr>
      </w:pPr>
      <w:r w:rsidRPr="00EA737A">
        <w:rPr>
          <w:bCs/>
          <w:color w:val="000000"/>
        </w:rPr>
        <w:t xml:space="preserve">Institute of Laboratory Animal Resources, Commission on Life Sciences, National Research Council.  1996. </w:t>
      </w:r>
      <w:r w:rsidRPr="00EA737A">
        <w:rPr>
          <w:bCs/>
          <w:color w:val="000000"/>
          <w:u w:val="single"/>
        </w:rPr>
        <w:t>Guide for the Care and Use of Laboratory Animals</w:t>
      </w:r>
      <w:r w:rsidRPr="00EA737A">
        <w:rPr>
          <w:bCs/>
          <w:color w:val="000000"/>
        </w:rPr>
        <w:t xml:space="preserve">.  National Academy Press: Washington, D.C.  </w:t>
      </w:r>
      <w:r w:rsidRPr="00EA737A">
        <w:rPr>
          <w:color w:val="000000"/>
        </w:rPr>
        <w:t>Chapter 1 - Institutional Policies and Responsibilities, pp. 11-12.</w:t>
      </w:r>
    </w:p>
    <w:p w:rsidR="00A93C20" w:rsidRPr="00EA737A" w:rsidRDefault="00A93C20" w:rsidP="006F2B16">
      <w:pPr>
        <w:numPr>
          <w:ilvl w:val="0"/>
          <w:numId w:val="12"/>
        </w:numPr>
        <w:jc w:val="both"/>
        <w:rPr>
          <w:color w:val="000000"/>
        </w:rPr>
      </w:pPr>
      <w:r w:rsidRPr="00EA737A">
        <w:rPr>
          <w:color w:val="000000"/>
        </w:rPr>
        <w:t>Animal Welfare Regulations, CFR Title 9, Chapter 1, Subchapter A, Part 1 – Definition of Terms, §1.1, (1-1-00 Edition, p. 10)</w:t>
      </w:r>
    </w:p>
    <w:p w:rsidR="00A93C20" w:rsidRPr="00EA737A" w:rsidRDefault="00A93C20" w:rsidP="00E47E68">
      <w:pPr>
        <w:pStyle w:val="ListParagraph"/>
        <w:ind w:left="0"/>
        <w:jc w:val="both"/>
        <w:rPr>
          <w:b/>
          <w:color w:val="000000"/>
        </w:rPr>
      </w:pPr>
      <w:r w:rsidRPr="00EA737A">
        <w:rPr>
          <w:b/>
          <w:color w:val="000000"/>
        </w:rPr>
        <w:t>Domain 5</w:t>
      </w:r>
    </w:p>
    <w:p w:rsidR="00A93C20" w:rsidRPr="00EA737A" w:rsidRDefault="00A93C20" w:rsidP="00E47E68">
      <w:pPr>
        <w:tabs>
          <w:tab w:val="left" w:pos="720"/>
        </w:tabs>
        <w:jc w:val="both"/>
        <w:rPr>
          <w:b/>
          <w:color w:val="000000"/>
        </w:rPr>
      </w:pPr>
    </w:p>
    <w:p w:rsidR="00A93C20" w:rsidRPr="00EA737A" w:rsidRDefault="00A93C20" w:rsidP="00E47E68">
      <w:pPr>
        <w:tabs>
          <w:tab w:val="left" w:pos="720"/>
        </w:tabs>
        <w:jc w:val="both"/>
        <w:rPr>
          <w:color w:val="000000"/>
        </w:rPr>
      </w:pPr>
      <w:r w:rsidRPr="00EA737A">
        <w:rPr>
          <w:b/>
          <w:color w:val="000000"/>
        </w:rPr>
        <w:t>12.</w:t>
      </w:r>
      <w:r w:rsidRPr="00EA737A">
        <w:rPr>
          <w:color w:val="000000"/>
        </w:rPr>
        <w:tab/>
        <w:t>Which of the following clinical presentations is most common with Sendai virus in rats?</w:t>
      </w:r>
    </w:p>
    <w:p w:rsidR="00A93C20" w:rsidRPr="00EA737A" w:rsidRDefault="00A93C20" w:rsidP="00E47E68">
      <w:pPr>
        <w:tabs>
          <w:tab w:val="left" w:pos="1080"/>
        </w:tabs>
        <w:jc w:val="both"/>
        <w:rPr>
          <w:color w:val="000000"/>
        </w:rPr>
      </w:pPr>
    </w:p>
    <w:p w:rsidR="00A93C20" w:rsidRPr="00EA737A" w:rsidRDefault="00A93C20" w:rsidP="006F2B16">
      <w:pPr>
        <w:numPr>
          <w:ilvl w:val="0"/>
          <w:numId w:val="14"/>
        </w:numPr>
        <w:tabs>
          <w:tab w:val="left" w:pos="1080"/>
        </w:tabs>
        <w:ind w:left="1080"/>
        <w:jc w:val="both"/>
        <w:rPr>
          <w:color w:val="000000"/>
        </w:rPr>
      </w:pPr>
      <w:r w:rsidRPr="00EA737A">
        <w:rPr>
          <w:color w:val="000000"/>
        </w:rPr>
        <w:t>Asymptomatic</w:t>
      </w:r>
    </w:p>
    <w:p w:rsidR="00A93C20" w:rsidRPr="00EA737A" w:rsidRDefault="00A93C20" w:rsidP="006F2B16">
      <w:pPr>
        <w:numPr>
          <w:ilvl w:val="0"/>
          <w:numId w:val="14"/>
        </w:numPr>
        <w:tabs>
          <w:tab w:val="left" w:pos="1080"/>
        </w:tabs>
        <w:ind w:left="1080"/>
        <w:jc w:val="both"/>
        <w:rPr>
          <w:color w:val="000000"/>
        </w:rPr>
      </w:pPr>
      <w:r w:rsidRPr="00EA737A">
        <w:rPr>
          <w:color w:val="000000"/>
        </w:rPr>
        <w:t>Death</w:t>
      </w:r>
    </w:p>
    <w:p w:rsidR="00A93C20" w:rsidRPr="00EA737A" w:rsidRDefault="00A93C20" w:rsidP="006F2B16">
      <w:pPr>
        <w:numPr>
          <w:ilvl w:val="0"/>
          <w:numId w:val="14"/>
        </w:numPr>
        <w:tabs>
          <w:tab w:val="left" w:pos="1080"/>
        </w:tabs>
        <w:ind w:left="1080"/>
        <w:jc w:val="both"/>
        <w:rPr>
          <w:color w:val="000000"/>
        </w:rPr>
      </w:pPr>
      <w:r w:rsidRPr="00EA737A">
        <w:rPr>
          <w:color w:val="000000"/>
        </w:rPr>
        <w:t>Diarrhea</w:t>
      </w:r>
    </w:p>
    <w:p w:rsidR="00A93C20" w:rsidRPr="00EA737A" w:rsidRDefault="00A93C20" w:rsidP="006F2B16">
      <w:pPr>
        <w:numPr>
          <w:ilvl w:val="0"/>
          <w:numId w:val="14"/>
        </w:numPr>
        <w:tabs>
          <w:tab w:val="left" w:pos="1080"/>
        </w:tabs>
        <w:ind w:left="1080"/>
        <w:jc w:val="both"/>
        <w:rPr>
          <w:color w:val="000000"/>
        </w:rPr>
      </w:pPr>
      <w:r w:rsidRPr="00EA737A">
        <w:rPr>
          <w:color w:val="000000"/>
        </w:rPr>
        <w:t>Dyspnea</w:t>
      </w:r>
    </w:p>
    <w:p w:rsidR="00A93C20" w:rsidRPr="00EA737A" w:rsidRDefault="00A93C20" w:rsidP="006F2B16">
      <w:pPr>
        <w:numPr>
          <w:ilvl w:val="0"/>
          <w:numId w:val="14"/>
        </w:numPr>
        <w:tabs>
          <w:tab w:val="left" w:pos="1080"/>
        </w:tabs>
        <w:ind w:left="1080"/>
        <w:jc w:val="both"/>
        <w:rPr>
          <w:color w:val="000000"/>
        </w:rPr>
      </w:pPr>
      <w:r w:rsidRPr="00EA737A">
        <w:rPr>
          <w:color w:val="000000"/>
        </w:rPr>
        <w:t>Ulcerative skin lesions</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b/>
          <w:color w:val="000000"/>
        </w:rPr>
      </w:pPr>
      <w:r w:rsidRPr="00EA737A">
        <w:rPr>
          <w:b/>
          <w:color w:val="000000"/>
        </w:rPr>
        <w:t>Answer: a. Asymptomatic</w:t>
      </w:r>
    </w:p>
    <w:p w:rsidR="00A93C20" w:rsidRPr="00EA737A" w:rsidRDefault="00A93C20" w:rsidP="00E47E68">
      <w:pPr>
        <w:tabs>
          <w:tab w:val="left" w:pos="720"/>
        </w:tabs>
        <w:jc w:val="both"/>
        <w:rPr>
          <w:b/>
          <w:color w:val="000000"/>
        </w:rPr>
      </w:pPr>
      <w:r w:rsidRPr="00EA737A">
        <w:rPr>
          <w:b/>
          <w:color w:val="000000"/>
        </w:rPr>
        <w:t>References:</w:t>
      </w:r>
    </w:p>
    <w:p w:rsidR="00A93C20" w:rsidRPr="00EA737A" w:rsidRDefault="00A93C20" w:rsidP="00E47E68">
      <w:pPr>
        <w:tabs>
          <w:tab w:val="left" w:pos="720"/>
        </w:tabs>
        <w:ind w:left="720" w:hanging="360"/>
        <w:jc w:val="both"/>
        <w:rPr>
          <w:color w:val="000000"/>
        </w:rPr>
      </w:pPr>
      <w:r w:rsidRPr="00EA737A">
        <w:rPr>
          <w:color w:val="000000"/>
        </w:rPr>
        <w:t xml:space="preserve">1)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4 – Biology and Diseases of Rats, p. 143.</w:t>
      </w:r>
    </w:p>
    <w:p w:rsidR="00A93C20" w:rsidRPr="00EA737A" w:rsidRDefault="00A93C20" w:rsidP="00E47E68">
      <w:pPr>
        <w:tabs>
          <w:tab w:val="left" w:pos="720"/>
        </w:tabs>
        <w:ind w:left="720" w:hanging="360"/>
        <w:jc w:val="both"/>
        <w:rPr>
          <w:color w:val="000000"/>
        </w:rPr>
      </w:pPr>
      <w:r w:rsidRPr="00EA737A">
        <w:rPr>
          <w:color w:val="000000"/>
        </w:rPr>
        <w:t xml:space="preserve">2) </w:t>
      </w:r>
      <w:r w:rsidRPr="00EA737A">
        <w:rPr>
          <w:color w:val="000000"/>
        </w:rPr>
        <w:tab/>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edition.  Blackwell Publishing: Ames, Iowa.  Chapter 2 – Rat, p. 135.</w:t>
      </w:r>
    </w:p>
    <w:p w:rsidR="00A93C20" w:rsidRPr="00EA737A" w:rsidRDefault="00A93C20" w:rsidP="00E47E68">
      <w:pPr>
        <w:tabs>
          <w:tab w:val="left" w:pos="720"/>
        </w:tabs>
        <w:ind w:left="720" w:hanging="360"/>
        <w:jc w:val="both"/>
        <w:rPr>
          <w:color w:val="000000"/>
        </w:rPr>
      </w:pPr>
      <w:r w:rsidRPr="00EA737A">
        <w:rPr>
          <w:color w:val="000000"/>
          <w:lang w:val="en-GB"/>
        </w:rPr>
        <w:t>3)</w:t>
      </w:r>
      <w:r w:rsidRPr="00EA737A">
        <w:rPr>
          <w:color w:val="000000"/>
          <w:lang w:val="en-GB"/>
        </w:rPr>
        <w:tab/>
      </w:r>
      <w:r w:rsidRPr="00EA737A">
        <w:rPr>
          <w:color w:val="000000"/>
        </w:rPr>
        <w:t xml:space="preserve">Suckow MA, Weisbroth SH, Franklin CL, eds.  2006.  </w:t>
      </w:r>
      <w:r w:rsidRPr="00EA737A">
        <w:rPr>
          <w:color w:val="000000"/>
          <w:u w:val="single"/>
        </w:rPr>
        <w:t>The Laboratory Rat</w:t>
      </w:r>
      <w:r w:rsidRPr="00EA737A">
        <w:rPr>
          <w:color w:val="000000"/>
        </w:rPr>
        <w:t>, 2</w:t>
      </w:r>
      <w:r w:rsidRPr="00EA737A">
        <w:rPr>
          <w:color w:val="000000"/>
          <w:vertAlign w:val="superscript"/>
        </w:rPr>
        <w:t>nd</w:t>
      </w:r>
      <w:r w:rsidRPr="00EA737A">
        <w:rPr>
          <w:color w:val="000000"/>
        </w:rPr>
        <w:t xml:space="preserve"> edition.  Elsevier Academic Press: San Diego, CA.  Chapter 12 – Viral Disease, pp. 442-443.</w:t>
      </w:r>
    </w:p>
    <w:p w:rsidR="00A93C20" w:rsidRPr="00EA737A" w:rsidRDefault="00A93C20" w:rsidP="00E47E68">
      <w:pPr>
        <w:pStyle w:val="Default"/>
        <w:tabs>
          <w:tab w:val="left" w:pos="720"/>
        </w:tabs>
        <w:jc w:val="both"/>
      </w:pPr>
      <w:r w:rsidRPr="00EA737A">
        <w:rPr>
          <w:b/>
        </w:rPr>
        <w:t>Domain 1; Primary Species - Rat (Rattus norvegicus)</w:t>
      </w:r>
      <w:r w:rsidRPr="00EA737A">
        <w:t xml:space="preserve"> </w:t>
      </w:r>
    </w:p>
    <w:p w:rsidR="00A93C20" w:rsidRPr="00EA737A" w:rsidRDefault="00A93C20" w:rsidP="00E47E68">
      <w:pPr>
        <w:jc w:val="both"/>
        <w:rPr>
          <w:b/>
          <w:color w:val="000000"/>
        </w:rPr>
      </w:pPr>
    </w:p>
    <w:p w:rsidR="00A93C20" w:rsidRPr="00EA737A" w:rsidRDefault="00A93C20" w:rsidP="006F2B16">
      <w:pPr>
        <w:pStyle w:val="ListParagraph"/>
        <w:numPr>
          <w:ilvl w:val="0"/>
          <w:numId w:val="16"/>
        </w:numPr>
        <w:ind w:left="0" w:firstLine="0"/>
        <w:jc w:val="both"/>
        <w:rPr>
          <w:color w:val="000000"/>
        </w:rPr>
      </w:pPr>
      <w:r w:rsidRPr="00EA737A">
        <w:rPr>
          <w:color w:val="000000"/>
        </w:rPr>
        <w:t>Which of the following opioids is considered a mixed agonist-antagonist?</w:t>
      </w:r>
    </w:p>
    <w:p w:rsidR="00A93C20" w:rsidRPr="00EA737A" w:rsidRDefault="00A93C20" w:rsidP="00E47E68">
      <w:pPr>
        <w:jc w:val="both"/>
        <w:rPr>
          <w:color w:val="000000"/>
        </w:rPr>
      </w:pPr>
    </w:p>
    <w:p w:rsidR="00A93C20" w:rsidRPr="00EA737A" w:rsidRDefault="00A93C20" w:rsidP="00E47E68">
      <w:pPr>
        <w:tabs>
          <w:tab w:val="left" w:pos="1080"/>
        </w:tabs>
        <w:ind w:left="720"/>
        <w:jc w:val="both"/>
        <w:rPr>
          <w:color w:val="000000"/>
        </w:rPr>
      </w:pPr>
      <w:r w:rsidRPr="00EA737A">
        <w:rPr>
          <w:color w:val="000000"/>
        </w:rPr>
        <w:t>a.</w:t>
      </w:r>
      <w:r w:rsidRPr="00EA737A">
        <w:rPr>
          <w:color w:val="000000"/>
        </w:rPr>
        <w:tab/>
        <w:t>Morphine</w:t>
      </w:r>
    </w:p>
    <w:p w:rsidR="00A93C20" w:rsidRPr="00EA737A" w:rsidRDefault="00A93C20" w:rsidP="00E47E68">
      <w:pPr>
        <w:tabs>
          <w:tab w:val="left" w:pos="1080"/>
        </w:tabs>
        <w:ind w:left="720"/>
        <w:jc w:val="both"/>
        <w:rPr>
          <w:color w:val="000000"/>
        </w:rPr>
      </w:pPr>
      <w:r w:rsidRPr="00EA737A">
        <w:rPr>
          <w:color w:val="000000"/>
        </w:rPr>
        <w:t>b.</w:t>
      </w:r>
      <w:r w:rsidRPr="00EA737A">
        <w:rPr>
          <w:color w:val="000000"/>
        </w:rPr>
        <w:tab/>
        <w:t>Methadone</w:t>
      </w:r>
    </w:p>
    <w:p w:rsidR="00A93C20" w:rsidRPr="00EA737A" w:rsidRDefault="00A93C20" w:rsidP="00E47E68">
      <w:pPr>
        <w:tabs>
          <w:tab w:val="left" w:pos="1080"/>
        </w:tabs>
        <w:ind w:left="720"/>
        <w:jc w:val="both"/>
        <w:rPr>
          <w:color w:val="000000"/>
        </w:rPr>
      </w:pPr>
      <w:r w:rsidRPr="00EA737A">
        <w:rPr>
          <w:color w:val="000000"/>
        </w:rPr>
        <w:t>c.</w:t>
      </w:r>
      <w:r w:rsidRPr="00EA737A">
        <w:rPr>
          <w:color w:val="000000"/>
        </w:rPr>
        <w:tab/>
        <w:t>Butorphanol</w:t>
      </w:r>
    </w:p>
    <w:p w:rsidR="00A93C20" w:rsidRPr="00EA737A" w:rsidRDefault="00A93C20" w:rsidP="00E47E68">
      <w:pPr>
        <w:tabs>
          <w:tab w:val="left" w:pos="1080"/>
        </w:tabs>
        <w:ind w:left="720"/>
        <w:jc w:val="both"/>
        <w:rPr>
          <w:color w:val="000000"/>
        </w:rPr>
      </w:pPr>
      <w:r w:rsidRPr="00EA737A">
        <w:rPr>
          <w:color w:val="000000"/>
        </w:rPr>
        <w:t>d.</w:t>
      </w:r>
      <w:r w:rsidRPr="00EA737A">
        <w:rPr>
          <w:color w:val="000000"/>
        </w:rPr>
        <w:tab/>
        <w:t>Naloxone</w:t>
      </w:r>
    </w:p>
    <w:p w:rsidR="00A93C20" w:rsidRPr="00EA737A" w:rsidRDefault="00A93C20" w:rsidP="00E47E68">
      <w:pPr>
        <w:tabs>
          <w:tab w:val="left" w:pos="1080"/>
        </w:tabs>
        <w:ind w:left="720"/>
        <w:jc w:val="both"/>
        <w:rPr>
          <w:color w:val="000000"/>
        </w:rPr>
      </w:pPr>
    </w:p>
    <w:p w:rsidR="00A93C20" w:rsidRPr="00EA737A" w:rsidRDefault="00A93C20" w:rsidP="00E47E68">
      <w:pPr>
        <w:jc w:val="both"/>
        <w:rPr>
          <w:b/>
          <w:color w:val="000000"/>
        </w:rPr>
      </w:pPr>
      <w:r w:rsidRPr="00EA737A">
        <w:rPr>
          <w:b/>
          <w:color w:val="000000"/>
        </w:rPr>
        <w:t>Answer: c. Butorphanol</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E47E68">
      <w:pPr>
        <w:ind w:left="720" w:hanging="360"/>
        <w:jc w:val="both"/>
        <w:rPr>
          <w:color w:val="000000"/>
        </w:rPr>
      </w:pPr>
      <w:r w:rsidRPr="00EA737A">
        <w:rPr>
          <w:color w:val="000000"/>
        </w:rPr>
        <w:t>1)</w:t>
      </w:r>
      <w:r w:rsidRPr="00EA737A">
        <w:rPr>
          <w:color w:val="000000"/>
        </w:rPr>
        <w:tab/>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22 - Preanesthesia, Anesthesia, and Euthanasia, pp. 961, 972.</w:t>
      </w:r>
    </w:p>
    <w:p w:rsidR="00A93C20" w:rsidRPr="00EA737A" w:rsidRDefault="00A93C20" w:rsidP="00E47E68">
      <w:pPr>
        <w:ind w:left="720" w:hanging="360"/>
        <w:jc w:val="both"/>
        <w:rPr>
          <w:color w:val="000000"/>
        </w:rPr>
      </w:pPr>
      <w:r w:rsidRPr="00EA737A">
        <w:rPr>
          <w:color w:val="000000"/>
        </w:rPr>
        <w:t xml:space="preserve">2) </w:t>
      </w:r>
      <w:r w:rsidRPr="00EA737A">
        <w:rPr>
          <w:color w:val="000000"/>
        </w:rPr>
        <w:tab/>
        <w:t xml:space="preserve">Fish RE, Brown MJ, Danneman PJ, Karas AZ, eds.  2008.  </w:t>
      </w:r>
      <w:r w:rsidRPr="00EA737A">
        <w:rPr>
          <w:color w:val="000000"/>
          <w:u w:val="single"/>
        </w:rPr>
        <w:t>Anesthesia and Analgesia in Laboratory Animals</w:t>
      </w:r>
      <w:r w:rsidRPr="00EA737A">
        <w:rPr>
          <w:color w:val="000000"/>
        </w:rPr>
        <w:t>, 2</w:t>
      </w:r>
      <w:r w:rsidRPr="00EA737A">
        <w:rPr>
          <w:color w:val="000000"/>
          <w:vertAlign w:val="superscript"/>
        </w:rPr>
        <w:t>nd</w:t>
      </w:r>
      <w:r w:rsidRPr="00EA737A">
        <w:rPr>
          <w:color w:val="000000"/>
        </w:rPr>
        <w:t xml:space="preserve"> ed.  </w:t>
      </w:r>
      <w:r w:rsidRPr="00EA737A">
        <w:rPr>
          <w:bCs/>
          <w:color w:val="000000"/>
        </w:rPr>
        <w:t xml:space="preserve">Academic Press, San Diego, CA. </w:t>
      </w:r>
      <w:r w:rsidRPr="00EA737A">
        <w:rPr>
          <w:color w:val="000000"/>
        </w:rPr>
        <w:t xml:space="preserve"> Chapter 4 – Pharmacology of Analgesics, pp.110-114.</w:t>
      </w:r>
    </w:p>
    <w:p w:rsidR="00A93C20" w:rsidRPr="00EA737A" w:rsidRDefault="00A93C20" w:rsidP="00E47E68">
      <w:pPr>
        <w:jc w:val="both"/>
        <w:rPr>
          <w:color w:val="000000"/>
        </w:rPr>
      </w:pPr>
      <w:r w:rsidRPr="00EA737A">
        <w:rPr>
          <w:b/>
          <w:color w:val="000000"/>
        </w:rPr>
        <w:t>Domain 2</w:t>
      </w:r>
    </w:p>
    <w:p w:rsidR="00A93C20" w:rsidRPr="00EA737A" w:rsidRDefault="00A93C20" w:rsidP="00E47E68">
      <w:pPr>
        <w:pStyle w:val="Default"/>
        <w:jc w:val="both"/>
      </w:pPr>
    </w:p>
    <w:p w:rsidR="00A93C20" w:rsidRPr="00EA737A" w:rsidRDefault="00A93C20" w:rsidP="006F2B16">
      <w:pPr>
        <w:pStyle w:val="ListParagraph"/>
        <w:numPr>
          <w:ilvl w:val="0"/>
          <w:numId w:val="16"/>
        </w:numPr>
        <w:ind w:left="0" w:firstLine="0"/>
        <w:jc w:val="both"/>
        <w:rPr>
          <w:color w:val="000000"/>
        </w:rPr>
      </w:pPr>
      <w:r w:rsidRPr="00EA737A">
        <w:rPr>
          <w:color w:val="000000"/>
        </w:rPr>
        <w:t>Which of the following avian species has been used extensively to study the relationship between the brain, hormones and social/sexual behavior?</w:t>
      </w:r>
    </w:p>
    <w:p w:rsidR="00A93C20" w:rsidRPr="00EA737A" w:rsidRDefault="00A93C20" w:rsidP="00E47E68">
      <w:pPr>
        <w:contextualSpacing/>
        <w:jc w:val="both"/>
        <w:rPr>
          <w:color w:val="000000"/>
        </w:rPr>
      </w:pPr>
    </w:p>
    <w:p w:rsidR="00A93C20" w:rsidRPr="00EA737A" w:rsidRDefault="00A93C20" w:rsidP="00E47E68">
      <w:pPr>
        <w:ind w:left="1080" w:hanging="360"/>
        <w:contextualSpacing/>
        <w:jc w:val="both"/>
        <w:rPr>
          <w:color w:val="000000"/>
        </w:rPr>
      </w:pPr>
      <w:r w:rsidRPr="00EA737A">
        <w:rPr>
          <w:color w:val="000000"/>
        </w:rPr>
        <w:t xml:space="preserve">a.  </w:t>
      </w:r>
      <w:r w:rsidRPr="00EA737A">
        <w:rPr>
          <w:color w:val="000000"/>
        </w:rPr>
        <w:tab/>
        <w:t>Barn owls</w:t>
      </w:r>
    </w:p>
    <w:p w:rsidR="00A93C20" w:rsidRPr="00EA737A" w:rsidRDefault="00A93C20" w:rsidP="00E47E68">
      <w:pPr>
        <w:ind w:left="1080" w:hanging="360"/>
        <w:contextualSpacing/>
        <w:jc w:val="both"/>
        <w:rPr>
          <w:color w:val="000000"/>
        </w:rPr>
      </w:pPr>
      <w:r>
        <w:rPr>
          <w:color w:val="000000"/>
        </w:rPr>
        <w:t>b</w:t>
      </w:r>
      <w:r w:rsidRPr="00EA737A">
        <w:rPr>
          <w:color w:val="000000"/>
        </w:rPr>
        <w:t xml:space="preserve">.  </w:t>
      </w:r>
      <w:r w:rsidRPr="00EA737A">
        <w:rPr>
          <w:color w:val="000000"/>
        </w:rPr>
        <w:tab/>
        <w:t>Japanese quail</w:t>
      </w:r>
    </w:p>
    <w:p w:rsidR="00A93C20" w:rsidRPr="00EA737A" w:rsidRDefault="00A93C20" w:rsidP="00E47E68">
      <w:pPr>
        <w:ind w:left="1080" w:hanging="360"/>
        <w:contextualSpacing/>
        <w:jc w:val="both"/>
        <w:rPr>
          <w:color w:val="000000"/>
        </w:rPr>
      </w:pPr>
      <w:r w:rsidRPr="00EA737A">
        <w:rPr>
          <w:color w:val="000000"/>
        </w:rPr>
        <w:t>c.</w:t>
      </w:r>
      <w:r w:rsidRPr="00EA737A">
        <w:rPr>
          <w:color w:val="000000"/>
        </w:rPr>
        <w:tab/>
        <w:t>Pigeon</w:t>
      </w:r>
    </w:p>
    <w:p w:rsidR="00A93C20" w:rsidRPr="00EA737A" w:rsidRDefault="00A93C20" w:rsidP="00E47E68">
      <w:pPr>
        <w:ind w:left="1080" w:hanging="360"/>
        <w:contextualSpacing/>
        <w:jc w:val="both"/>
        <w:rPr>
          <w:color w:val="000000"/>
        </w:rPr>
      </w:pPr>
      <w:r w:rsidRPr="00EA737A">
        <w:rPr>
          <w:color w:val="000000"/>
        </w:rPr>
        <w:t xml:space="preserve">d.  </w:t>
      </w:r>
      <w:r w:rsidRPr="00EA737A">
        <w:rPr>
          <w:color w:val="000000"/>
        </w:rPr>
        <w:tab/>
        <w:t>Thick-billed ravens</w:t>
      </w:r>
    </w:p>
    <w:p w:rsidR="00A93C20" w:rsidRPr="00EA737A" w:rsidRDefault="00A93C20" w:rsidP="00E47E68">
      <w:pPr>
        <w:ind w:left="1080" w:hanging="360"/>
        <w:contextualSpacing/>
        <w:jc w:val="both"/>
        <w:rPr>
          <w:color w:val="000000"/>
        </w:rPr>
      </w:pPr>
      <w:r w:rsidRPr="00EA737A">
        <w:rPr>
          <w:color w:val="000000"/>
        </w:rPr>
        <w:t>e.</w:t>
      </w:r>
      <w:r w:rsidRPr="00EA737A">
        <w:rPr>
          <w:color w:val="000000"/>
        </w:rPr>
        <w:tab/>
        <w:t>Zebra finch</w:t>
      </w:r>
    </w:p>
    <w:p w:rsidR="00A93C20" w:rsidRPr="00EA737A" w:rsidRDefault="00A93C20" w:rsidP="00E47E68">
      <w:pPr>
        <w:contextualSpacing/>
        <w:jc w:val="both"/>
        <w:rPr>
          <w:color w:val="000000"/>
        </w:rPr>
      </w:pPr>
    </w:p>
    <w:p w:rsidR="00A93C20" w:rsidRPr="00EA737A" w:rsidRDefault="00A93C20" w:rsidP="00E47E68">
      <w:pPr>
        <w:contextualSpacing/>
        <w:jc w:val="both"/>
        <w:rPr>
          <w:b/>
          <w:color w:val="000000"/>
        </w:rPr>
      </w:pPr>
      <w:r w:rsidRPr="00EA737A">
        <w:rPr>
          <w:b/>
          <w:color w:val="000000"/>
        </w:rPr>
        <w:t xml:space="preserve">Answer: </w:t>
      </w:r>
      <w:r>
        <w:rPr>
          <w:b/>
          <w:color w:val="000000"/>
        </w:rPr>
        <w:t>b</w:t>
      </w:r>
      <w:r w:rsidRPr="00EA737A">
        <w:rPr>
          <w:b/>
          <w:color w:val="000000"/>
        </w:rPr>
        <w:t>. Japanese quail</w:t>
      </w:r>
    </w:p>
    <w:p w:rsidR="00A93C20" w:rsidRPr="00EA737A" w:rsidRDefault="00A93C20" w:rsidP="00E47E68">
      <w:pPr>
        <w:ind w:left="360" w:hanging="360"/>
        <w:contextualSpacing/>
        <w:jc w:val="both"/>
        <w:rPr>
          <w:b/>
          <w:color w:val="000000"/>
        </w:rPr>
      </w:pPr>
      <w:r w:rsidRPr="00EA737A">
        <w:rPr>
          <w:b/>
          <w:color w:val="000000"/>
        </w:rPr>
        <w:t xml:space="preserve">Reference: </w:t>
      </w:r>
      <w:r w:rsidRPr="00EA737A">
        <w:rPr>
          <w:color w:val="000000"/>
        </w:rPr>
        <w:t>Ball and Balthazart.  2010.  Japanese quail as a model system for studying the neuroendocrine control of reproductive and social behaviors.  ILAR J 51(4):310-325.</w:t>
      </w:r>
    </w:p>
    <w:p w:rsidR="00A93C20" w:rsidRPr="00EA737A" w:rsidRDefault="00A93C20" w:rsidP="00E47E68">
      <w:pPr>
        <w:contextualSpacing/>
        <w:jc w:val="both"/>
        <w:rPr>
          <w:b/>
          <w:color w:val="000000"/>
        </w:rPr>
      </w:pPr>
      <w:r w:rsidRPr="00EA737A">
        <w:rPr>
          <w:b/>
          <w:color w:val="000000"/>
        </w:rPr>
        <w:t>Domain 3; Tertiary Species – Other Birds</w:t>
      </w:r>
    </w:p>
    <w:p w:rsidR="00A93C20" w:rsidRPr="00EA737A" w:rsidRDefault="00A93C20" w:rsidP="00E47E68">
      <w:pPr>
        <w:pStyle w:val="ListParagraph"/>
        <w:ind w:left="0"/>
        <w:jc w:val="both"/>
        <w:rPr>
          <w:color w:val="000000"/>
        </w:rPr>
      </w:pPr>
    </w:p>
    <w:p w:rsidR="00A93C20" w:rsidRPr="00EA737A" w:rsidRDefault="00A93C20" w:rsidP="006F2B16">
      <w:pPr>
        <w:pStyle w:val="ListParagraph"/>
        <w:numPr>
          <w:ilvl w:val="0"/>
          <w:numId w:val="16"/>
        </w:numPr>
        <w:ind w:left="0" w:firstLine="0"/>
        <w:jc w:val="both"/>
        <w:rPr>
          <w:color w:val="000000"/>
        </w:rPr>
      </w:pPr>
      <w:r w:rsidRPr="00EA737A">
        <w:rPr>
          <w:color w:val="000000"/>
        </w:rPr>
        <w:t xml:space="preserve">What </w:t>
      </w:r>
      <w:r>
        <w:rPr>
          <w:color w:val="000000"/>
        </w:rPr>
        <w:t xml:space="preserve">animal </w:t>
      </w:r>
      <w:r w:rsidRPr="00EA737A">
        <w:rPr>
          <w:color w:val="000000"/>
        </w:rPr>
        <w:t>biosafety level is required for animal studies using nonhuman primates experimentally or naturally infected with Mycobacterium tuberculosis?</w:t>
      </w:r>
    </w:p>
    <w:p w:rsidR="00A93C20" w:rsidRPr="00EA737A" w:rsidRDefault="00A93C20" w:rsidP="00E47E68">
      <w:pPr>
        <w:pStyle w:val="ListParagraph"/>
        <w:ind w:left="360"/>
        <w:jc w:val="both"/>
        <w:rPr>
          <w:color w:val="000000"/>
        </w:rPr>
      </w:pPr>
    </w:p>
    <w:p w:rsidR="00A93C20" w:rsidRPr="00EA737A" w:rsidRDefault="00A93C20" w:rsidP="006F2B16">
      <w:pPr>
        <w:pStyle w:val="ListParagraph"/>
        <w:numPr>
          <w:ilvl w:val="1"/>
          <w:numId w:val="16"/>
        </w:numPr>
        <w:ind w:left="1080"/>
        <w:jc w:val="both"/>
        <w:rPr>
          <w:color w:val="000000"/>
        </w:rPr>
      </w:pPr>
      <w:r>
        <w:rPr>
          <w:color w:val="000000"/>
        </w:rPr>
        <w:t>Animal b</w:t>
      </w:r>
      <w:r w:rsidRPr="00EA737A">
        <w:rPr>
          <w:color w:val="000000"/>
        </w:rPr>
        <w:t xml:space="preserve">iosafety level 1 </w:t>
      </w:r>
    </w:p>
    <w:p w:rsidR="00A93C20" w:rsidRPr="00EA737A" w:rsidRDefault="00A93C20" w:rsidP="006F2B16">
      <w:pPr>
        <w:pStyle w:val="ListParagraph"/>
        <w:numPr>
          <w:ilvl w:val="1"/>
          <w:numId w:val="16"/>
        </w:numPr>
        <w:ind w:left="1080"/>
        <w:jc w:val="both"/>
        <w:rPr>
          <w:color w:val="000000"/>
        </w:rPr>
      </w:pPr>
      <w:r>
        <w:rPr>
          <w:color w:val="000000"/>
        </w:rPr>
        <w:t>Animal b</w:t>
      </w:r>
      <w:r w:rsidRPr="00EA737A">
        <w:rPr>
          <w:color w:val="000000"/>
        </w:rPr>
        <w:t xml:space="preserve">iosafety level 2 </w:t>
      </w:r>
    </w:p>
    <w:p w:rsidR="00A93C20" w:rsidRPr="00EA737A" w:rsidRDefault="00A93C20" w:rsidP="006F2B16">
      <w:pPr>
        <w:pStyle w:val="ListParagraph"/>
        <w:numPr>
          <w:ilvl w:val="1"/>
          <w:numId w:val="16"/>
        </w:numPr>
        <w:ind w:left="1080"/>
        <w:jc w:val="both"/>
        <w:rPr>
          <w:color w:val="000000"/>
        </w:rPr>
      </w:pPr>
      <w:r>
        <w:rPr>
          <w:color w:val="000000"/>
        </w:rPr>
        <w:t>Animal b</w:t>
      </w:r>
      <w:r w:rsidRPr="00EA737A">
        <w:rPr>
          <w:color w:val="000000"/>
        </w:rPr>
        <w:t xml:space="preserve">iosafety level 3 </w:t>
      </w:r>
    </w:p>
    <w:p w:rsidR="00A93C20" w:rsidRPr="00EA737A" w:rsidRDefault="00A93C20" w:rsidP="006F2B16">
      <w:pPr>
        <w:pStyle w:val="ListParagraph"/>
        <w:numPr>
          <w:ilvl w:val="1"/>
          <w:numId w:val="16"/>
        </w:numPr>
        <w:ind w:left="1080"/>
        <w:jc w:val="both"/>
        <w:rPr>
          <w:color w:val="000000"/>
        </w:rPr>
      </w:pPr>
      <w:r>
        <w:rPr>
          <w:color w:val="000000"/>
        </w:rPr>
        <w:t>Animal b</w:t>
      </w:r>
      <w:r w:rsidRPr="00EA737A">
        <w:rPr>
          <w:color w:val="000000"/>
        </w:rPr>
        <w:t>iosafety level 4</w:t>
      </w:r>
    </w:p>
    <w:p w:rsidR="00A93C20" w:rsidRPr="00EA737A" w:rsidRDefault="00A93C20" w:rsidP="00E47E68">
      <w:pPr>
        <w:pStyle w:val="ListParagraph"/>
        <w:jc w:val="both"/>
        <w:rPr>
          <w:color w:val="000000"/>
        </w:rPr>
      </w:pPr>
    </w:p>
    <w:p w:rsidR="00A93C20" w:rsidRPr="00EA737A" w:rsidRDefault="00A93C20" w:rsidP="00E47E68">
      <w:pPr>
        <w:pStyle w:val="ListParagraph"/>
        <w:ind w:left="0"/>
        <w:jc w:val="both"/>
        <w:rPr>
          <w:b/>
          <w:color w:val="000000"/>
        </w:rPr>
      </w:pPr>
      <w:r w:rsidRPr="00EA737A">
        <w:rPr>
          <w:b/>
          <w:color w:val="000000"/>
        </w:rPr>
        <w:t xml:space="preserve">Answer: c. </w:t>
      </w:r>
      <w:r w:rsidRPr="004D14D8">
        <w:rPr>
          <w:b/>
          <w:color w:val="000000"/>
        </w:rPr>
        <w:t>Animal biosafety</w:t>
      </w:r>
      <w:r w:rsidRPr="00EA737A">
        <w:rPr>
          <w:b/>
          <w:color w:val="000000"/>
        </w:rPr>
        <w:t xml:space="preserve"> level 3</w:t>
      </w:r>
    </w:p>
    <w:p w:rsidR="00A93C20" w:rsidRPr="00EA737A" w:rsidRDefault="00A93C20" w:rsidP="00E47E68">
      <w:pPr>
        <w:pStyle w:val="ListParagraph"/>
        <w:ind w:left="0"/>
        <w:jc w:val="both"/>
        <w:rPr>
          <w:color w:val="000000"/>
        </w:rPr>
      </w:pPr>
      <w:r w:rsidRPr="00EA737A">
        <w:rPr>
          <w:b/>
          <w:color w:val="000000"/>
        </w:rPr>
        <w:t xml:space="preserve">References: </w:t>
      </w:r>
    </w:p>
    <w:p w:rsidR="00A93C20" w:rsidRPr="00EA737A" w:rsidRDefault="00A93C20" w:rsidP="006F2B16">
      <w:pPr>
        <w:numPr>
          <w:ilvl w:val="0"/>
          <w:numId w:val="18"/>
        </w:numPr>
        <w:jc w:val="both"/>
        <w:rPr>
          <w:b/>
          <w:color w:val="000000"/>
        </w:rPr>
      </w:pPr>
      <w:r w:rsidRPr="00EA737A">
        <w:rPr>
          <w:color w:val="000000"/>
        </w:rPr>
        <w:t xml:space="preserve">U. S. Department of Health and Human Services, Public Health Service, Centers for Disease Control and Prevention, and National Institutes of Health.  2007.  </w:t>
      </w:r>
      <w:r w:rsidRPr="00EA737A">
        <w:rPr>
          <w:color w:val="000000"/>
          <w:u w:val="single"/>
        </w:rPr>
        <w:t>Biosafety in Microbiological and Biomedical Laboratories</w:t>
      </w:r>
      <w:r w:rsidRPr="00EA737A">
        <w:rPr>
          <w:color w:val="000000"/>
        </w:rPr>
        <w:t>.  5</w:t>
      </w:r>
      <w:r w:rsidRPr="00EA737A">
        <w:rPr>
          <w:color w:val="000000"/>
          <w:vertAlign w:val="superscript"/>
        </w:rPr>
        <w:t>th</w:t>
      </w:r>
      <w:r w:rsidRPr="00EA737A">
        <w:rPr>
          <w:color w:val="000000"/>
        </w:rPr>
        <w:t xml:space="preserve"> ed.</w:t>
      </w:r>
      <w:r w:rsidRPr="00EA737A">
        <w:rPr>
          <w:bCs/>
          <w:color w:val="000000"/>
        </w:rPr>
        <w:t xml:space="preserve">  U.S. Government Printing Office, Washington, D. C.   </w:t>
      </w:r>
      <w:r w:rsidRPr="00EA737A">
        <w:rPr>
          <w:color w:val="000000"/>
        </w:rPr>
        <w:t>Section VIIIA – Bacterial Agents. (http http://www.cdc.gov/biosafety/publications/bmbl5/BMBL5_sect_VIII_a.pdf ), p. 146.</w:t>
      </w:r>
    </w:p>
    <w:p w:rsidR="00A93C20" w:rsidRPr="00EA737A" w:rsidRDefault="00A93C20" w:rsidP="006F2B16">
      <w:pPr>
        <w:pStyle w:val="ListParagraph"/>
        <w:numPr>
          <w:ilvl w:val="0"/>
          <w:numId w:val="18"/>
        </w:numPr>
        <w:jc w:val="both"/>
        <w:rPr>
          <w:color w:val="000000"/>
        </w:rPr>
      </w:pPr>
      <w:r w:rsidRPr="00EA737A">
        <w:rPr>
          <w:color w:val="000000"/>
        </w:rPr>
        <w:t xml:space="preserve">Committee on Occupational Safety and Health in Research Animal Facilities, Institute of Laboratory Animal Resources, Commission on Life Sciences, National Research Council.  1997.  </w:t>
      </w:r>
      <w:r w:rsidRPr="00EA737A">
        <w:rPr>
          <w:color w:val="000000"/>
          <w:u w:val="single"/>
        </w:rPr>
        <w:t>Occupational Health and Safety in the Care and Use of Research Animals</w:t>
      </w:r>
      <w:r w:rsidRPr="00EA737A">
        <w:rPr>
          <w:color w:val="000000"/>
        </w:rPr>
        <w:t>.  National Academy Press, DC.  Chapter</w:t>
      </w:r>
      <w:r w:rsidRPr="00EA737A">
        <w:rPr>
          <w:color w:val="000000"/>
          <w:lang w:val="en-GB"/>
        </w:rPr>
        <w:t xml:space="preserve"> </w:t>
      </w:r>
      <w:r w:rsidRPr="00EA737A">
        <w:rPr>
          <w:color w:val="000000"/>
        </w:rPr>
        <w:t>5 – Zoonoses, p.86.</w:t>
      </w:r>
    </w:p>
    <w:p w:rsidR="00A93C20" w:rsidRPr="00EA737A" w:rsidRDefault="00A93C20" w:rsidP="00E47E68">
      <w:pPr>
        <w:pStyle w:val="ListParagraph"/>
        <w:ind w:left="0"/>
        <w:jc w:val="both"/>
        <w:rPr>
          <w:b/>
          <w:color w:val="000000"/>
        </w:rPr>
      </w:pPr>
      <w:r w:rsidRPr="00EA737A">
        <w:rPr>
          <w:b/>
          <w:color w:val="000000"/>
        </w:rPr>
        <w:t>Domain 4</w:t>
      </w:r>
    </w:p>
    <w:p w:rsidR="00A93C20" w:rsidRPr="00EA737A" w:rsidRDefault="00A93C20" w:rsidP="00E47E68">
      <w:pPr>
        <w:pStyle w:val="Default"/>
        <w:jc w:val="both"/>
        <w:rPr>
          <w:b/>
          <w:u w:val="single"/>
        </w:rPr>
      </w:pPr>
    </w:p>
    <w:p w:rsidR="00A93C20" w:rsidRPr="00EA737A" w:rsidRDefault="00A93C20" w:rsidP="00E47E68">
      <w:pPr>
        <w:jc w:val="both"/>
        <w:rPr>
          <w:color w:val="000000"/>
        </w:rPr>
      </w:pPr>
      <w:r w:rsidRPr="00EA737A">
        <w:rPr>
          <w:b/>
          <w:color w:val="000000"/>
        </w:rPr>
        <w:t>16.</w:t>
      </w:r>
      <w:r w:rsidRPr="00EA737A">
        <w:rPr>
          <w:b/>
          <w:color w:val="000000"/>
        </w:rPr>
        <w:tab/>
      </w:r>
      <w:r w:rsidRPr="00EA737A">
        <w:rPr>
          <w:color w:val="000000"/>
        </w:rPr>
        <w:t>Which of the following agencies is responsible for periodic, routine surveillance inspections of public, private and government nonclinical laboratories conducting tests on GLP-related products?</w:t>
      </w:r>
    </w:p>
    <w:p w:rsidR="00A93C20" w:rsidRPr="00EA737A" w:rsidRDefault="00A93C20" w:rsidP="00E47E68">
      <w:pPr>
        <w:jc w:val="both"/>
        <w:rPr>
          <w:color w:val="000000"/>
        </w:rPr>
      </w:pPr>
    </w:p>
    <w:p w:rsidR="00A93C20" w:rsidRPr="00EA737A" w:rsidRDefault="00A93C20" w:rsidP="006F2B16">
      <w:pPr>
        <w:numPr>
          <w:ilvl w:val="0"/>
          <w:numId w:val="20"/>
        </w:numPr>
        <w:tabs>
          <w:tab w:val="left" w:pos="1080"/>
        </w:tabs>
        <w:jc w:val="both"/>
        <w:rPr>
          <w:color w:val="000000"/>
        </w:rPr>
      </w:pPr>
      <w:r w:rsidRPr="00EA737A">
        <w:rPr>
          <w:color w:val="000000"/>
        </w:rPr>
        <w:t>APHIS</w:t>
      </w:r>
    </w:p>
    <w:p w:rsidR="00A93C20" w:rsidRPr="00EA737A" w:rsidRDefault="00A93C20" w:rsidP="006F2B16">
      <w:pPr>
        <w:numPr>
          <w:ilvl w:val="0"/>
          <w:numId w:val="20"/>
        </w:numPr>
        <w:tabs>
          <w:tab w:val="left" w:pos="1080"/>
        </w:tabs>
        <w:jc w:val="both"/>
        <w:rPr>
          <w:color w:val="000000"/>
        </w:rPr>
      </w:pPr>
      <w:r w:rsidRPr="00EA737A">
        <w:rPr>
          <w:color w:val="000000"/>
        </w:rPr>
        <w:t>CDC</w:t>
      </w:r>
    </w:p>
    <w:p w:rsidR="00A93C20" w:rsidRPr="00EA737A" w:rsidRDefault="00A93C20" w:rsidP="006F2B16">
      <w:pPr>
        <w:numPr>
          <w:ilvl w:val="0"/>
          <w:numId w:val="20"/>
        </w:numPr>
        <w:tabs>
          <w:tab w:val="left" w:pos="1080"/>
        </w:tabs>
        <w:jc w:val="both"/>
        <w:rPr>
          <w:color w:val="000000"/>
        </w:rPr>
      </w:pPr>
      <w:r w:rsidRPr="00EA737A">
        <w:rPr>
          <w:color w:val="000000"/>
        </w:rPr>
        <w:t>EPA</w:t>
      </w:r>
    </w:p>
    <w:p w:rsidR="00A93C20" w:rsidRPr="00EA737A" w:rsidRDefault="00A93C20" w:rsidP="006F2B16">
      <w:pPr>
        <w:numPr>
          <w:ilvl w:val="0"/>
          <w:numId w:val="20"/>
        </w:numPr>
        <w:tabs>
          <w:tab w:val="left" w:pos="1080"/>
        </w:tabs>
        <w:jc w:val="both"/>
        <w:rPr>
          <w:color w:val="000000"/>
        </w:rPr>
      </w:pPr>
      <w:r w:rsidRPr="00EA737A">
        <w:rPr>
          <w:color w:val="000000"/>
        </w:rPr>
        <w:t>FDA</w:t>
      </w:r>
    </w:p>
    <w:p w:rsidR="00A93C20" w:rsidRPr="00EA737A" w:rsidRDefault="00A93C20" w:rsidP="006F2B16">
      <w:pPr>
        <w:numPr>
          <w:ilvl w:val="0"/>
          <w:numId w:val="20"/>
        </w:numPr>
        <w:tabs>
          <w:tab w:val="left" w:pos="1080"/>
        </w:tabs>
        <w:jc w:val="both"/>
        <w:rPr>
          <w:color w:val="000000"/>
        </w:rPr>
      </w:pPr>
      <w:r w:rsidRPr="00EA737A">
        <w:rPr>
          <w:color w:val="000000"/>
        </w:rPr>
        <w:t>USDA</w:t>
      </w:r>
    </w:p>
    <w:p w:rsidR="00A93C20" w:rsidRPr="00EA737A" w:rsidRDefault="00A93C20" w:rsidP="00E47E68">
      <w:pPr>
        <w:tabs>
          <w:tab w:val="left" w:pos="1080"/>
        </w:tabs>
        <w:jc w:val="both"/>
        <w:rPr>
          <w:color w:val="000000"/>
        </w:rPr>
      </w:pPr>
    </w:p>
    <w:p w:rsidR="00A93C20" w:rsidRPr="00EA737A" w:rsidRDefault="00A93C20" w:rsidP="00E47E68">
      <w:pPr>
        <w:jc w:val="both"/>
        <w:rPr>
          <w:b/>
          <w:color w:val="000000"/>
        </w:rPr>
      </w:pPr>
      <w:r w:rsidRPr="00EA737A">
        <w:rPr>
          <w:b/>
          <w:color w:val="000000"/>
        </w:rPr>
        <w:t xml:space="preserve">Answer: </w:t>
      </w:r>
      <w:r>
        <w:rPr>
          <w:b/>
          <w:color w:val="000000"/>
        </w:rPr>
        <w:t>d</w:t>
      </w:r>
      <w:r w:rsidRPr="00EA737A">
        <w:rPr>
          <w:b/>
          <w:color w:val="000000"/>
        </w:rPr>
        <w:t>. FDA</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19"/>
        </w:numPr>
        <w:tabs>
          <w:tab w:val="left" w:pos="0"/>
        </w:tabs>
        <w:jc w:val="both"/>
        <w:rPr>
          <w:color w:val="000000"/>
        </w:rPr>
      </w:pPr>
      <w:r w:rsidRPr="00EA737A">
        <w:rPr>
          <w:color w:val="000000"/>
        </w:rPr>
        <w:t>Good Laboratory Practice Regulations, Code of Federal Regulations, Title 21, Chapter 1, Part 58, Subchapter A, §58.15(a). Inspection of a testing facility</w:t>
      </w:r>
    </w:p>
    <w:p w:rsidR="00A93C20" w:rsidRPr="00EA737A" w:rsidRDefault="00A93C20" w:rsidP="006F2B16">
      <w:pPr>
        <w:numPr>
          <w:ilvl w:val="0"/>
          <w:numId w:val="19"/>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 – Laws, Regulations and Policies Affecting the Use of Laboratory Animals, p. 27. </w:t>
      </w:r>
    </w:p>
    <w:p w:rsidR="00A93C20" w:rsidRPr="00EA737A" w:rsidRDefault="00A93C20" w:rsidP="00E47E68">
      <w:pPr>
        <w:pStyle w:val="Default"/>
        <w:jc w:val="both"/>
        <w:rPr>
          <w:b/>
        </w:rPr>
      </w:pPr>
      <w:r w:rsidRPr="00EA737A">
        <w:rPr>
          <w:b/>
        </w:rPr>
        <w:t>Domain 5</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17.</w:t>
      </w:r>
      <w:r w:rsidRPr="00EA737A">
        <w:rPr>
          <w:b/>
          <w:color w:val="000000"/>
        </w:rPr>
        <w:tab/>
      </w:r>
      <w:r w:rsidRPr="00EA737A">
        <w:rPr>
          <w:color w:val="000000"/>
        </w:rPr>
        <w:t>Which of the following agents prevents porcine stress syndrome by decreasing release of calcium from the sarcoplasmic reticulum while allowing calcium uptake to continue and is highly effective in stopping the progression of the syndrome when administered at the onset of signs?</w:t>
      </w:r>
    </w:p>
    <w:p w:rsidR="00A93C20" w:rsidRPr="00EA737A" w:rsidRDefault="00A93C20" w:rsidP="00E47E68">
      <w:pPr>
        <w:ind w:left="720"/>
        <w:jc w:val="both"/>
        <w:rPr>
          <w:color w:val="000000"/>
        </w:rPr>
      </w:pPr>
    </w:p>
    <w:p w:rsidR="00A93C20" w:rsidRPr="00EA737A" w:rsidRDefault="00A93C20" w:rsidP="006F2B16">
      <w:pPr>
        <w:numPr>
          <w:ilvl w:val="1"/>
          <w:numId w:val="22"/>
        </w:numPr>
        <w:ind w:left="1080"/>
        <w:jc w:val="both"/>
        <w:rPr>
          <w:color w:val="000000"/>
        </w:rPr>
      </w:pPr>
      <w:r w:rsidRPr="00EA737A">
        <w:rPr>
          <w:color w:val="000000"/>
        </w:rPr>
        <w:t>Dantrolene</w:t>
      </w:r>
    </w:p>
    <w:p w:rsidR="00A93C20" w:rsidRPr="00EA737A" w:rsidRDefault="00A93C20" w:rsidP="006F2B16">
      <w:pPr>
        <w:numPr>
          <w:ilvl w:val="1"/>
          <w:numId w:val="22"/>
        </w:numPr>
        <w:ind w:left="1080"/>
        <w:jc w:val="both"/>
        <w:rPr>
          <w:color w:val="000000"/>
        </w:rPr>
      </w:pPr>
      <w:r w:rsidRPr="00EA737A">
        <w:rPr>
          <w:color w:val="000000"/>
        </w:rPr>
        <w:t>Dobutamine</w:t>
      </w:r>
    </w:p>
    <w:p w:rsidR="00A93C20" w:rsidRPr="00EA737A" w:rsidRDefault="00A93C20" w:rsidP="006F2B16">
      <w:pPr>
        <w:numPr>
          <w:ilvl w:val="1"/>
          <w:numId w:val="22"/>
        </w:numPr>
        <w:ind w:left="1080"/>
        <w:jc w:val="both"/>
        <w:rPr>
          <w:color w:val="000000"/>
        </w:rPr>
      </w:pPr>
      <w:r w:rsidRPr="00EA737A">
        <w:rPr>
          <w:color w:val="000000"/>
        </w:rPr>
        <w:t>Sodium bicarbonate</w:t>
      </w:r>
    </w:p>
    <w:p w:rsidR="00A93C20" w:rsidRPr="00EA737A" w:rsidRDefault="00A93C20" w:rsidP="006F2B16">
      <w:pPr>
        <w:numPr>
          <w:ilvl w:val="1"/>
          <w:numId w:val="22"/>
        </w:numPr>
        <w:ind w:left="1080"/>
        <w:jc w:val="both"/>
        <w:rPr>
          <w:color w:val="000000"/>
        </w:rPr>
      </w:pPr>
      <w:r w:rsidRPr="00EA737A">
        <w:rPr>
          <w:color w:val="000000"/>
        </w:rPr>
        <w:t>Succinylcholine</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Dantrolene</w:t>
      </w:r>
    </w:p>
    <w:p w:rsidR="00A93C20" w:rsidRPr="00EA737A" w:rsidRDefault="00A93C20" w:rsidP="00E47E68">
      <w:pPr>
        <w:jc w:val="both"/>
        <w:outlineLvl w:val="0"/>
        <w:rPr>
          <w:b/>
          <w:color w:val="000000"/>
        </w:rPr>
      </w:pPr>
      <w:r w:rsidRPr="00EA737A">
        <w:rPr>
          <w:b/>
          <w:color w:val="000000"/>
        </w:rPr>
        <w:t xml:space="preserve">References:  </w:t>
      </w:r>
    </w:p>
    <w:p w:rsidR="00A93C20" w:rsidRPr="00EA737A" w:rsidRDefault="00A93C20" w:rsidP="006F2B16">
      <w:pPr>
        <w:numPr>
          <w:ilvl w:val="0"/>
          <w:numId w:val="21"/>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2nd edition.  Academic Press: San Diego, CA.  Chapter 15 – Biology and Diseases of Swine, p. 662,</w:t>
      </w:r>
    </w:p>
    <w:p w:rsidR="00A93C20" w:rsidRPr="00EA737A" w:rsidRDefault="00A93C20" w:rsidP="006F2B16">
      <w:pPr>
        <w:numPr>
          <w:ilvl w:val="0"/>
          <w:numId w:val="21"/>
        </w:numPr>
        <w:jc w:val="both"/>
        <w:rPr>
          <w:color w:val="000000"/>
        </w:rPr>
      </w:pPr>
      <w:r w:rsidRPr="00EA737A">
        <w:rPr>
          <w:color w:val="000000"/>
        </w:rPr>
        <w:t xml:space="preserve">Fish RE, Brown MJ, Danneman PJ, Karas AZ, eds.  2008.  </w:t>
      </w:r>
      <w:r w:rsidRPr="00EA737A">
        <w:rPr>
          <w:color w:val="000000"/>
          <w:u w:val="single"/>
        </w:rPr>
        <w:t>Anesthesia and Analgesia in Laboratory Animals</w:t>
      </w:r>
      <w:r w:rsidRPr="00EA737A">
        <w:rPr>
          <w:color w:val="000000"/>
        </w:rPr>
        <w:t>, 2nd ed.  Academic Press, San Diego, CA.  Chapter 15 – Anesthesia and Analgesia in Swine, p. 426.</w:t>
      </w:r>
    </w:p>
    <w:p w:rsidR="00A93C20" w:rsidRPr="00EA737A" w:rsidRDefault="00A93C20" w:rsidP="00E47E68">
      <w:pPr>
        <w:jc w:val="both"/>
        <w:rPr>
          <w:b/>
          <w:color w:val="000000"/>
        </w:rPr>
      </w:pPr>
      <w:r w:rsidRPr="00EA737A">
        <w:rPr>
          <w:b/>
          <w:color w:val="000000"/>
        </w:rPr>
        <w:t>Domain 1; Primary Species - Pig (Sus scrofa)</w:t>
      </w:r>
    </w:p>
    <w:p w:rsidR="00A93C20" w:rsidRPr="00EA737A" w:rsidRDefault="00A93C20" w:rsidP="00E47E68">
      <w:pPr>
        <w:tabs>
          <w:tab w:val="left" w:pos="720"/>
        </w:tabs>
        <w:contextualSpacing/>
        <w:jc w:val="both"/>
        <w:rPr>
          <w:color w:val="000000"/>
        </w:rPr>
      </w:pPr>
    </w:p>
    <w:p w:rsidR="00A93C20" w:rsidRPr="00EA737A" w:rsidRDefault="00A93C20" w:rsidP="00E47E68">
      <w:pPr>
        <w:tabs>
          <w:tab w:val="left" w:pos="720"/>
        </w:tabs>
        <w:contextualSpacing/>
        <w:jc w:val="both"/>
        <w:rPr>
          <w:color w:val="000000"/>
        </w:rPr>
      </w:pPr>
      <w:r w:rsidRPr="00EA737A">
        <w:rPr>
          <w:b/>
          <w:color w:val="000000"/>
        </w:rPr>
        <w:t>18.</w:t>
      </w:r>
      <w:r w:rsidRPr="00EA737A">
        <w:rPr>
          <w:b/>
          <w:color w:val="000000"/>
        </w:rPr>
        <w:tab/>
      </w:r>
      <w:r w:rsidRPr="00EA737A">
        <w:rPr>
          <w:color w:val="000000"/>
        </w:rPr>
        <w:t xml:space="preserve">What is the relative ranking of MAC in volatile anesthetics from </w:t>
      </w:r>
      <w:r w:rsidRPr="00EA737A">
        <w:rPr>
          <w:bCs/>
          <w:color w:val="000000"/>
        </w:rPr>
        <w:t>highest to</w:t>
      </w:r>
      <w:r w:rsidRPr="00EA737A">
        <w:rPr>
          <w:color w:val="000000"/>
        </w:rPr>
        <w:t xml:space="preserve"> lowest?</w:t>
      </w:r>
    </w:p>
    <w:p w:rsidR="00A93C20" w:rsidRPr="00EA737A" w:rsidRDefault="00A93C20" w:rsidP="00E47E68">
      <w:pPr>
        <w:contextualSpacing/>
        <w:jc w:val="both"/>
        <w:rPr>
          <w:color w:val="000000"/>
        </w:rPr>
      </w:pPr>
    </w:p>
    <w:p w:rsidR="00A93C20" w:rsidRPr="00EA737A" w:rsidRDefault="00A93C20" w:rsidP="006F2B16">
      <w:pPr>
        <w:numPr>
          <w:ilvl w:val="1"/>
          <w:numId w:val="23"/>
        </w:numPr>
        <w:contextualSpacing/>
        <w:jc w:val="both"/>
        <w:rPr>
          <w:color w:val="000000"/>
        </w:rPr>
      </w:pPr>
      <w:r w:rsidRPr="00EA737A">
        <w:rPr>
          <w:color w:val="000000"/>
        </w:rPr>
        <w:t>Desflurane, halothane, isoflurane, sevoflurane</w:t>
      </w:r>
    </w:p>
    <w:p w:rsidR="00A93C20" w:rsidRPr="00EA737A" w:rsidRDefault="00A93C20" w:rsidP="006F2B16">
      <w:pPr>
        <w:numPr>
          <w:ilvl w:val="1"/>
          <w:numId w:val="23"/>
        </w:numPr>
        <w:contextualSpacing/>
        <w:jc w:val="both"/>
        <w:rPr>
          <w:color w:val="000000"/>
        </w:rPr>
      </w:pPr>
      <w:r w:rsidRPr="00EA737A">
        <w:rPr>
          <w:color w:val="000000"/>
        </w:rPr>
        <w:t>Desflurane, sevoflurane, isoflurane, halothane</w:t>
      </w:r>
    </w:p>
    <w:p w:rsidR="00A93C20" w:rsidRPr="00EA737A" w:rsidRDefault="00A93C20" w:rsidP="006F2B16">
      <w:pPr>
        <w:numPr>
          <w:ilvl w:val="1"/>
          <w:numId w:val="23"/>
        </w:numPr>
        <w:contextualSpacing/>
        <w:jc w:val="both"/>
        <w:rPr>
          <w:color w:val="000000"/>
        </w:rPr>
      </w:pPr>
      <w:r w:rsidRPr="00EA737A">
        <w:rPr>
          <w:color w:val="000000"/>
        </w:rPr>
        <w:t>Isoflurane, halothane, sevoflurane, desflurane</w:t>
      </w:r>
    </w:p>
    <w:p w:rsidR="00A93C20" w:rsidRPr="00EA737A" w:rsidRDefault="00A93C20" w:rsidP="006F2B16">
      <w:pPr>
        <w:numPr>
          <w:ilvl w:val="1"/>
          <w:numId w:val="23"/>
        </w:numPr>
        <w:contextualSpacing/>
        <w:jc w:val="both"/>
        <w:rPr>
          <w:color w:val="000000"/>
        </w:rPr>
      </w:pPr>
      <w:r w:rsidRPr="00EA737A">
        <w:rPr>
          <w:color w:val="000000"/>
        </w:rPr>
        <w:t>Isoflurane, sevoflurane, desflurane, halothane</w:t>
      </w:r>
    </w:p>
    <w:p w:rsidR="00A93C20" w:rsidRPr="00EA737A" w:rsidRDefault="00A93C20" w:rsidP="00E47E68">
      <w:pPr>
        <w:contextualSpacing/>
        <w:jc w:val="both"/>
        <w:rPr>
          <w:b/>
          <w:color w:val="000000"/>
        </w:rPr>
      </w:pPr>
    </w:p>
    <w:p w:rsidR="00A93C20" w:rsidRPr="00EA737A" w:rsidRDefault="00A93C20" w:rsidP="00E47E68">
      <w:pPr>
        <w:contextualSpacing/>
        <w:jc w:val="both"/>
        <w:rPr>
          <w:b/>
          <w:color w:val="000000"/>
        </w:rPr>
      </w:pPr>
      <w:r w:rsidRPr="00EA737A">
        <w:rPr>
          <w:b/>
          <w:color w:val="000000"/>
        </w:rPr>
        <w:t>Answer: b. Desflurane, sevoflurane, isoflurane, halothane</w:t>
      </w:r>
    </w:p>
    <w:p w:rsidR="00A93C20" w:rsidRPr="00AD400C" w:rsidRDefault="00A93C20" w:rsidP="00AD400C">
      <w:pPr>
        <w:ind w:left="360" w:hanging="360"/>
        <w:contextualSpacing/>
        <w:jc w:val="both"/>
        <w:rPr>
          <w:b/>
          <w:color w:val="000000"/>
        </w:rPr>
      </w:pPr>
      <w:r>
        <w:rPr>
          <w:b/>
          <w:color w:val="000000"/>
        </w:rPr>
        <w:t>Reference</w:t>
      </w:r>
      <w:r w:rsidRPr="00EA737A">
        <w:rPr>
          <w:b/>
          <w:color w:val="000000"/>
        </w:rPr>
        <w:t>:</w:t>
      </w:r>
      <w:r>
        <w:rPr>
          <w:b/>
          <w:color w:val="000000"/>
        </w:rPr>
        <w:t xml:space="preserve"> </w:t>
      </w:r>
      <w:r w:rsidRPr="00EA737A">
        <w:rPr>
          <w:color w:val="000000"/>
        </w:rPr>
        <w:t xml:space="preserve">Fish RE, Brown MJ, Danneman PJ, Karas AZ, eds.  2008.  </w:t>
      </w:r>
      <w:r w:rsidRPr="00EA737A">
        <w:rPr>
          <w:color w:val="000000"/>
          <w:u w:val="single"/>
        </w:rPr>
        <w:t>Anesthesia and Analgesia in Laboratory Animals</w:t>
      </w:r>
      <w:r w:rsidRPr="00EA737A">
        <w:rPr>
          <w:color w:val="000000"/>
        </w:rPr>
        <w:t>, 2</w:t>
      </w:r>
      <w:r w:rsidRPr="00EA737A">
        <w:rPr>
          <w:color w:val="000000"/>
          <w:vertAlign w:val="superscript"/>
        </w:rPr>
        <w:t>nd</w:t>
      </w:r>
      <w:r w:rsidRPr="00EA737A">
        <w:rPr>
          <w:color w:val="000000"/>
        </w:rPr>
        <w:t xml:space="preserve"> ed.  </w:t>
      </w:r>
      <w:r w:rsidRPr="00EA737A">
        <w:rPr>
          <w:bCs/>
          <w:color w:val="000000"/>
        </w:rPr>
        <w:t xml:space="preserve">Academic Press, San Diego, CA. </w:t>
      </w:r>
      <w:r w:rsidRPr="00EA737A">
        <w:rPr>
          <w:color w:val="000000"/>
        </w:rPr>
        <w:t xml:space="preserve"> Chapter 10 - Anesthesia and Analgesia for Laboratory Rodents, p. 252.</w:t>
      </w:r>
    </w:p>
    <w:p w:rsidR="00A93C20" w:rsidRPr="00EA737A" w:rsidRDefault="00A93C20" w:rsidP="00E47E68">
      <w:pPr>
        <w:contextualSpacing/>
        <w:jc w:val="both"/>
        <w:rPr>
          <w:color w:val="000000"/>
        </w:rPr>
      </w:pPr>
      <w:r w:rsidRPr="00EA737A">
        <w:rPr>
          <w:b/>
          <w:color w:val="000000"/>
        </w:rPr>
        <w:t>Domain 2</w:t>
      </w:r>
    </w:p>
    <w:p w:rsidR="00A93C20" w:rsidRPr="00EA737A" w:rsidRDefault="00A93C20" w:rsidP="00E47E68">
      <w:pPr>
        <w:jc w:val="both"/>
        <w:rPr>
          <w:b/>
          <w:color w:val="000000"/>
        </w:rPr>
      </w:pPr>
      <w:r w:rsidRPr="00EA737A">
        <w:rPr>
          <w:b/>
          <w:color w:val="FF0000"/>
        </w:rPr>
        <w:br/>
      </w:r>
      <w:r w:rsidRPr="00EA737A">
        <w:rPr>
          <w:b/>
          <w:color w:val="000000"/>
        </w:rPr>
        <w:t>19.</w:t>
      </w:r>
      <w:r w:rsidRPr="00EA737A">
        <w:rPr>
          <w:b/>
          <w:color w:val="000000"/>
        </w:rPr>
        <w:tab/>
      </w:r>
      <w:r w:rsidRPr="00EA737A">
        <w:rPr>
          <w:color w:val="000000"/>
        </w:rPr>
        <w:t>Which of the following designations denotes a mouse that is the offspring of a DBA/2 father and BALB/c mother?</w:t>
      </w:r>
    </w:p>
    <w:p w:rsidR="00A93C20" w:rsidRPr="00EA737A" w:rsidRDefault="00A93C20" w:rsidP="00E47E68">
      <w:pPr>
        <w:jc w:val="both"/>
        <w:rPr>
          <w:color w:val="000000"/>
        </w:rPr>
      </w:pPr>
    </w:p>
    <w:p w:rsidR="00A93C20" w:rsidRPr="00EA737A" w:rsidRDefault="00A93C20" w:rsidP="00E47E68">
      <w:pPr>
        <w:tabs>
          <w:tab w:val="left" w:pos="1080"/>
        </w:tabs>
        <w:ind w:firstLine="720"/>
        <w:jc w:val="both"/>
        <w:rPr>
          <w:color w:val="000000"/>
        </w:rPr>
      </w:pPr>
      <w:r w:rsidRPr="00EA737A">
        <w:rPr>
          <w:color w:val="000000"/>
        </w:rPr>
        <w:t xml:space="preserve">a. </w:t>
      </w:r>
      <w:r w:rsidRPr="00EA737A">
        <w:rPr>
          <w:color w:val="000000"/>
        </w:rPr>
        <w:tab/>
        <w:t>F1BcDBA</w:t>
      </w:r>
    </w:p>
    <w:p w:rsidR="00A93C20" w:rsidRPr="00EA737A" w:rsidRDefault="00A93C20" w:rsidP="00E47E68">
      <w:pPr>
        <w:tabs>
          <w:tab w:val="left" w:pos="1080"/>
        </w:tabs>
        <w:ind w:firstLine="720"/>
        <w:jc w:val="both"/>
        <w:rPr>
          <w:color w:val="000000"/>
        </w:rPr>
      </w:pPr>
      <w:r w:rsidRPr="00EA737A">
        <w:rPr>
          <w:color w:val="000000"/>
        </w:rPr>
        <w:t xml:space="preserve">b. </w:t>
      </w:r>
      <w:r w:rsidRPr="00EA737A">
        <w:rPr>
          <w:color w:val="000000"/>
        </w:rPr>
        <w:tab/>
        <w:t>D2CF1</w:t>
      </w:r>
    </w:p>
    <w:p w:rsidR="00A93C20" w:rsidRPr="00EA737A" w:rsidRDefault="00A93C20" w:rsidP="00E47E68">
      <w:pPr>
        <w:tabs>
          <w:tab w:val="left" w:pos="1080"/>
        </w:tabs>
        <w:ind w:firstLine="720"/>
        <w:jc w:val="both"/>
        <w:rPr>
          <w:color w:val="000000"/>
        </w:rPr>
      </w:pPr>
      <w:r w:rsidRPr="00EA737A">
        <w:rPr>
          <w:color w:val="000000"/>
        </w:rPr>
        <w:t xml:space="preserve">c. </w:t>
      </w:r>
      <w:r w:rsidRPr="00EA737A">
        <w:rPr>
          <w:color w:val="000000"/>
        </w:rPr>
        <w:tab/>
        <w:t>DbBcF1</w:t>
      </w:r>
    </w:p>
    <w:p w:rsidR="00A93C20" w:rsidRPr="00EA737A" w:rsidRDefault="00A93C20" w:rsidP="00E47E68">
      <w:pPr>
        <w:tabs>
          <w:tab w:val="left" w:pos="1080"/>
        </w:tabs>
        <w:ind w:firstLine="720"/>
        <w:jc w:val="both"/>
        <w:rPr>
          <w:color w:val="000000"/>
        </w:rPr>
      </w:pPr>
      <w:r w:rsidRPr="00EA737A">
        <w:rPr>
          <w:color w:val="000000"/>
        </w:rPr>
        <w:t xml:space="preserve">d. </w:t>
      </w:r>
      <w:r w:rsidRPr="00EA737A">
        <w:rPr>
          <w:color w:val="000000"/>
        </w:rPr>
        <w:tab/>
        <w:t>CD2F1</w:t>
      </w:r>
    </w:p>
    <w:p w:rsidR="00A93C20" w:rsidRPr="00EA737A" w:rsidRDefault="00A93C20" w:rsidP="00E47E68">
      <w:pPr>
        <w:tabs>
          <w:tab w:val="left" w:pos="1080"/>
        </w:tabs>
        <w:ind w:firstLine="720"/>
        <w:jc w:val="both"/>
        <w:rPr>
          <w:color w:val="000000"/>
        </w:rPr>
      </w:pPr>
      <w:r w:rsidRPr="00EA737A">
        <w:rPr>
          <w:color w:val="000000"/>
        </w:rPr>
        <w:t xml:space="preserve">e. </w:t>
      </w:r>
      <w:r w:rsidRPr="00EA737A">
        <w:rPr>
          <w:color w:val="000000"/>
        </w:rPr>
        <w:tab/>
        <w:t>BcDbF1</w:t>
      </w:r>
    </w:p>
    <w:p w:rsidR="00A93C20" w:rsidRPr="00EA737A" w:rsidRDefault="00A93C20" w:rsidP="00E47E68">
      <w:pPr>
        <w:tabs>
          <w:tab w:val="left" w:pos="1080"/>
        </w:tabs>
        <w:jc w:val="both"/>
        <w:rPr>
          <w:color w:val="000000"/>
        </w:rPr>
      </w:pPr>
    </w:p>
    <w:p w:rsidR="00A93C20" w:rsidRPr="00EA737A" w:rsidRDefault="00A93C20" w:rsidP="00E47E68">
      <w:pPr>
        <w:jc w:val="both"/>
        <w:rPr>
          <w:b/>
          <w:color w:val="000000"/>
        </w:rPr>
      </w:pPr>
      <w:r w:rsidRPr="00EA737A">
        <w:rPr>
          <w:b/>
          <w:color w:val="000000"/>
        </w:rPr>
        <w:t>Answer: d. CD2F1</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24"/>
        </w:numPr>
        <w:ind w:left="720"/>
        <w:jc w:val="both"/>
        <w:rPr>
          <w:color w:val="000000"/>
        </w:rPr>
      </w:pPr>
      <w:r w:rsidRPr="00EA737A">
        <w:rPr>
          <w:color w:val="000000"/>
        </w:rPr>
        <w:t xml:space="preserve">International Committee on Standardized Genetic Nomenclature for Mice and Rat Genome and Nomenclature Committee. </w:t>
      </w:r>
      <w:r w:rsidRPr="00EA737A">
        <w:rPr>
          <w:bCs/>
          <w:color w:val="000000"/>
        </w:rPr>
        <w:t xml:space="preserve">Guidelines for Nomenclature of Mouse and Rat Strains. January 2009. </w:t>
      </w:r>
    </w:p>
    <w:p w:rsidR="00A93C20" w:rsidRPr="00EA737A" w:rsidRDefault="00A93C20" w:rsidP="00E47E68">
      <w:pPr>
        <w:ind w:left="720"/>
        <w:jc w:val="both"/>
        <w:rPr>
          <w:color w:val="000000"/>
        </w:rPr>
      </w:pPr>
      <w:hyperlink r:id="rId7" w:anchor="congenic" w:history="1">
        <w:r w:rsidRPr="00EA737A">
          <w:rPr>
            <w:rStyle w:val="Hyperlink"/>
            <w:bCs/>
            <w:color w:val="000000"/>
          </w:rPr>
          <w:t>http://www.informatics.jax.org/mgihome/nomen/strains.shtml#congenic</w:t>
        </w:r>
      </w:hyperlink>
    </w:p>
    <w:p w:rsidR="00A93C20" w:rsidRPr="00EA737A" w:rsidRDefault="00A93C20" w:rsidP="006F2B16">
      <w:pPr>
        <w:numPr>
          <w:ilvl w:val="0"/>
          <w:numId w:val="24"/>
        </w:numPr>
        <w:ind w:left="720"/>
        <w:jc w:val="both"/>
        <w:rPr>
          <w:color w:val="000000"/>
        </w:rPr>
      </w:pP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1 – History, Wild Mice, and Genetics.  Academic Press: San Diego, CA.  Chapter </w:t>
      </w:r>
      <w:r w:rsidRPr="00EA737A">
        <w:rPr>
          <w:iCs/>
          <w:color w:val="000000"/>
        </w:rPr>
        <w:t>5 – Mouse Strain and Genetic Nomenclature: An Abbreviated Guide, p. 83.</w:t>
      </w:r>
      <w:r w:rsidRPr="00EA737A">
        <w:rPr>
          <w:color w:val="000000"/>
        </w:rPr>
        <w:t xml:space="preserve"> </w:t>
      </w:r>
    </w:p>
    <w:p w:rsidR="00A93C20" w:rsidRPr="00EA737A" w:rsidRDefault="00A93C20" w:rsidP="00E47E68">
      <w:pPr>
        <w:jc w:val="both"/>
        <w:rPr>
          <w:b/>
          <w:color w:val="000000"/>
        </w:rPr>
      </w:pPr>
      <w:r w:rsidRPr="00EA737A">
        <w:rPr>
          <w:b/>
          <w:color w:val="000000"/>
        </w:rPr>
        <w:t>Domain 3; Primary Species – Mouse (Mus musculus)</w:t>
      </w:r>
    </w:p>
    <w:p w:rsidR="00A93C20" w:rsidRPr="00EA737A" w:rsidRDefault="00A93C20" w:rsidP="00E47E68">
      <w:pPr>
        <w:contextualSpacing/>
        <w:jc w:val="both"/>
        <w:rPr>
          <w:color w:val="000000"/>
        </w:rPr>
      </w:pPr>
    </w:p>
    <w:p w:rsidR="00A93C20" w:rsidRPr="00EA737A" w:rsidRDefault="00A93C20" w:rsidP="006F2B16">
      <w:pPr>
        <w:pStyle w:val="ListParagraph"/>
        <w:numPr>
          <w:ilvl w:val="0"/>
          <w:numId w:val="27"/>
        </w:numPr>
        <w:ind w:left="0" w:firstLine="0"/>
        <w:jc w:val="both"/>
        <w:rPr>
          <w:color w:val="000000"/>
        </w:rPr>
      </w:pPr>
      <w:r w:rsidRPr="00EA737A">
        <w:rPr>
          <w:color w:val="000000"/>
        </w:rPr>
        <w:t>Which of the following types of lighting has been shown to induce normal circadian pattern with regard to melatonin production and does not cause retinal damage in albino rats?</w:t>
      </w:r>
    </w:p>
    <w:p w:rsidR="00A93C20" w:rsidRPr="00EA737A" w:rsidRDefault="00A93C20" w:rsidP="00E47E68">
      <w:pPr>
        <w:contextualSpacing/>
        <w:jc w:val="both"/>
        <w:rPr>
          <w:color w:val="000000"/>
        </w:rPr>
      </w:pPr>
    </w:p>
    <w:p w:rsidR="00A93C20" w:rsidRPr="00EA737A" w:rsidRDefault="00A93C20" w:rsidP="006F2B16">
      <w:pPr>
        <w:numPr>
          <w:ilvl w:val="1"/>
          <w:numId w:val="25"/>
        </w:numPr>
        <w:ind w:left="1080"/>
        <w:contextualSpacing/>
        <w:jc w:val="both"/>
        <w:rPr>
          <w:color w:val="000000"/>
        </w:rPr>
      </w:pPr>
      <w:r w:rsidRPr="00EA737A">
        <w:rPr>
          <w:color w:val="000000"/>
        </w:rPr>
        <w:t>Broad-band fluorescent white light tubes</w:t>
      </w:r>
    </w:p>
    <w:p w:rsidR="00A93C20" w:rsidRPr="00EA737A" w:rsidRDefault="00A93C20" w:rsidP="006F2B16">
      <w:pPr>
        <w:numPr>
          <w:ilvl w:val="1"/>
          <w:numId w:val="25"/>
        </w:numPr>
        <w:ind w:left="1080"/>
        <w:contextualSpacing/>
        <w:jc w:val="both"/>
        <w:rPr>
          <w:color w:val="000000"/>
        </w:rPr>
      </w:pPr>
      <w:r w:rsidRPr="00EA737A">
        <w:rPr>
          <w:color w:val="000000"/>
        </w:rPr>
        <w:t>Full spectrum lighting</w:t>
      </w:r>
    </w:p>
    <w:p w:rsidR="00A93C20" w:rsidRPr="00EA737A" w:rsidRDefault="00A93C20" w:rsidP="006F2B16">
      <w:pPr>
        <w:numPr>
          <w:ilvl w:val="1"/>
          <w:numId w:val="25"/>
        </w:numPr>
        <w:ind w:left="1080"/>
        <w:contextualSpacing/>
        <w:jc w:val="both"/>
        <w:rPr>
          <w:color w:val="000000"/>
        </w:rPr>
      </w:pPr>
      <w:r w:rsidRPr="00EA737A">
        <w:rPr>
          <w:color w:val="000000"/>
        </w:rPr>
        <w:t>Incandescent lighting</w:t>
      </w:r>
    </w:p>
    <w:p w:rsidR="00A93C20" w:rsidRPr="00EA737A" w:rsidRDefault="00A93C20" w:rsidP="006F2B16">
      <w:pPr>
        <w:numPr>
          <w:ilvl w:val="1"/>
          <w:numId w:val="25"/>
        </w:numPr>
        <w:ind w:left="1080"/>
        <w:contextualSpacing/>
        <w:jc w:val="both"/>
        <w:rPr>
          <w:color w:val="000000"/>
        </w:rPr>
      </w:pPr>
      <w:r w:rsidRPr="00EA737A">
        <w:rPr>
          <w:color w:val="000000"/>
        </w:rPr>
        <w:t>Light-emitting diodes</w:t>
      </w:r>
    </w:p>
    <w:p w:rsidR="00A93C20" w:rsidRPr="00EA737A" w:rsidRDefault="00A93C20" w:rsidP="00E47E68">
      <w:pPr>
        <w:contextualSpacing/>
        <w:jc w:val="both"/>
        <w:rPr>
          <w:color w:val="000000"/>
        </w:rPr>
      </w:pPr>
    </w:p>
    <w:p w:rsidR="00A93C20" w:rsidRPr="00EA737A" w:rsidRDefault="00A93C20" w:rsidP="00E47E68">
      <w:pPr>
        <w:contextualSpacing/>
        <w:jc w:val="both"/>
        <w:rPr>
          <w:b/>
          <w:color w:val="000000"/>
        </w:rPr>
      </w:pPr>
      <w:r w:rsidRPr="00EA737A">
        <w:rPr>
          <w:b/>
          <w:color w:val="000000"/>
        </w:rPr>
        <w:t>Answer: d. Light-emitting diodes</w:t>
      </w:r>
    </w:p>
    <w:p w:rsidR="00A93C20" w:rsidRPr="00EA737A" w:rsidRDefault="00A93C20" w:rsidP="00E47E68">
      <w:pPr>
        <w:contextualSpacing/>
        <w:jc w:val="both"/>
        <w:rPr>
          <w:b/>
          <w:color w:val="000000"/>
        </w:rPr>
      </w:pPr>
      <w:r w:rsidRPr="00EA737A">
        <w:rPr>
          <w:b/>
          <w:color w:val="000000"/>
        </w:rPr>
        <w:t>References:</w:t>
      </w:r>
    </w:p>
    <w:p w:rsidR="00A93C20" w:rsidRPr="00EA737A" w:rsidRDefault="00A93C20" w:rsidP="006F2B16">
      <w:pPr>
        <w:numPr>
          <w:ilvl w:val="0"/>
          <w:numId w:val="26"/>
        </w:numPr>
        <w:ind w:left="720"/>
        <w:contextualSpacing/>
        <w:jc w:val="both"/>
        <w:rPr>
          <w:color w:val="000000"/>
        </w:rPr>
      </w:pPr>
      <w:r w:rsidRPr="00EA737A">
        <w:rPr>
          <w:color w:val="000000"/>
        </w:rPr>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w:t>
      </w:r>
      <w:r w:rsidRPr="00EA737A">
        <w:rPr>
          <w:color w:val="000000"/>
        </w:rPr>
        <w:t>21 – Animal Facilities, p. 926.</w:t>
      </w:r>
    </w:p>
    <w:p w:rsidR="00A93C20" w:rsidRPr="00EA737A" w:rsidRDefault="00A93C20" w:rsidP="006F2B16">
      <w:pPr>
        <w:numPr>
          <w:ilvl w:val="0"/>
          <w:numId w:val="26"/>
        </w:numPr>
        <w:ind w:left="720"/>
        <w:contextualSpacing/>
        <w:jc w:val="both"/>
        <w:rPr>
          <w:color w:val="000000"/>
        </w:rPr>
      </w:pPr>
      <w:r w:rsidRPr="00EA737A">
        <w:rPr>
          <w:color w:val="000000"/>
        </w:rPr>
        <w:t xml:space="preserve">Hessler JR, Lehner NDM, eds.  2009.  </w:t>
      </w:r>
      <w:r w:rsidRPr="00EA737A">
        <w:rPr>
          <w:color w:val="000000"/>
          <w:u w:val="single"/>
        </w:rPr>
        <w:t>Planning and Designing Research Animal Facilities</w:t>
      </w:r>
      <w:r w:rsidRPr="00EA737A">
        <w:rPr>
          <w:color w:val="000000"/>
        </w:rPr>
        <w:t>.  Academic Press, San Diego, CA.  Chapter 33 – Electrical: Special Considerations, pp. 457-458</w:t>
      </w:r>
    </w:p>
    <w:p w:rsidR="00A93C20" w:rsidRPr="00EA737A" w:rsidRDefault="00A93C20" w:rsidP="00E47E68">
      <w:pPr>
        <w:pStyle w:val="Default"/>
        <w:contextualSpacing/>
        <w:jc w:val="both"/>
      </w:pPr>
      <w:r w:rsidRPr="00EA737A">
        <w:rPr>
          <w:b/>
        </w:rPr>
        <w:t>Domain 4; Primary Species - Rat (Rattus norvegicus)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21.</w:t>
      </w:r>
      <w:r w:rsidRPr="00EA737A">
        <w:rPr>
          <w:color w:val="000000"/>
        </w:rPr>
        <w:tab/>
        <w:t>According to the Animal Welfare Act and its regulations, an Institutional Animal Care and Use Committee</w:t>
      </w:r>
      <w:r>
        <w:rPr>
          <w:color w:val="000000"/>
        </w:rPr>
        <w:t xml:space="preserve"> must be comprised of at least how many members</w:t>
      </w:r>
      <w:r w:rsidRPr="00EA737A">
        <w:rPr>
          <w:color w:val="000000"/>
        </w:rPr>
        <w:t>?</w:t>
      </w:r>
    </w:p>
    <w:p w:rsidR="00A93C20" w:rsidRPr="00EA737A" w:rsidRDefault="00A93C20" w:rsidP="00E47E68">
      <w:pPr>
        <w:jc w:val="both"/>
        <w:rPr>
          <w:color w:val="000000"/>
        </w:rPr>
      </w:pPr>
    </w:p>
    <w:p w:rsidR="00A93C20" w:rsidRPr="00EA737A" w:rsidRDefault="00A93C20" w:rsidP="00E47E68">
      <w:pPr>
        <w:ind w:left="1080" w:hanging="360"/>
        <w:jc w:val="both"/>
        <w:rPr>
          <w:color w:val="000000"/>
        </w:rPr>
      </w:pPr>
      <w:r>
        <w:rPr>
          <w:color w:val="000000"/>
        </w:rPr>
        <w:t>a.</w:t>
      </w:r>
      <w:r>
        <w:rPr>
          <w:color w:val="000000"/>
        </w:rPr>
        <w:tab/>
        <w:t>3</w:t>
      </w:r>
    </w:p>
    <w:p w:rsidR="00A93C20" w:rsidRPr="00EA737A" w:rsidRDefault="00A93C20" w:rsidP="00E47E68">
      <w:pPr>
        <w:ind w:left="1080" w:hanging="360"/>
        <w:jc w:val="both"/>
        <w:rPr>
          <w:color w:val="000000"/>
        </w:rPr>
      </w:pPr>
      <w:r>
        <w:rPr>
          <w:color w:val="000000"/>
        </w:rPr>
        <w:t>b.</w:t>
      </w:r>
      <w:r>
        <w:rPr>
          <w:color w:val="000000"/>
        </w:rPr>
        <w:tab/>
        <w:t>4</w:t>
      </w:r>
    </w:p>
    <w:p w:rsidR="00A93C20" w:rsidRPr="00EA737A" w:rsidRDefault="00A93C20" w:rsidP="00E47E68">
      <w:pPr>
        <w:ind w:left="1080" w:hanging="360"/>
        <w:jc w:val="both"/>
        <w:rPr>
          <w:color w:val="000000"/>
        </w:rPr>
      </w:pPr>
      <w:r>
        <w:rPr>
          <w:color w:val="000000"/>
        </w:rPr>
        <w:t>c.</w:t>
      </w:r>
      <w:r>
        <w:rPr>
          <w:color w:val="000000"/>
        </w:rPr>
        <w:tab/>
        <w:t>5</w:t>
      </w:r>
    </w:p>
    <w:p w:rsidR="00A93C20" w:rsidRPr="00EA737A" w:rsidRDefault="00A93C20" w:rsidP="00E47E68">
      <w:pPr>
        <w:ind w:left="1080" w:hanging="360"/>
        <w:jc w:val="both"/>
        <w:rPr>
          <w:color w:val="000000"/>
        </w:rPr>
      </w:pPr>
      <w:r>
        <w:rPr>
          <w:color w:val="000000"/>
        </w:rPr>
        <w:t>d.</w:t>
      </w:r>
      <w:r>
        <w:rPr>
          <w:color w:val="000000"/>
        </w:rPr>
        <w:tab/>
        <w:t>7</w:t>
      </w:r>
    </w:p>
    <w:p w:rsidR="00A93C20" w:rsidRPr="00EA737A" w:rsidRDefault="00A93C20" w:rsidP="00E47E68">
      <w:pPr>
        <w:ind w:left="1080" w:hanging="360"/>
        <w:jc w:val="both"/>
        <w:rPr>
          <w:color w:val="000000"/>
        </w:rPr>
      </w:pPr>
      <w:r>
        <w:rPr>
          <w:color w:val="000000"/>
        </w:rPr>
        <w:t>e.</w:t>
      </w:r>
      <w:r>
        <w:rPr>
          <w:color w:val="000000"/>
        </w:rPr>
        <w:tab/>
        <w:t>10</w:t>
      </w:r>
    </w:p>
    <w:p w:rsidR="00A93C20" w:rsidRPr="00EA737A" w:rsidRDefault="00A93C20" w:rsidP="00E47E68">
      <w:pPr>
        <w:jc w:val="both"/>
        <w:rPr>
          <w:color w:val="000000"/>
        </w:rPr>
      </w:pPr>
    </w:p>
    <w:p w:rsidR="00A93C20" w:rsidRPr="00EA737A" w:rsidRDefault="00A93C20" w:rsidP="00E47E68">
      <w:pPr>
        <w:jc w:val="both"/>
        <w:rPr>
          <w:b/>
          <w:color w:val="000000"/>
        </w:rPr>
      </w:pPr>
      <w:r>
        <w:rPr>
          <w:b/>
          <w:color w:val="000000"/>
        </w:rPr>
        <w:t>Answer: a. 3</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28"/>
        </w:numPr>
        <w:jc w:val="both"/>
        <w:rPr>
          <w:color w:val="000000"/>
        </w:rPr>
      </w:pPr>
      <w:r w:rsidRPr="00EA737A">
        <w:rPr>
          <w:color w:val="000000"/>
        </w:rPr>
        <w:t>Animal Welfare Regulations, CFR Title 9, Chapter 1, Subchapter A, Part 2 – Regulations, Subpart C – Research Facilities, §2.31(b)(2)(3)(i)(ii) Institutional Animal Care and Use Committee , (1-1-00 Edition, p. 21)</w:t>
      </w:r>
    </w:p>
    <w:p w:rsidR="00A93C20" w:rsidRPr="00EA737A" w:rsidRDefault="00A93C20" w:rsidP="006F2B16">
      <w:pPr>
        <w:numPr>
          <w:ilvl w:val="0"/>
          <w:numId w:val="28"/>
        </w:numPr>
        <w:jc w:val="both"/>
        <w:rPr>
          <w:color w:val="000000"/>
        </w:rPr>
      </w:pPr>
      <w:r w:rsidRPr="00EA737A">
        <w:rPr>
          <w:color w:val="000000"/>
        </w:rPr>
        <w:t xml:space="preserve">Fox JG, Anderson LC, Loew FM, Quimby FW, eds.  2002.  </w:t>
      </w:r>
      <w:r w:rsidRPr="00EA737A">
        <w:rPr>
          <w:color w:val="000000"/>
          <w:u w:val="single"/>
        </w:rPr>
        <w:t>Laboratory</w:t>
      </w:r>
      <w:r w:rsidRPr="00EA737A">
        <w:rPr>
          <w:color w:val="000000"/>
        </w:rPr>
        <w:t xml:space="preserve"> </w:t>
      </w:r>
      <w:r w:rsidRPr="00EA737A">
        <w:rPr>
          <w:color w:val="000000"/>
          <w:u w:val="single"/>
        </w:rPr>
        <w:t>Animal</w:t>
      </w:r>
      <w:r w:rsidRPr="00EA737A">
        <w:rPr>
          <w:color w:val="000000"/>
        </w:rPr>
        <w:t xml:space="preserve"> </w:t>
      </w:r>
      <w:r w:rsidRPr="00EA737A">
        <w:rPr>
          <w:color w:val="000000"/>
          <w:u w:val="single"/>
        </w:rPr>
        <w:t>Medicine</w:t>
      </w:r>
      <w:r w:rsidRPr="00EA737A">
        <w:rPr>
          <w:color w:val="000000"/>
        </w:rPr>
        <w:t>, 2</w:t>
      </w:r>
      <w:r w:rsidRPr="00EA737A">
        <w:rPr>
          <w:color w:val="000000"/>
          <w:vertAlign w:val="superscript"/>
        </w:rPr>
        <w:t>nd</w:t>
      </w:r>
      <w:r w:rsidRPr="00EA737A">
        <w:rPr>
          <w:color w:val="000000"/>
        </w:rPr>
        <w:t xml:space="preserve"> edition.  Academic Press: San Diego, CA.  Chapter 2 – Laws, Regulations, and Policies Affecting the Use of Laboratory Animals, p. 21</w:t>
      </w:r>
    </w:p>
    <w:p w:rsidR="00A93C20" w:rsidRPr="00EA737A" w:rsidRDefault="00A93C20" w:rsidP="00E47E68">
      <w:pPr>
        <w:jc w:val="both"/>
        <w:rPr>
          <w:b/>
          <w:color w:val="000000"/>
        </w:rPr>
      </w:pPr>
      <w:r w:rsidRPr="00EA737A">
        <w:rPr>
          <w:b/>
          <w:color w:val="000000"/>
        </w:rPr>
        <w:t>Domain 5</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22.</w:t>
      </w:r>
      <w:r w:rsidRPr="00EA737A">
        <w:rPr>
          <w:b/>
          <w:color w:val="FF0000"/>
        </w:rPr>
        <w:tab/>
      </w:r>
      <w:r w:rsidRPr="00EA737A">
        <w:rPr>
          <w:color w:val="000000"/>
        </w:rPr>
        <w:t>Which of the following species have a dietary requirement for vitamin D</w:t>
      </w:r>
      <w:r w:rsidRPr="00EA737A">
        <w:rPr>
          <w:color w:val="000000"/>
          <w:vertAlign w:val="subscript"/>
        </w:rPr>
        <w:t>3</w:t>
      </w:r>
      <w:r w:rsidRPr="00EA737A">
        <w:rPr>
          <w:color w:val="000000"/>
        </w:rPr>
        <w:t xml:space="preserve"> and ascorbic acid?</w:t>
      </w:r>
    </w:p>
    <w:p w:rsidR="00A93C20" w:rsidRPr="00EA737A" w:rsidRDefault="00A93C20" w:rsidP="00E47E68">
      <w:pPr>
        <w:jc w:val="both"/>
        <w:rPr>
          <w:color w:val="000000"/>
        </w:rPr>
      </w:pPr>
    </w:p>
    <w:p w:rsidR="00A93C20" w:rsidRPr="00EA737A" w:rsidRDefault="00A93C20" w:rsidP="00E47E68">
      <w:pPr>
        <w:tabs>
          <w:tab w:val="left" w:pos="1080"/>
        </w:tabs>
        <w:ind w:firstLine="720"/>
        <w:jc w:val="both"/>
        <w:rPr>
          <w:color w:val="000000"/>
        </w:rPr>
      </w:pPr>
      <w:r w:rsidRPr="00EA737A">
        <w:rPr>
          <w:color w:val="000000"/>
        </w:rPr>
        <w:t xml:space="preserve">a. </w:t>
      </w:r>
      <w:r w:rsidRPr="00EA737A">
        <w:rPr>
          <w:color w:val="000000"/>
        </w:rPr>
        <w:tab/>
        <w:t>Cavia porcellus</w:t>
      </w:r>
    </w:p>
    <w:p w:rsidR="00A93C20" w:rsidRPr="00EA737A" w:rsidRDefault="00A93C20" w:rsidP="00E47E68">
      <w:pPr>
        <w:tabs>
          <w:tab w:val="left" w:pos="1080"/>
        </w:tabs>
        <w:ind w:firstLine="720"/>
        <w:jc w:val="both"/>
        <w:rPr>
          <w:color w:val="000000"/>
        </w:rPr>
      </w:pPr>
      <w:r w:rsidRPr="00EA737A">
        <w:rPr>
          <w:color w:val="000000"/>
        </w:rPr>
        <w:t xml:space="preserve">b. </w:t>
      </w:r>
      <w:r w:rsidRPr="00EA737A">
        <w:rPr>
          <w:color w:val="000000"/>
        </w:rPr>
        <w:tab/>
        <w:t>Meleagris gallopavo</w:t>
      </w:r>
    </w:p>
    <w:p w:rsidR="00A93C20" w:rsidRPr="00EA737A" w:rsidRDefault="00A93C20" w:rsidP="00E47E68">
      <w:pPr>
        <w:tabs>
          <w:tab w:val="left" w:pos="1080"/>
        </w:tabs>
        <w:ind w:firstLine="720"/>
        <w:jc w:val="both"/>
        <w:rPr>
          <w:color w:val="000000"/>
        </w:rPr>
      </w:pPr>
      <w:r>
        <w:rPr>
          <w:color w:val="000000"/>
        </w:rPr>
        <w:t>c</w:t>
      </w:r>
      <w:r w:rsidRPr="00EA737A">
        <w:rPr>
          <w:color w:val="000000"/>
        </w:rPr>
        <w:t xml:space="preserve">. </w:t>
      </w:r>
      <w:r w:rsidRPr="00EA737A">
        <w:rPr>
          <w:color w:val="000000"/>
        </w:rPr>
        <w:tab/>
        <w:t>Mus musculus – B6-Tg(GLO/D</w:t>
      </w:r>
      <w:r w:rsidRPr="00EA737A">
        <w:rPr>
          <w:color w:val="000000"/>
          <w:vertAlign w:val="subscript"/>
        </w:rPr>
        <w:t>3</w:t>
      </w:r>
      <w:r w:rsidRPr="00EA737A">
        <w:rPr>
          <w:color w:val="000000"/>
        </w:rPr>
        <w:t>)Pnu/J</w:t>
      </w:r>
    </w:p>
    <w:p w:rsidR="00A93C20" w:rsidRPr="00EA737A" w:rsidRDefault="00A93C20" w:rsidP="00E47E68">
      <w:pPr>
        <w:tabs>
          <w:tab w:val="left" w:pos="1080"/>
        </w:tabs>
        <w:ind w:firstLine="720"/>
        <w:jc w:val="both"/>
        <w:rPr>
          <w:color w:val="000000"/>
        </w:rPr>
      </w:pPr>
      <w:r>
        <w:rPr>
          <w:color w:val="000000"/>
        </w:rPr>
        <w:t>d</w:t>
      </w:r>
      <w:r w:rsidRPr="00EA737A">
        <w:rPr>
          <w:color w:val="000000"/>
        </w:rPr>
        <w:t xml:space="preserve">. </w:t>
      </w:r>
      <w:r w:rsidRPr="00EA737A">
        <w:rPr>
          <w:color w:val="000000"/>
        </w:rPr>
        <w:tab/>
        <w:t>Callithrix jacchus</w:t>
      </w:r>
    </w:p>
    <w:p w:rsidR="00A93C20" w:rsidRPr="00EA737A" w:rsidRDefault="00A93C20" w:rsidP="00E47E68">
      <w:pPr>
        <w:tabs>
          <w:tab w:val="left" w:pos="1080"/>
        </w:tabs>
        <w:jc w:val="both"/>
        <w:rPr>
          <w:color w:val="000000"/>
        </w:rPr>
      </w:pPr>
    </w:p>
    <w:p w:rsidR="00A93C20" w:rsidRPr="00EA737A" w:rsidRDefault="00A93C20" w:rsidP="00E47E68">
      <w:pPr>
        <w:jc w:val="both"/>
        <w:rPr>
          <w:b/>
          <w:color w:val="000000"/>
        </w:rPr>
      </w:pPr>
      <w:r w:rsidRPr="00EA737A">
        <w:rPr>
          <w:b/>
          <w:color w:val="000000"/>
        </w:rPr>
        <w:t xml:space="preserve">Answer:  </w:t>
      </w:r>
      <w:r>
        <w:rPr>
          <w:b/>
          <w:color w:val="000000"/>
        </w:rPr>
        <w:t>d</w:t>
      </w:r>
      <w:r w:rsidRPr="00EA737A">
        <w:rPr>
          <w:b/>
          <w:color w:val="000000"/>
        </w:rPr>
        <w:t>. Callithrix jacchus</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pStyle w:val="ListParagraph"/>
        <w:numPr>
          <w:ilvl w:val="0"/>
          <w:numId w:val="29"/>
        </w:numPr>
        <w:ind w:left="72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6 – Biology and Diseases of Guinea Pigs, p. 208; Chapter 16 - Nonhuman Primates, p. 685.</w:t>
      </w:r>
    </w:p>
    <w:p w:rsidR="00A93C20" w:rsidRPr="00EA737A" w:rsidRDefault="00A93C20" w:rsidP="006F2B16">
      <w:pPr>
        <w:pStyle w:val="ListParagraph"/>
        <w:numPr>
          <w:ilvl w:val="0"/>
          <w:numId w:val="29"/>
        </w:numPr>
        <w:ind w:left="720"/>
        <w:jc w:val="both"/>
        <w:rPr>
          <w:color w:val="000000"/>
        </w:rPr>
      </w:pPr>
      <w:r w:rsidRPr="00EA737A">
        <w:rPr>
          <w:color w:val="000000"/>
        </w:rPr>
        <w:t xml:space="preserve">Bennett BT, Abee CR, Henrickson R, eds.  1998.  </w:t>
      </w:r>
      <w:r w:rsidRPr="00EA737A">
        <w:rPr>
          <w:color w:val="000000"/>
          <w:u w:val="single"/>
        </w:rPr>
        <w:t>Nonhuman Primates in Biomedical Research: Diseases</w:t>
      </w:r>
      <w:r w:rsidRPr="00EA737A">
        <w:rPr>
          <w:color w:val="000000"/>
        </w:rPr>
        <w:t xml:space="preserve">.  Academic Press, San Diego, CA.  Chapter </w:t>
      </w:r>
      <w:r w:rsidRPr="00EA737A">
        <w:rPr>
          <w:bCs/>
          <w:color w:val="000000"/>
        </w:rPr>
        <w:t xml:space="preserve">11 – </w:t>
      </w:r>
      <w:r w:rsidRPr="00EA737A">
        <w:rPr>
          <w:color w:val="000000"/>
        </w:rPr>
        <w:t xml:space="preserve">Diseases of the Musculoskeletal System, pp. 436-437. </w:t>
      </w:r>
    </w:p>
    <w:p w:rsidR="00A93C20" w:rsidRPr="00EA737A" w:rsidRDefault="00A93C20" w:rsidP="006F2B16">
      <w:pPr>
        <w:pStyle w:val="ListParagraph"/>
        <w:numPr>
          <w:ilvl w:val="0"/>
          <w:numId w:val="29"/>
        </w:numPr>
        <w:ind w:left="720"/>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5 – Guinea Pig, pp. 238-239.</w:t>
      </w:r>
    </w:p>
    <w:p w:rsidR="00A93C20" w:rsidRPr="00EA737A" w:rsidRDefault="00A93C20" w:rsidP="00E47E68">
      <w:pPr>
        <w:pStyle w:val="Default"/>
        <w:jc w:val="both"/>
        <w:rPr>
          <w:b/>
        </w:rPr>
      </w:pPr>
      <w:r w:rsidRPr="00EA737A">
        <w:rPr>
          <w:b/>
        </w:rPr>
        <w:t>Domain 1; Secondary Species – Marmoset/Tamarins (Callitrichidae)</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color w:val="000000"/>
          <w:sz w:val="24"/>
          <w:szCs w:val="24"/>
        </w:rPr>
        <w:t>23.</w:t>
      </w:r>
      <w:r w:rsidRPr="00EA737A">
        <w:rPr>
          <w:rFonts w:ascii="Times New Roman" w:hAnsi="Times New Roman"/>
          <w:color w:val="000000"/>
          <w:sz w:val="24"/>
          <w:szCs w:val="24"/>
        </w:rPr>
        <w:tab/>
        <w:t>Which of the following is the only anesthetic fully licensed for fish in the United States?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30"/>
        </w:numPr>
        <w:jc w:val="both"/>
        <w:rPr>
          <w:rFonts w:ascii="Times New Roman" w:hAnsi="Times New Roman"/>
          <w:bCs/>
          <w:color w:val="000000"/>
          <w:sz w:val="24"/>
          <w:szCs w:val="24"/>
        </w:rPr>
      </w:pPr>
      <w:r w:rsidRPr="00EA737A">
        <w:rPr>
          <w:rFonts w:ascii="Times New Roman" w:hAnsi="Times New Roman"/>
          <w:bCs/>
          <w:color w:val="000000"/>
          <w:sz w:val="24"/>
          <w:szCs w:val="24"/>
        </w:rPr>
        <w:t>Benzocaine</w:t>
      </w:r>
    </w:p>
    <w:p w:rsidR="00A93C20" w:rsidRPr="00EA737A" w:rsidRDefault="00A93C20" w:rsidP="006F2B16">
      <w:pPr>
        <w:pStyle w:val="NoSpacing"/>
        <w:numPr>
          <w:ilvl w:val="0"/>
          <w:numId w:val="30"/>
        </w:numPr>
        <w:jc w:val="both"/>
        <w:rPr>
          <w:rFonts w:ascii="Times New Roman" w:hAnsi="Times New Roman"/>
          <w:b/>
          <w:bCs/>
          <w:color w:val="000000"/>
          <w:sz w:val="24"/>
          <w:szCs w:val="24"/>
        </w:rPr>
      </w:pPr>
      <w:r w:rsidRPr="00EA737A">
        <w:rPr>
          <w:rFonts w:ascii="Times New Roman" w:hAnsi="Times New Roman"/>
          <w:color w:val="000000"/>
          <w:sz w:val="24"/>
          <w:szCs w:val="24"/>
        </w:rPr>
        <w:t>Eugenol</w:t>
      </w:r>
    </w:p>
    <w:p w:rsidR="00A93C20" w:rsidRPr="00EA737A" w:rsidRDefault="00A93C20" w:rsidP="006F2B16">
      <w:pPr>
        <w:pStyle w:val="NoSpacing"/>
        <w:numPr>
          <w:ilvl w:val="0"/>
          <w:numId w:val="30"/>
        </w:numPr>
        <w:jc w:val="both"/>
        <w:rPr>
          <w:rFonts w:ascii="Times New Roman" w:hAnsi="Times New Roman"/>
          <w:b/>
          <w:bCs/>
          <w:color w:val="000000"/>
          <w:sz w:val="24"/>
          <w:szCs w:val="24"/>
        </w:rPr>
      </w:pPr>
      <w:r w:rsidRPr="00EA737A">
        <w:rPr>
          <w:rFonts w:ascii="Times New Roman" w:hAnsi="Times New Roman"/>
          <w:color w:val="000000"/>
          <w:sz w:val="24"/>
          <w:szCs w:val="24"/>
        </w:rPr>
        <w:t>Metomidate</w:t>
      </w:r>
    </w:p>
    <w:p w:rsidR="00A93C20" w:rsidRPr="00EA737A" w:rsidRDefault="00A93C20" w:rsidP="006F2B16">
      <w:pPr>
        <w:pStyle w:val="NoSpacing"/>
        <w:numPr>
          <w:ilvl w:val="0"/>
          <w:numId w:val="30"/>
        </w:numPr>
        <w:jc w:val="both"/>
        <w:rPr>
          <w:rFonts w:ascii="Times New Roman" w:hAnsi="Times New Roman"/>
          <w:bCs/>
          <w:color w:val="000000"/>
          <w:sz w:val="24"/>
          <w:szCs w:val="24"/>
        </w:rPr>
      </w:pPr>
      <w:r w:rsidRPr="00EA737A">
        <w:rPr>
          <w:rFonts w:ascii="Times New Roman" w:hAnsi="Times New Roman"/>
          <w:bCs/>
          <w:color w:val="000000"/>
          <w:sz w:val="24"/>
          <w:szCs w:val="24"/>
        </w:rPr>
        <w:t>Quinaldine</w:t>
      </w:r>
    </w:p>
    <w:p w:rsidR="00A93C20" w:rsidRPr="00EA737A" w:rsidRDefault="00A93C20" w:rsidP="006F2B16">
      <w:pPr>
        <w:pStyle w:val="NoSpacing"/>
        <w:numPr>
          <w:ilvl w:val="0"/>
          <w:numId w:val="30"/>
        </w:numPr>
        <w:jc w:val="both"/>
        <w:rPr>
          <w:rFonts w:ascii="Times New Roman" w:hAnsi="Times New Roman"/>
          <w:bCs/>
          <w:color w:val="000000"/>
          <w:sz w:val="24"/>
          <w:szCs w:val="24"/>
        </w:rPr>
      </w:pPr>
      <w:r w:rsidRPr="00EA737A">
        <w:rPr>
          <w:rFonts w:ascii="Times New Roman" w:hAnsi="Times New Roman"/>
          <w:bCs/>
          <w:color w:val="000000"/>
          <w:sz w:val="24"/>
          <w:szCs w:val="24"/>
        </w:rPr>
        <w:t xml:space="preserve">Tricaine methane sulfonate </w:t>
      </w:r>
    </w:p>
    <w:p w:rsidR="00A93C20" w:rsidRPr="00EA737A" w:rsidRDefault="00A93C20" w:rsidP="00E47E68">
      <w:pPr>
        <w:pStyle w:val="NoSpacing"/>
        <w:jc w:val="both"/>
        <w:rPr>
          <w:rFonts w:ascii="Times New Roman" w:hAnsi="Times New Roman"/>
          <w:bCs/>
          <w:color w:val="000000"/>
          <w:sz w:val="24"/>
          <w:szCs w:val="24"/>
        </w:rPr>
      </w:pP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Answer: e. Tricaine methane sulfonate</w:t>
      </w: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References:</w:t>
      </w:r>
    </w:p>
    <w:p w:rsidR="00A93C20" w:rsidRPr="00EA737A" w:rsidRDefault="00A93C20" w:rsidP="006F2B16">
      <w:pPr>
        <w:pStyle w:val="NoSpacing"/>
        <w:numPr>
          <w:ilvl w:val="0"/>
          <w:numId w:val="31"/>
        </w:numPr>
        <w:jc w:val="both"/>
        <w:rPr>
          <w:rFonts w:ascii="Times New Roman" w:hAnsi="Times New Roman"/>
          <w:b/>
          <w:bCs/>
          <w:color w:val="000000"/>
          <w:sz w:val="24"/>
          <w:szCs w:val="24"/>
        </w:rPr>
      </w:pPr>
      <w:r w:rsidRPr="00EA737A">
        <w:rPr>
          <w:rFonts w:ascii="Times New Roman" w:hAnsi="Times New Roman"/>
          <w:color w:val="000000"/>
          <w:sz w:val="24"/>
          <w:szCs w:val="24"/>
        </w:rPr>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20 – Biology and Health of Laboratory Fish, p, 896-897</w:t>
      </w:r>
    </w:p>
    <w:p w:rsidR="00A93C20" w:rsidRPr="00EA737A" w:rsidRDefault="00A93C20" w:rsidP="006F2B16">
      <w:pPr>
        <w:pStyle w:val="NoSpacing"/>
        <w:numPr>
          <w:ilvl w:val="0"/>
          <w:numId w:val="31"/>
        </w:numPr>
        <w:jc w:val="both"/>
        <w:rPr>
          <w:rFonts w:ascii="Times New Roman" w:hAnsi="Times New Roman"/>
          <w:b/>
          <w:bCs/>
          <w:color w:val="000000"/>
          <w:sz w:val="24"/>
          <w:szCs w:val="24"/>
        </w:rPr>
      </w:pPr>
      <w:r w:rsidRPr="00EA737A">
        <w:rPr>
          <w:rFonts w:ascii="Times New Roman" w:hAnsi="Times New Roman"/>
          <w:color w:val="000000"/>
          <w:sz w:val="24"/>
          <w:szCs w:val="24"/>
        </w:rPr>
        <w:t xml:space="preserve">Fish RE, Brown MJ, Danneman PJ, Karas AZ, eds.  2008.  </w:t>
      </w:r>
      <w:r w:rsidRPr="00EA737A">
        <w:rPr>
          <w:rFonts w:ascii="Times New Roman" w:hAnsi="Times New Roman"/>
          <w:color w:val="000000"/>
          <w:sz w:val="24"/>
          <w:szCs w:val="24"/>
          <w:u w:val="single"/>
        </w:rPr>
        <w:t>Anesthesia and Analgesia in Laboratory Animals</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  </w:t>
      </w:r>
      <w:r w:rsidRPr="00EA737A">
        <w:rPr>
          <w:rFonts w:ascii="Times New Roman" w:hAnsi="Times New Roman"/>
          <w:bCs/>
          <w:color w:val="000000"/>
          <w:sz w:val="24"/>
          <w:szCs w:val="24"/>
        </w:rPr>
        <w:t xml:space="preserve">Academic Press, San Diego, CA. </w:t>
      </w:r>
      <w:r w:rsidRPr="00EA737A">
        <w:rPr>
          <w:rFonts w:ascii="Times New Roman" w:hAnsi="Times New Roman"/>
          <w:color w:val="000000"/>
          <w:sz w:val="24"/>
          <w:szCs w:val="24"/>
        </w:rPr>
        <w:t xml:space="preserve"> Chapter 21 – Anesthesia and Restraint of Laboratory Fish, pp. 524-525.</w:t>
      </w:r>
    </w:p>
    <w:p w:rsidR="00A93C20" w:rsidRPr="00EA737A" w:rsidRDefault="00A93C20" w:rsidP="006F2B16">
      <w:pPr>
        <w:pStyle w:val="NoSpacing"/>
        <w:numPr>
          <w:ilvl w:val="0"/>
          <w:numId w:val="31"/>
        </w:numPr>
        <w:jc w:val="both"/>
        <w:rPr>
          <w:rFonts w:ascii="Times New Roman" w:hAnsi="Times New Roman"/>
          <w:b/>
          <w:bCs/>
          <w:color w:val="000000"/>
          <w:sz w:val="24"/>
          <w:szCs w:val="24"/>
        </w:rPr>
      </w:pPr>
      <w:r w:rsidRPr="00EA737A">
        <w:rPr>
          <w:rFonts w:ascii="Times New Roman" w:hAnsi="Times New Roman"/>
          <w:color w:val="000000"/>
          <w:sz w:val="24"/>
          <w:szCs w:val="24"/>
        </w:rPr>
        <w:t>Neiffer and Stamper. 2009. Fish sedation, anesthesia, analgesia, and euthanasia: considerations, methods, and types of drugs. ILAR J 50(4): 343-360</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2; Tertiary Species – Other Fish</w:t>
      </w:r>
    </w:p>
    <w:p w:rsidR="00A93C20" w:rsidRPr="00EA737A" w:rsidRDefault="00A93C20" w:rsidP="00E47E68">
      <w:pPr>
        <w:jc w:val="both"/>
        <w:rPr>
          <w:color w:val="000000"/>
        </w:rPr>
      </w:pPr>
    </w:p>
    <w:p w:rsidR="00A93C20" w:rsidRPr="00EA737A" w:rsidRDefault="00A93C20" w:rsidP="006F2B16">
      <w:pPr>
        <w:pStyle w:val="ListParagraph"/>
        <w:numPr>
          <w:ilvl w:val="0"/>
          <w:numId w:val="34"/>
        </w:numPr>
        <w:ind w:left="0" w:firstLine="0"/>
        <w:jc w:val="both"/>
        <w:rPr>
          <w:color w:val="000000"/>
        </w:rPr>
      </w:pPr>
      <w:r w:rsidRPr="00EA737A">
        <w:rPr>
          <w:color w:val="000000"/>
        </w:rPr>
        <w:t>When</w:t>
      </w:r>
      <w:r w:rsidRPr="00EA737A">
        <w:rPr>
          <w:b/>
          <w:color w:val="000000"/>
        </w:rPr>
        <w:t xml:space="preserve"> </w:t>
      </w:r>
      <w:r w:rsidRPr="00EA737A">
        <w:rPr>
          <w:color w:val="000000"/>
        </w:rPr>
        <w:t>the drug N-nitroso-N-ethylurea (ENU) is injected into male mice, which of the following changes are created in the germ cells?</w:t>
      </w:r>
    </w:p>
    <w:p w:rsidR="00A93C20" w:rsidRPr="00EA737A" w:rsidRDefault="00A93C20" w:rsidP="00E47E68">
      <w:pPr>
        <w:pStyle w:val="NoSpacing1"/>
        <w:jc w:val="both"/>
        <w:rPr>
          <w:rFonts w:ascii="Times New Roman" w:hAnsi="Times New Roman"/>
          <w:color w:val="000000"/>
          <w:sz w:val="24"/>
          <w:szCs w:val="24"/>
        </w:rPr>
      </w:pPr>
    </w:p>
    <w:p w:rsidR="00A93C20" w:rsidRPr="00EA737A" w:rsidRDefault="00A93C20" w:rsidP="006F2B16">
      <w:pPr>
        <w:numPr>
          <w:ilvl w:val="0"/>
          <w:numId w:val="32"/>
        </w:numPr>
        <w:jc w:val="both"/>
        <w:rPr>
          <w:color w:val="000000"/>
        </w:rPr>
      </w:pPr>
      <w:r w:rsidRPr="00EA737A">
        <w:rPr>
          <w:color w:val="000000"/>
        </w:rPr>
        <w:t>Single base pair mutations</w:t>
      </w:r>
    </w:p>
    <w:p w:rsidR="00A93C20" w:rsidRPr="00EA737A" w:rsidRDefault="00A93C20" w:rsidP="006F2B16">
      <w:pPr>
        <w:numPr>
          <w:ilvl w:val="0"/>
          <w:numId w:val="32"/>
        </w:numPr>
        <w:jc w:val="both"/>
        <w:rPr>
          <w:color w:val="000000"/>
        </w:rPr>
      </w:pPr>
      <w:r w:rsidRPr="00EA737A">
        <w:rPr>
          <w:color w:val="000000"/>
        </w:rPr>
        <w:t>Small chromosome deletions</w:t>
      </w:r>
    </w:p>
    <w:p w:rsidR="00A93C20" w:rsidRPr="00EA737A" w:rsidRDefault="00A93C20" w:rsidP="006F2B16">
      <w:pPr>
        <w:numPr>
          <w:ilvl w:val="0"/>
          <w:numId w:val="32"/>
        </w:numPr>
        <w:jc w:val="both"/>
        <w:rPr>
          <w:color w:val="000000"/>
        </w:rPr>
      </w:pPr>
      <w:r w:rsidRPr="00EA737A">
        <w:rPr>
          <w:color w:val="000000"/>
        </w:rPr>
        <w:t>Chromosome rearrangements</w:t>
      </w:r>
    </w:p>
    <w:p w:rsidR="00A93C20" w:rsidRPr="00EA737A" w:rsidRDefault="00A93C20" w:rsidP="006F2B16">
      <w:pPr>
        <w:numPr>
          <w:ilvl w:val="0"/>
          <w:numId w:val="32"/>
        </w:numPr>
        <w:jc w:val="both"/>
        <w:rPr>
          <w:color w:val="000000"/>
        </w:rPr>
      </w:pPr>
      <w:r w:rsidRPr="00EA737A">
        <w:rPr>
          <w:color w:val="000000"/>
        </w:rPr>
        <w:t>Robertsonian translocation</w:t>
      </w:r>
    </w:p>
    <w:p w:rsidR="00A93C20" w:rsidRPr="00EA737A" w:rsidRDefault="00A93C20" w:rsidP="006F2B16">
      <w:pPr>
        <w:numPr>
          <w:ilvl w:val="0"/>
          <w:numId w:val="32"/>
        </w:numPr>
        <w:jc w:val="both"/>
        <w:rPr>
          <w:color w:val="000000"/>
        </w:rPr>
      </w:pPr>
      <w:r w:rsidRPr="00EA737A">
        <w:rPr>
          <w:color w:val="000000"/>
        </w:rPr>
        <w:t>DNA fragment transposition</w:t>
      </w:r>
    </w:p>
    <w:p w:rsidR="00A93C20" w:rsidRPr="00EA737A" w:rsidRDefault="00A93C20" w:rsidP="00E47E68">
      <w:pPr>
        <w:pStyle w:val="NoSpacing1"/>
        <w:ind w:left="1080" w:hanging="360"/>
        <w:jc w:val="both"/>
        <w:rPr>
          <w:rFonts w:ascii="Times New Roman" w:hAnsi="Times New Roman"/>
          <w:color w:val="000000"/>
          <w:sz w:val="24"/>
          <w:szCs w:val="24"/>
        </w:rPr>
      </w:pPr>
    </w:p>
    <w:p w:rsidR="00A93C20" w:rsidRPr="00EA737A" w:rsidRDefault="00A93C20" w:rsidP="00E47E68">
      <w:pPr>
        <w:pStyle w:val="NoSpacing1"/>
        <w:tabs>
          <w:tab w:val="left" w:pos="1080"/>
        </w:tabs>
        <w:jc w:val="both"/>
        <w:rPr>
          <w:rFonts w:ascii="Times New Roman" w:hAnsi="Times New Roman"/>
          <w:b/>
          <w:color w:val="000000"/>
          <w:sz w:val="24"/>
          <w:szCs w:val="24"/>
        </w:rPr>
      </w:pPr>
      <w:r w:rsidRPr="00EA737A">
        <w:rPr>
          <w:rFonts w:ascii="Times New Roman" w:hAnsi="Times New Roman"/>
          <w:b/>
          <w:color w:val="000000"/>
          <w:sz w:val="24"/>
          <w:szCs w:val="24"/>
        </w:rPr>
        <w:t>Answer: a. Single base pair mutations</w:t>
      </w:r>
    </w:p>
    <w:p w:rsidR="00A93C20" w:rsidRPr="00EA737A" w:rsidRDefault="00A93C20" w:rsidP="00E47E68">
      <w:pPr>
        <w:pStyle w:val="NoSpacing1"/>
        <w:ind w:left="360" w:hanging="360"/>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 </w:t>
      </w:r>
      <w:r w:rsidRPr="00EA737A">
        <w:rPr>
          <w:rFonts w:ascii="Times New Roman" w:hAnsi="Times New Roman"/>
          <w:color w:val="000000"/>
          <w:sz w:val="24"/>
          <w:szCs w:val="24"/>
        </w:rPr>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30 – Animal Models in Biomedical Research, p. 1190.</w:t>
      </w:r>
    </w:p>
    <w:p w:rsidR="00A93C20" w:rsidRPr="00EA737A" w:rsidRDefault="00A93C20" w:rsidP="00E47E68">
      <w:pPr>
        <w:pStyle w:val="NoSpacing1"/>
        <w:jc w:val="both"/>
        <w:rPr>
          <w:rFonts w:ascii="Times New Roman" w:hAnsi="Times New Roman"/>
          <w:b/>
          <w:color w:val="000000"/>
          <w:sz w:val="24"/>
          <w:szCs w:val="24"/>
        </w:rPr>
      </w:pPr>
      <w:r w:rsidRPr="00EA737A">
        <w:rPr>
          <w:rFonts w:ascii="Times New Roman" w:hAnsi="Times New Roman"/>
          <w:b/>
          <w:color w:val="000000"/>
          <w:sz w:val="24"/>
          <w:szCs w:val="24"/>
        </w:rPr>
        <w:t>Domain 3; Primary Species – Mouse (Mus musculus)</w:t>
      </w:r>
    </w:p>
    <w:p w:rsidR="00A93C20" w:rsidRPr="00EA737A" w:rsidRDefault="00A93C20" w:rsidP="00E47E68">
      <w:pPr>
        <w:tabs>
          <w:tab w:val="left" w:pos="360"/>
        </w:tabs>
        <w:jc w:val="both"/>
        <w:rPr>
          <w:color w:val="000000"/>
        </w:rPr>
      </w:pPr>
    </w:p>
    <w:p w:rsidR="00A93C20" w:rsidRPr="00EA737A" w:rsidRDefault="00A93C20" w:rsidP="00E47E68">
      <w:pPr>
        <w:tabs>
          <w:tab w:val="left" w:pos="720"/>
        </w:tabs>
        <w:jc w:val="both"/>
        <w:rPr>
          <w:color w:val="000000"/>
        </w:rPr>
      </w:pPr>
      <w:r w:rsidRPr="00EA737A">
        <w:rPr>
          <w:b/>
          <w:color w:val="000000"/>
        </w:rPr>
        <w:t>25.</w:t>
      </w:r>
      <w:r w:rsidRPr="00EA737A">
        <w:rPr>
          <w:color w:val="000000"/>
        </w:rPr>
        <w:tab/>
        <w:t xml:space="preserve">Changes in which of the following characteristics </w:t>
      </w:r>
      <w:r w:rsidRPr="00EA737A">
        <w:rPr>
          <w:b/>
          <w:color w:val="000000"/>
          <w:u w:val="single"/>
        </w:rPr>
        <w:t>IS NOT</w:t>
      </w:r>
      <w:r w:rsidRPr="00EA737A">
        <w:rPr>
          <w:color w:val="000000"/>
        </w:rPr>
        <w:t xml:space="preserve"> used to determine if there is genetic contamination of a particular inbred mouse strain?</w:t>
      </w:r>
    </w:p>
    <w:p w:rsidR="00A93C20" w:rsidRPr="00EA737A" w:rsidRDefault="00A93C20" w:rsidP="00E47E68">
      <w:pPr>
        <w:tabs>
          <w:tab w:val="left" w:pos="360"/>
        </w:tabs>
        <w:ind w:left="720" w:hanging="720"/>
        <w:jc w:val="both"/>
        <w:rPr>
          <w:color w:val="000000"/>
        </w:rPr>
      </w:pPr>
    </w:p>
    <w:p w:rsidR="00A93C20" w:rsidRPr="00EA737A" w:rsidRDefault="00A93C20" w:rsidP="00E47E68">
      <w:pPr>
        <w:tabs>
          <w:tab w:val="left" w:pos="1080"/>
        </w:tabs>
        <w:ind w:left="1080" w:hanging="360"/>
        <w:jc w:val="both"/>
        <w:rPr>
          <w:color w:val="000000"/>
        </w:rPr>
      </w:pPr>
      <w:r w:rsidRPr="00EA737A">
        <w:rPr>
          <w:color w:val="000000"/>
        </w:rPr>
        <w:t xml:space="preserve">a.  </w:t>
      </w:r>
      <w:r w:rsidRPr="00EA737A">
        <w:rPr>
          <w:color w:val="000000"/>
        </w:rPr>
        <w:tab/>
        <w:t>Coat color</w:t>
      </w:r>
    </w:p>
    <w:p w:rsidR="00A93C20" w:rsidRPr="00EA737A" w:rsidRDefault="00A93C20" w:rsidP="00E47E68">
      <w:pPr>
        <w:tabs>
          <w:tab w:val="left" w:pos="1080"/>
        </w:tabs>
        <w:ind w:left="1080" w:hanging="360"/>
        <w:jc w:val="both"/>
        <w:rPr>
          <w:color w:val="000000"/>
        </w:rPr>
      </w:pPr>
      <w:r w:rsidRPr="00EA737A">
        <w:rPr>
          <w:color w:val="000000"/>
        </w:rPr>
        <w:t xml:space="preserve">b.  </w:t>
      </w:r>
      <w:r w:rsidRPr="00EA737A">
        <w:rPr>
          <w:color w:val="000000"/>
        </w:rPr>
        <w:tab/>
        <w:t>Behavior</w:t>
      </w:r>
    </w:p>
    <w:p w:rsidR="00A93C20" w:rsidRPr="00EA737A" w:rsidRDefault="00A93C20" w:rsidP="00E47E68">
      <w:pPr>
        <w:tabs>
          <w:tab w:val="left" w:pos="1080"/>
        </w:tabs>
        <w:ind w:left="1080" w:hanging="360"/>
        <w:jc w:val="both"/>
        <w:rPr>
          <w:color w:val="000000"/>
        </w:rPr>
      </w:pPr>
      <w:r w:rsidRPr="00EA737A">
        <w:rPr>
          <w:color w:val="000000"/>
        </w:rPr>
        <w:t>c.</w:t>
      </w:r>
      <w:r w:rsidRPr="00EA737A">
        <w:rPr>
          <w:color w:val="000000"/>
        </w:rPr>
        <w:tab/>
        <w:t>Tail skin grafting</w:t>
      </w:r>
    </w:p>
    <w:p w:rsidR="00A93C20" w:rsidRPr="00EA737A" w:rsidRDefault="00A93C20" w:rsidP="00E47E68">
      <w:pPr>
        <w:tabs>
          <w:tab w:val="left" w:pos="1080"/>
        </w:tabs>
        <w:ind w:left="1080" w:hanging="360"/>
        <w:jc w:val="both"/>
        <w:rPr>
          <w:color w:val="000000"/>
        </w:rPr>
      </w:pPr>
      <w:r w:rsidRPr="00EA737A">
        <w:rPr>
          <w:color w:val="000000"/>
        </w:rPr>
        <w:t>d.</w:t>
      </w:r>
      <w:r w:rsidRPr="00EA737A">
        <w:rPr>
          <w:color w:val="000000"/>
        </w:rPr>
        <w:tab/>
        <w:t>Tibial measurements</w:t>
      </w:r>
    </w:p>
    <w:p w:rsidR="00A93C20" w:rsidRPr="00EA737A" w:rsidRDefault="00A93C20" w:rsidP="00E47E68">
      <w:pPr>
        <w:tabs>
          <w:tab w:val="left" w:pos="360"/>
        </w:tabs>
        <w:jc w:val="both"/>
        <w:rPr>
          <w:color w:val="000000"/>
        </w:rPr>
      </w:pPr>
    </w:p>
    <w:p w:rsidR="00A93C20" w:rsidRPr="00EA737A" w:rsidRDefault="00A93C20" w:rsidP="00E47E68">
      <w:pPr>
        <w:tabs>
          <w:tab w:val="left" w:pos="360"/>
        </w:tabs>
        <w:ind w:left="720" w:hanging="720"/>
        <w:jc w:val="both"/>
        <w:rPr>
          <w:b/>
          <w:color w:val="000000"/>
        </w:rPr>
      </w:pPr>
      <w:r w:rsidRPr="00EA737A">
        <w:rPr>
          <w:b/>
          <w:color w:val="000000"/>
        </w:rPr>
        <w:t>Answer:  d. Tibial measurements</w:t>
      </w:r>
    </w:p>
    <w:p w:rsidR="00A93C20" w:rsidRPr="00EA737A" w:rsidRDefault="00A93C20" w:rsidP="00E47E68">
      <w:pPr>
        <w:tabs>
          <w:tab w:val="left" w:pos="360"/>
        </w:tabs>
        <w:ind w:left="720" w:hanging="720"/>
        <w:jc w:val="both"/>
        <w:rPr>
          <w:b/>
          <w:color w:val="000000"/>
        </w:rPr>
      </w:pPr>
      <w:r w:rsidRPr="00EA737A">
        <w:rPr>
          <w:b/>
          <w:color w:val="000000"/>
        </w:rPr>
        <w:t>References:</w:t>
      </w:r>
    </w:p>
    <w:p w:rsidR="00A93C20" w:rsidRPr="00EA737A" w:rsidRDefault="00A93C20" w:rsidP="00E47E68">
      <w:pPr>
        <w:tabs>
          <w:tab w:val="left" w:pos="720"/>
        </w:tabs>
        <w:ind w:left="720" w:hanging="360"/>
        <w:jc w:val="both"/>
        <w:rPr>
          <w:color w:val="000000"/>
        </w:rPr>
      </w:pPr>
      <w:r w:rsidRPr="00EA737A">
        <w:rPr>
          <w:color w:val="000000"/>
        </w:rPr>
        <w:t xml:space="preserve">1)  </w:t>
      </w:r>
      <w:r w:rsidRPr="00EA737A">
        <w:rPr>
          <w:color w:val="000000"/>
        </w:rPr>
        <w:tab/>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27 – Genetic Monitoring, p. 1122-1124.</w:t>
      </w:r>
    </w:p>
    <w:p w:rsidR="00A93C20" w:rsidRPr="00EA737A" w:rsidRDefault="00A93C20" w:rsidP="00E47E68">
      <w:pPr>
        <w:tabs>
          <w:tab w:val="left" w:pos="720"/>
        </w:tabs>
        <w:ind w:left="720" w:hanging="360"/>
        <w:jc w:val="both"/>
        <w:rPr>
          <w:color w:val="000000"/>
        </w:rPr>
      </w:pPr>
      <w:r w:rsidRPr="00EA737A">
        <w:rPr>
          <w:color w:val="000000"/>
        </w:rPr>
        <w:t xml:space="preserve">2) </w:t>
      </w:r>
      <w:r w:rsidRPr="00EA737A">
        <w:rPr>
          <w:color w:val="000000"/>
        </w:rPr>
        <w:tab/>
        <w:t xml:space="preserve"> </w:t>
      </w:r>
      <w:hyperlink r:id="rId8" w:history="1">
        <w:r w:rsidRPr="00EA737A">
          <w:rPr>
            <w:rStyle w:val="Hyperlink"/>
            <w:color w:val="000000"/>
          </w:rPr>
          <w:t>http://jaxmice.jax.org/genetichealth/GQCprogram.html</w:t>
        </w:r>
      </w:hyperlink>
    </w:p>
    <w:p w:rsidR="00A93C20" w:rsidRPr="00EA737A" w:rsidRDefault="00A93C20" w:rsidP="00E47E68">
      <w:pPr>
        <w:tabs>
          <w:tab w:val="left" w:pos="720"/>
        </w:tabs>
        <w:ind w:left="720" w:hanging="360"/>
        <w:jc w:val="both"/>
        <w:rPr>
          <w:color w:val="000000"/>
        </w:rPr>
      </w:pPr>
      <w:r w:rsidRPr="00EA737A">
        <w:rPr>
          <w:color w:val="000000"/>
        </w:rPr>
        <w:t>3)</w:t>
      </w:r>
      <w:r w:rsidRPr="00EA737A">
        <w:rPr>
          <w:color w:val="000000"/>
        </w:rPr>
        <w:tab/>
      </w: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1 – History, Wild Mice, and Genetics.  Academic Press: San Diego, CA.  Chapter 8 – Genetic Monitoring, p. 140</w:t>
      </w:r>
    </w:p>
    <w:p w:rsidR="00A93C20" w:rsidRPr="00EA737A" w:rsidRDefault="00A93C20" w:rsidP="00E47E68">
      <w:pPr>
        <w:tabs>
          <w:tab w:val="left" w:pos="360"/>
        </w:tabs>
        <w:ind w:left="720" w:hanging="720"/>
        <w:jc w:val="both"/>
        <w:rPr>
          <w:b/>
          <w:color w:val="000000"/>
        </w:rPr>
      </w:pPr>
      <w:r w:rsidRPr="00EA737A">
        <w:rPr>
          <w:b/>
          <w:color w:val="000000"/>
        </w:rPr>
        <w:t>Domain 4; Primary Species – Mouse (Mus musculus)</w:t>
      </w:r>
    </w:p>
    <w:p w:rsidR="00A93C20" w:rsidRPr="00EA737A" w:rsidRDefault="00A93C20" w:rsidP="00E47E68">
      <w:pPr>
        <w:jc w:val="both"/>
        <w:rPr>
          <w:b/>
          <w:color w:val="000000"/>
        </w:rPr>
      </w:pPr>
    </w:p>
    <w:p w:rsidR="00A93C20" w:rsidRPr="00EA737A" w:rsidRDefault="00A93C20" w:rsidP="00E47E68">
      <w:pPr>
        <w:tabs>
          <w:tab w:val="left" w:pos="720"/>
        </w:tabs>
        <w:jc w:val="both"/>
        <w:rPr>
          <w:color w:val="000000"/>
        </w:rPr>
      </w:pPr>
      <w:r w:rsidRPr="00EA737A">
        <w:rPr>
          <w:b/>
          <w:color w:val="000000"/>
        </w:rPr>
        <w:t>26.</w:t>
      </w:r>
      <w:r w:rsidRPr="00EA737A">
        <w:rPr>
          <w:b/>
          <w:color w:val="000000"/>
        </w:rPr>
        <w:tab/>
      </w:r>
      <w:r w:rsidRPr="00EA737A">
        <w:rPr>
          <w:color w:val="000000"/>
        </w:rPr>
        <w:t>Which of the following organizations enforces CITES?</w:t>
      </w:r>
    </w:p>
    <w:p w:rsidR="00A93C20" w:rsidRPr="00EA737A" w:rsidRDefault="00A93C20" w:rsidP="00E47E68">
      <w:pPr>
        <w:jc w:val="both"/>
        <w:rPr>
          <w:color w:val="000000"/>
        </w:rPr>
      </w:pPr>
    </w:p>
    <w:p w:rsidR="00A93C20" w:rsidRPr="00EA737A" w:rsidRDefault="00A93C20" w:rsidP="006F2B16">
      <w:pPr>
        <w:numPr>
          <w:ilvl w:val="0"/>
          <w:numId w:val="36"/>
        </w:numPr>
        <w:jc w:val="both"/>
        <w:rPr>
          <w:color w:val="000000"/>
        </w:rPr>
      </w:pPr>
      <w:r w:rsidRPr="00EA737A">
        <w:rPr>
          <w:color w:val="000000"/>
        </w:rPr>
        <w:t>Animal Plant and Health Inspection Service</w:t>
      </w:r>
    </w:p>
    <w:p w:rsidR="00A93C20" w:rsidRPr="00EA737A" w:rsidRDefault="00A93C20" w:rsidP="006F2B16">
      <w:pPr>
        <w:numPr>
          <w:ilvl w:val="0"/>
          <w:numId w:val="36"/>
        </w:numPr>
        <w:jc w:val="both"/>
        <w:rPr>
          <w:color w:val="000000"/>
        </w:rPr>
      </w:pPr>
      <w:r w:rsidRPr="00EA737A">
        <w:rPr>
          <w:color w:val="000000"/>
        </w:rPr>
        <w:t>Centers for Disease Control</w:t>
      </w:r>
    </w:p>
    <w:p w:rsidR="00A93C20" w:rsidRPr="00EA737A" w:rsidRDefault="00A93C20" w:rsidP="006F2B16">
      <w:pPr>
        <w:numPr>
          <w:ilvl w:val="0"/>
          <w:numId w:val="36"/>
        </w:numPr>
        <w:jc w:val="both"/>
        <w:rPr>
          <w:color w:val="000000"/>
        </w:rPr>
      </w:pPr>
      <w:r w:rsidRPr="00EA737A">
        <w:rPr>
          <w:color w:val="000000"/>
        </w:rPr>
        <w:t>Environmental Protection Agency</w:t>
      </w:r>
    </w:p>
    <w:p w:rsidR="00A93C20" w:rsidRPr="00EA737A" w:rsidRDefault="00A93C20" w:rsidP="006F2B16">
      <w:pPr>
        <w:numPr>
          <w:ilvl w:val="0"/>
          <w:numId w:val="36"/>
        </w:numPr>
        <w:jc w:val="both"/>
        <w:rPr>
          <w:color w:val="000000"/>
        </w:rPr>
      </w:pPr>
      <w:r w:rsidRPr="00EA737A">
        <w:rPr>
          <w:color w:val="000000"/>
        </w:rPr>
        <w:t>National Institutes of Health</w:t>
      </w:r>
    </w:p>
    <w:p w:rsidR="00A93C20" w:rsidRPr="00EA737A" w:rsidRDefault="00A93C20" w:rsidP="006F2B16">
      <w:pPr>
        <w:numPr>
          <w:ilvl w:val="0"/>
          <w:numId w:val="36"/>
        </w:numPr>
        <w:jc w:val="both"/>
        <w:rPr>
          <w:color w:val="000000"/>
        </w:rPr>
      </w:pPr>
      <w:r w:rsidRPr="00EA737A">
        <w:rPr>
          <w:color w:val="000000"/>
        </w:rPr>
        <w:t>United States Fish and Wildlife Service</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e. United States Fish and Wildlife Service</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35"/>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 – Laws, Regulations, and Policies Affecting the Use of Laboratory Animals, p. 30</w:t>
      </w:r>
    </w:p>
    <w:p w:rsidR="00A93C20" w:rsidRPr="00EA737A" w:rsidRDefault="00A93C20" w:rsidP="006F2B16">
      <w:pPr>
        <w:numPr>
          <w:ilvl w:val="0"/>
          <w:numId w:val="35"/>
        </w:numPr>
        <w:jc w:val="both"/>
        <w:rPr>
          <w:color w:val="000000"/>
        </w:rPr>
      </w:pPr>
      <w:r w:rsidRPr="00EA737A">
        <w:rPr>
          <w:color w:val="000000"/>
        </w:rPr>
        <w:t xml:space="preserve">Bennett BT, Abee CR, Henrickson R, eds.  1995.  </w:t>
      </w:r>
      <w:r w:rsidRPr="00EA737A">
        <w:rPr>
          <w:color w:val="000000"/>
          <w:u w:val="single"/>
        </w:rPr>
        <w:t>Nonhuman Primates in Biomedical Research: Biology and Management</w:t>
      </w:r>
      <w:r w:rsidRPr="00EA737A">
        <w:rPr>
          <w:color w:val="000000"/>
        </w:rPr>
        <w:t>.  Academic Press, San Diego, CA.  Chapter 2 – Laws, Regulations, and Policies, pp. 21-22.</w:t>
      </w:r>
    </w:p>
    <w:p w:rsidR="00A93C20" w:rsidRPr="00EA737A" w:rsidRDefault="00A93C20" w:rsidP="006F2B16">
      <w:pPr>
        <w:numPr>
          <w:ilvl w:val="0"/>
          <w:numId w:val="35"/>
        </w:numPr>
        <w:jc w:val="both"/>
        <w:rPr>
          <w:color w:val="000000"/>
        </w:rPr>
      </w:pPr>
      <w:r w:rsidRPr="00EA737A">
        <w:rPr>
          <w:color w:val="000000"/>
        </w:rPr>
        <w:t xml:space="preserve">http://www.cites.org/common/disc/sec/CITES-USFWS.pdf </w:t>
      </w:r>
    </w:p>
    <w:p w:rsidR="00A93C20" w:rsidRPr="00EA737A" w:rsidRDefault="00A93C20" w:rsidP="00E47E68">
      <w:pPr>
        <w:jc w:val="both"/>
        <w:rPr>
          <w:b/>
          <w:color w:val="000000"/>
        </w:rPr>
      </w:pPr>
      <w:r w:rsidRPr="00EA737A">
        <w:rPr>
          <w:b/>
          <w:color w:val="000000"/>
        </w:rPr>
        <w:t>Domain 5</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A616F8">
      <w:pPr>
        <w:jc w:val="both"/>
        <w:rPr>
          <w:color w:val="000000"/>
        </w:rPr>
      </w:pPr>
      <w:r w:rsidRPr="00EA737A">
        <w:rPr>
          <w:b/>
          <w:color w:val="000000"/>
        </w:rPr>
        <w:t>27.</w:t>
      </w:r>
      <w:r w:rsidRPr="00EA737A">
        <w:rPr>
          <w:color w:val="000000"/>
        </w:rPr>
        <w:tab/>
        <w:t xml:space="preserve">Natural infection with CAR bacillus has been described in all of the following laboratory animal species </w:t>
      </w:r>
      <w:r w:rsidRPr="00EA737A">
        <w:rPr>
          <w:b/>
          <w:color w:val="000000"/>
          <w:u w:val="single"/>
        </w:rPr>
        <w:t>EXCEPT</w:t>
      </w:r>
      <w:r w:rsidRPr="00EA737A">
        <w:rPr>
          <w:color w:val="000000"/>
        </w:rPr>
        <w:t>?</w:t>
      </w:r>
    </w:p>
    <w:p w:rsidR="00A93C20" w:rsidRPr="00EA737A" w:rsidRDefault="00A93C20" w:rsidP="00A616F8">
      <w:pPr>
        <w:ind w:left="360"/>
        <w:jc w:val="both"/>
        <w:rPr>
          <w:color w:val="000000"/>
        </w:rPr>
      </w:pPr>
    </w:p>
    <w:p w:rsidR="00A93C20" w:rsidRPr="00EA737A" w:rsidRDefault="00A93C20" w:rsidP="006F2B16">
      <w:pPr>
        <w:numPr>
          <w:ilvl w:val="0"/>
          <w:numId w:val="66"/>
        </w:numPr>
        <w:tabs>
          <w:tab w:val="clear" w:pos="1440"/>
        </w:tabs>
        <w:ind w:left="1080"/>
        <w:jc w:val="both"/>
        <w:rPr>
          <w:color w:val="000000"/>
        </w:rPr>
      </w:pPr>
      <w:r w:rsidRPr="00EA737A">
        <w:rPr>
          <w:color w:val="000000"/>
        </w:rPr>
        <w:t>Hamsters</w:t>
      </w:r>
    </w:p>
    <w:p w:rsidR="00A93C20" w:rsidRPr="00EA737A" w:rsidRDefault="00A93C20" w:rsidP="006F2B16">
      <w:pPr>
        <w:numPr>
          <w:ilvl w:val="0"/>
          <w:numId w:val="66"/>
        </w:numPr>
        <w:tabs>
          <w:tab w:val="clear" w:pos="1440"/>
        </w:tabs>
        <w:ind w:left="1080"/>
        <w:jc w:val="both"/>
        <w:rPr>
          <w:color w:val="000000"/>
        </w:rPr>
      </w:pPr>
      <w:r w:rsidRPr="00EA737A">
        <w:rPr>
          <w:color w:val="000000"/>
        </w:rPr>
        <w:t>Mice</w:t>
      </w:r>
    </w:p>
    <w:p w:rsidR="00A93C20" w:rsidRPr="00EA737A" w:rsidRDefault="00A93C20" w:rsidP="006F2B16">
      <w:pPr>
        <w:numPr>
          <w:ilvl w:val="0"/>
          <w:numId w:val="66"/>
        </w:numPr>
        <w:tabs>
          <w:tab w:val="clear" w:pos="1440"/>
        </w:tabs>
        <w:ind w:left="1080"/>
        <w:jc w:val="both"/>
        <w:rPr>
          <w:color w:val="000000"/>
        </w:rPr>
      </w:pPr>
      <w:r w:rsidRPr="00EA737A">
        <w:rPr>
          <w:color w:val="000000"/>
        </w:rPr>
        <w:t xml:space="preserve">Rabbits </w:t>
      </w:r>
    </w:p>
    <w:p w:rsidR="00A93C20" w:rsidRPr="00EA737A" w:rsidRDefault="00A93C20" w:rsidP="006F2B16">
      <w:pPr>
        <w:numPr>
          <w:ilvl w:val="0"/>
          <w:numId w:val="66"/>
        </w:numPr>
        <w:tabs>
          <w:tab w:val="clear" w:pos="1440"/>
        </w:tabs>
        <w:ind w:left="1080"/>
        <w:jc w:val="both"/>
        <w:rPr>
          <w:color w:val="000000"/>
        </w:rPr>
      </w:pPr>
      <w:r w:rsidRPr="00EA737A">
        <w:rPr>
          <w:color w:val="000000"/>
        </w:rPr>
        <w:t>Rats</w:t>
      </w:r>
    </w:p>
    <w:p w:rsidR="00A93C20" w:rsidRPr="00EA737A" w:rsidRDefault="00A93C20" w:rsidP="00A616F8">
      <w:pPr>
        <w:jc w:val="both"/>
        <w:rPr>
          <w:color w:val="000000"/>
        </w:rPr>
      </w:pPr>
    </w:p>
    <w:p w:rsidR="00A93C20" w:rsidRPr="00EA737A" w:rsidRDefault="00A93C20" w:rsidP="00A616F8">
      <w:pPr>
        <w:jc w:val="both"/>
        <w:rPr>
          <w:b/>
          <w:color w:val="000000"/>
        </w:rPr>
      </w:pPr>
      <w:r w:rsidRPr="00EA737A">
        <w:rPr>
          <w:b/>
          <w:color w:val="000000"/>
        </w:rPr>
        <w:t xml:space="preserve">Answer: </w:t>
      </w:r>
      <w:r>
        <w:rPr>
          <w:b/>
          <w:color w:val="000000"/>
        </w:rPr>
        <w:t>a</w:t>
      </w:r>
      <w:r w:rsidRPr="00EA737A">
        <w:rPr>
          <w:b/>
          <w:color w:val="000000"/>
        </w:rPr>
        <w:t>. Hamsters</w:t>
      </w:r>
    </w:p>
    <w:p w:rsidR="00A93C20" w:rsidRPr="00EA737A" w:rsidRDefault="00A93C20" w:rsidP="00A616F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273"/>
        </w:numPr>
        <w:jc w:val="both"/>
        <w:rPr>
          <w:color w:val="000000"/>
        </w:rPr>
      </w:pP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2 – Diseases.  Academic Press: San Diego, CA.  Chapter</w:t>
      </w:r>
      <w:r w:rsidRPr="00EA737A">
        <w:rPr>
          <w:color w:val="000000"/>
        </w:rPr>
        <w:t xml:space="preserve"> 18 – Mycoplasma spp and CAR Bacillus, p. 458. </w:t>
      </w:r>
    </w:p>
    <w:p w:rsidR="00A93C20" w:rsidRPr="00EA737A" w:rsidRDefault="00A93C20" w:rsidP="006F2B16">
      <w:pPr>
        <w:numPr>
          <w:ilvl w:val="0"/>
          <w:numId w:val="273"/>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2 – Rat, p. 142; and Chapter 6 – Rabbit, p. 268.</w:t>
      </w:r>
    </w:p>
    <w:p w:rsidR="00A93C20" w:rsidRPr="00EA737A" w:rsidRDefault="00A93C20" w:rsidP="006F2B16">
      <w:pPr>
        <w:numPr>
          <w:ilvl w:val="0"/>
          <w:numId w:val="273"/>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Diseases of Mice, p. 83; Chapter 4 – Biology and Diseases of Rats, p. 140.</w:t>
      </w:r>
    </w:p>
    <w:p w:rsidR="00A93C20" w:rsidRPr="00EA737A" w:rsidRDefault="00A93C20" w:rsidP="006F2B16">
      <w:pPr>
        <w:numPr>
          <w:ilvl w:val="0"/>
          <w:numId w:val="273"/>
        </w:numPr>
        <w:jc w:val="both"/>
        <w:rPr>
          <w:color w:val="000000"/>
        </w:rPr>
      </w:pPr>
      <w:r w:rsidRPr="00EA737A">
        <w:rPr>
          <w:color w:val="000000"/>
        </w:rPr>
        <w:t xml:space="preserve">Suckow MA, Weisbroth SH, Franklin CL, eds.  2006.  </w:t>
      </w:r>
      <w:r w:rsidRPr="00EA737A">
        <w:rPr>
          <w:color w:val="000000"/>
          <w:u w:val="single"/>
        </w:rPr>
        <w:t>The Laboratory Rat</w:t>
      </w:r>
      <w:r w:rsidRPr="00EA737A">
        <w:rPr>
          <w:color w:val="000000"/>
        </w:rPr>
        <w:t>, 2</w:t>
      </w:r>
      <w:r w:rsidRPr="00EA737A">
        <w:rPr>
          <w:color w:val="000000"/>
          <w:vertAlign w:val="superscript"/>
        </w:rPr>
        <w:t>nd</w:t>
      </w:r>
      <w:r w:rsidRPr="00EA737A">
        <w:rPr>
          <w:color w:val="000000"/>
        </w:rPr>
        <w:t xml:space="preserve"> edition.  Elsevier Academic Press: San Diego, CA.  Chapter 11 – Bacterial, Mycoplasmal and Mycotic Infections, pp. 366-369.</w:t>
      </w:r>
    </w:p>
    <w:p w:rsidR="00A93C20" w:rsidRPr="00EA737A" w:rsidRDefault="00A93C20" w:rsidP="00A616F8">
      <w:pPr>
        <w:jc w:val="both"/>
        <w:rPr>
          <w:b/>
          <w:color w:val="000000"/>
        </w:rPr>
      </w:pPr>
      <w:r w:rsidRPr="00EA737A">
        <w:rPr>
          <w:b/>
          <w:color w:val="000000"/>
        </w:rPr>
        <w:t>Domain 1; Secondary Species – Syrian Hamster (Mesocricetus auratus) and Tertiary Species – Other Rodents</w:t>
      </w:r>
    </w:p>
    <w:p w:rsidR="00A93C20" w:rsidRPr="00EA737A" w:rsidRDefault="00A93C20" w:rsidP="00A616F8">
      <w:pPr>
        <w:pStyle w:val="NoSpacing"/>
        <w:jc w:val="both"/>
        <w:rPr>
          <w:color w:val="000000"/>
        </w:rPr>
      </w:pPr>
    </w:p>
    <w:p w:rsidR="00A93C20" w:rsidRPr="00EA737A" w:rsidRDefault="00A93C20" w:rsidP="00E47E68">
      <w:pPr>
        <w:tabs>
          <w:tab w:val="left" w:pos="720"/>
        </w:tabs>
        <w:jc w:val="both"/>
        <w:rPr>
          <w:bCs/>
          <w:color w:val="000000"/>
        </w:rPr>
      </w:pPr>
      <w:r w:rsidRPr="00EA737A">
        <w:rPr>
          <w:b/>
          <w:color w:val="000000"/>
        </w:rPr>
        <w:t>28.</w:t>
      </w:r>
      <w:r w:rsidRPr="00EA737A">
        <w:rPr>
          <w:color w:val="000000"/>
        </w:rPr>
        <w:tab/>
      </w:r>
      <w:r w:rsidRPr="00EA737A">
        <w:rPr>
          <w:bCs/>
          <w:color w:val="000000"/>
        </w:rPr>
        <w:t>Which of the following volatile anesthetic agents requires a heated, pressurized vaporizer?</w:t>
      </w:r>
    </w:p>
    <w:p w:rsidR="00A93C20" w:rsidRPr="00EA737A" w:rsidRDefault="00A93C20" w:rsidP="00E47E68">
      <w:pPr>
        <w:tabs>
          <w:tab w:val="left" w:pos="720"/>
        </w:tabs>
        <w:ind w:left="360"/>
        <w:jc w:val="both"/>
        <w:rPr>
          <w:bCs/>
          <w:color w:val="000000"/>
        </w:rPr>
      </w:pPr>
    </w:p>
    <w:p w:rsidR="00A93C20" w:rsidRPr="00EA737A" w:rsidRDefault="00A93C20" w:rsidP="006F2B16">
      <w:pPr>
        <w:numPr>
          <w:ilvl w:val="0"/>
          <w:numId w:val="38"/>
        </w:numPr>
        <w:tabs>
          <w:tab w:val="left" w:pos="1080"/>
        </w:tabs>
        <w:ind w:hanging="360"/>
        <w:jc w:val="both"/>
        <w:rPr>
          <w:bCs/>
          <w:color w:val="000000"/>
        </w:rPr>
      </w:pPr>
      <w:r w:rsidRPr="00EA737A">
        <w:rPr>
          <w:bCs/>
          <w:color w:val="000000"/>
        </w:rPr>
        <w:t>Desflurane</w:t>
      </w:r>
    </w:p>
    <w:p w:rsidR="00A93C20" w:rsidRPr="00EA737A" w:rsidRDefault="00A93C20" w:rsidP="006F2B16">
      <w:pPr>
        <w:numPr>
          <w:ilvl w:val="0"/>
          <w:numId w:val="38"/>
        </w:numPr>
        <w:tabs>
          <w:tab w:val="left" w:pos="1080"/>
        </w:tabs>
        <w:ind w:hanging="360"/>
        <w:jc w:val="both"/>
        <w:rPr>
          <w:bCs/>
          <w:color w:val="000000"/>
        </w:rPr>
      </w:pPr>
      <w:r w:rsidRPr="00EA737A">
        <w:rPr>
          <w:bCs/>
          <w:color w:val="000000"/>
        </w:rPr>
        <w:t>Enflurane</w:t>
      </w:r>
    </w:p>
    <w:p w:rsidR="00A93C20" w:rsidRPr="00EA737A" w:rsidRDefault="00A93C20" w:rsidP="006F2B16">
      <w:pPr>
        <w:numPr>
          <w:ilvl w:val="0"/>
          <w:numId w:val="38"/>
        </w:numPr>
        <w:tabs>
          <w:tab w:val="left" w:pos="1080"/>
        </w:tabs>
        <w:ind w:hanging="360"/>
        <w:jc w:val="both"/>
        <w:rPr>
          <w:bCs/>
          <w:color w:val="000000"/>
        </w:rPr>
      </w:pPr>
      <w:r w:rsidRPr="00EA737A">
        <w:rPr>
          <w:bCs/>
          <w:color w:val="000000"/>
        </w:rPr>
        <w:t>Halothane</w:t>
      </w:r>
    </w:p>
    <w:p w:rsidR="00A93C20" w:rsidRPr="00EA737A" w:rsidRDefault="00A93C20" w:rsidP="006F2B16">
      <w:pPr>
        <w:numPr>
          <w:ilvl w:val="0"/>
          <w:numId w:val="38"/>
        </w:numPr>
        <w:tabs>
          <w:tab w:val="left" w:pos="1080"/>
        </w:tabs>
        <w:ind w:hanging="360"/>
        <w:jc w:val="both"/>
        <w:rPr>
          <w:bCs/>
          <w:color w:val="000000"/>
        </w:rPr>
      </w:pPr>
      <w:r w:rsidRPr="00EA737A">
        <w:rPr>
          <w:bCs/>
          <w:color w:val="000000"/>
        </w:rPr>
        <w:t>Isoflurane</w:t>
      </w:r>
    </w:p>
    <w:p w:rsidR="00A93C20" w:rsidRPr="00EA737A" w:rsidRDefault="00A93C20" w:rsidP="006F2B16">
      <w:pPr>
        <w:numPr>
          <w:ilvl w:val="0"/>
          <w:numId w:val="38"/>
        </w:numPr>
        <w:tabs>
          <w:tab w:val="left" w:pos="1080"/>
        </w:tabs>
        <w:ind w:hanging="360"/>
        <w:jc w:val="both"/>
        <w:rPr>
          <w:bCs/>
          <w:color w:val="000000"/>
        </w:rPr>
      </w:pPr>
      <w:r w:rsidRPr="00EA737A">
        <w:rPr>
          <w:bCs/>
          <w:color w:val="000000"/>
        </w:rPr>
        <w:t>Sevoflurane</w:t>
      </w:r>
    </w:p>
    <w:p w:rsidR="00A93C20" w:rsidRPr="00EA737A" w:rsidRDefault="00A93C20" w:rsidP="00E47E68">
      <w:pPr>
        <w:tabs>
          <w:tab w:val="left" w:pos="720"/>
        </w:tabs>
        <w:ind w:left="360"/>
        <w:jc w:val="both"/>
        <w:rPr>
          <w:bCs/>
          <w:color w:val="000000"/>
        </w:rPr>
      </w:pPr>
    </w:p>
    <w:p w:rsidR="00A93C20" w:rsidRPr="00EA737A" w:rsidRDefault="00A93C20" w:rsidP="00E47E68">
      <w:pPr>
        <w:tabs>
          <w:tab w:val="left" w:pos="720"/>
        </w:tabs>
        <w:jc w:val="both"/>
        <w:rPr>
          <w:b/>
          <w:bCs/>
          <w:color w:val="000000"/>
        </w:rPr>
      </w:pPr>
      <w:r w:rsidRPr="00EA737A">
        <w:rPr>
          <w:b/>
          <w:bCs/>
          <w:color w:val="000000"/>
        </w:rPr>
        <w:t>Answer: a. Desflurane</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37"/>
        </w:numPr>
        <w:jc w:val="both"/>
        <w:rPr>
          <w:color w:val="000000"/>
        </w:rPr>
      </w:pPr>
      <w:r w:rsidRPr="00EA737A">
        <w:rPr>
          <w:color w:val="000000"/>
        </w:rPr>
        <w:t xml:space="preserve">Fish RE, Brown MJ, Danneman PJ, Karas AZ, eds.  2008.  </w:t>
      </w:r>
      <w:r w:rsidRPr="00EA737A">
        <w:rPr>
          <w:color w:val="000000"/>
          <w:u w:val="single"/>
        </w:rPr>
        <w:t>Anesthesia and Analgesia in Laboratory Animals</w:t>
      </w:r>
      <w:r w:rsidRPr="00EA737A">
        <w:rPr>
          <w:color w:val="000000"/>
        </w:rPr>
        <w:t>, 2</w:t>
      </w:r>
      <w:r w:rsidRPr="00EA737A">
        <w:rPr>
          <w:color w:val="000000"/>
          <w:vertAlign w:val="superscript"/>
        </w:rPr>
        <w:t>nd</w:t>
      </w:r>
      <w:r w:rsidRPr="00EA737A">
        <w:rPr>
          <w:color w:val="000000"/>
        </w:rPr>
        <w:t xml:space="preserve"> ed.  </w:t>
      </w:r>
      <w:r w:rsidRPr="00EA737A">
        <w:rPr>
          <w:bCs/>
          <w:color w:val="000000"/>
        </w:rPr>
        <w:t xml:space="preserve">Academic Press, San Diego, CA. </w:t>
      </w:r>
      <w:r w:rsidRPr="00EA737A">
        <w:rPr>
          <w:color w:val="000000"/>
        </w:rPr>
        <w:t xml:space="preserve"> Chapter 3 – Pharmacology of Inhalation Anesthetics, p. 88.</w:t>
      </w:r>
    </w:p>
    <w:p w:rsidR="00A93C20" w:rsidRPr="00EA737A" w:rsidRDefault="00A93C20" w:rsidP="00E47E68">
      <w:pPr>
        <w:ind w:left="720" w:hanging="360"/>
        <w:jc w:val="both"/>
        <w:rPr>
          <w:color w:val="000000"/>
        </w:rPr>
      </w:pPr>
      <w:r w:rsidRPr="00EA737A">
        <w:rPr>
          <w:color w:val="000000"/>
        </w:rPr>
        <w:t xml:space="preserve">2)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22 – Preanesthesia, Anesthesia, Analgesia and Euthanasia, p. 959.</w:t>
      </w:r>
    </w:p>
    <w:p w:rsidR="00A93C20" w:rsidRPr="00EA737A" w:rsidRDefault="00A93C20" w:rsidP="00E47E68">
      <w:pPr>
        <w:jc w:val="both"/>
        <w:rPr>
          <w:b/>
          <w:color w:val="000000"/>
        </w:rPr>
      </w:pPr>
      <w:r w:rsidRPr="00EA737A">
        <w:rPr>
          <w:b/>
          <w:color w:val="000000"/>
        </w:rPr>
        <w:t>Domain 2</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29.</w:t>
      </w:r>
      <w:r w:rsidRPr="00EA737A">
        <w:rPr>
          <w:color w:val="000000"/>
        </w:rPr>
        <w:tab/>
        <w:t>Which of the following species has been used extensively in the study of renal physiology and water conservation?</w:t>
      </w:r>
    </w:p>
    <w:p w:rsidR="00A93C20" w:rsidRPr="00EA737A" w:rsidRDefault="00A93C20" w:rsidP="00E47E68">
      <w:pPr>
        <w:tabs>
          <w:tab w:val="left" w:pos="720"/>
        </w:tabs>
        <w:jc w:val="both"/>
        <w:rPr>
          <w:color w:val="000000"/>
        </w:rPr>
      </w:pPr>
    </w:p>
    <w:p w:rsidR="00A93C20" w:rsidRPr="00EA737A" w:rsidRDefault="00A93C20" w:rsidP="006F2B16">
      <w:pPr>
        <w:numPr>
          <w:ilvl w:val="0"/>
          <w:numId w:val="39"/>
        </w:numPr>
        <w:tabs>
          <w:tab w:val="left" w:pos="720"/>
        </w:tabs>
        <w:jc w:val="both"/>
        <w:rPr>
          <w:b/>
          <w:color w:val="000000"/>
        </w:rPr>
      </w:pPr>
      <w:r w:rsidRPr="00EA737A">
        <w:rPr>
          <w:color w:val="000000"/>
        </w:rPr>
        <w:t>Cynomys ludovicianus</w:t>
      </w:r>
    </w:p>
    <w:p w:rsidR="00A93C20" w:rsidRPr="00EA737A" w:rsidRDefault="00A93C20" w:rsidP="006F2B16">
      <w:pPr>
        <w:numPr>
          <w:ilvl w:val="0"/>
          <w:numId w:val="39"/>
        </w:numPr>
        <w:tabs>
          <w:tab w:val="left" w:pos="720"/>
        </w:tabs>
        <w:jc w:val="both"/>
        <w:rPr>
          <w:color w:val="000000"/>
        </w:rPr>
      </w:pPr>
      <w:r w:rsidRPr="00EA737A">
        <w:rPr>
          <w:color w:val="000000"/>
        </w:rPr>
        <w:t>Dipodymys spectabilis</w:t>
      </w:r>
    </w:p>
    <w:p w:rsidR="00A93C20" w:rsidRPr="00EA737A" w:rsidRDefault="00A93C20" w:rsidP="006F2B16">
      <w:pPr>
        <w:numPr>
          <w:ilvl w:val="0"/>
          <w:numId w:val="39"/>
        </w:numPr>
        <w:tabs>
          <w:tab w:val="left" w:pos="720"/>
        </w:tabs>
        <w:jc w:val="both"/>
        <w:rPr>
          <w:color w:val="000000"/>
        </w:rPr>
      </w:pPr>
      <w:r w:rsidRPr="00EA737A">
        <w:rPr>
          <w:color w:val="000000"/>
        </w:rPr>
        <w:t>Geomys bursarius</w:t>
      </w:r>
    </w:p>
    <w:p w:rsidR="00A93C20" w:rsidRPr="00EA737A" w:rsidRDefault="00A93C20" w:rsidP="006F2B16">
      <w:pPr>
        <w:numPr>
          <w:ilvl w:val="0"/>
          <w:numId w:val="39"/>
        </w:numPr>
        <w:tabs>
          <w:tab w:val="left" w:pos="720"/>
        </w:tabs>
        <w:jc w:val="both"/>
        <w:rPr>
          <w:color w:val="000000"/>
        </w:rPr>
      </w:pPr>
      <w:r w:rsidRPr="00EA737A">
        <w:rPr>
          <w:color w:val="000000"/>
        </w:rPr>
        <w:t>Marmota monax</w:t>
      </w:r>
    </w:p>
    <w:p w:rsidR="00A93C20" w:rsidRPr="00EA737A" w:rsidRDefault="00A93C20" w:rsidP="006F2B16">
      <w:pPr>
        <w:numPr>
          <w:ilvl w:val="0"/>
          <w:numId w:val="39"/>
        </w:numPr>
        <w:tabs>
          <w:tab w:val="left" w:pos="720"/>
        </w:tabs>
        <w:jc w:val="both"/>
        <w:rPr>
          <w:color w:val="000000"/>
        </w:rPr>
      </w:pPr>
      <w:r w:rsidRPr="00EA737A">
        <w:rPr>
          <w:color w:val="000000"/>
        </w:rPr>
        <w:t>Sigmodon hispidus</w:t>
      </w:r>
    </w:p>
    <w:p w:rsidR="00A93C20" w:rsidRPr="00EA737A" w:rsidRDefault="00A93C20" w:rsidP="00E47E68">
      <w:pPr>
        <w:tabs>
          <w:tab w:val="left" w:pos="1350"/>
        </w:tabs>
        <w:jc w:val="both"/>
        <w:rPr>
          <w:b/>
          <w:color w:val="000000"/>
        </w:rPr>
      </w:pPr>
    </w:p>
    <w:p w:rsidR="00A93C20" w:rsidRPr="00EA737A" w:rsidRDefault="00A93C20" w:rsidP="00E47E68">
      <w:pPr>
        <w:tabs>
          <w:tab w:val="left" w:pos="1350"/>
        </w:tabs>
        <w:jc w:val="both"/>
        <w:rPr>
          <w:color w:val="000000"/>
        </w:rPr>
      </w:pPr>
      <w:r w:rsidRPr="00EA737A">
        <w:rPr>
          <w:b/>
          <w:color w:val="000000"/>
        </w:rPr>
        <w:t>Answer: b. Dipodymys spectabilis</w:t>
      </w:r>
    </w:p>
    <w:p w:rsidR="00A93C20" w:rsidRPr="00EA737A" w:rsidRDefault="00A93C20" w:rsidP="00E47E68">
      <w:pPr>
        <w:jc w:val="both"/>
        <w:rPr>
          <w:color w:val="000000"/>
        </w:rPr>
      </w:pPr>
      <w:r w:rsidRPr="00EA737A">
        <w:rPr>
          <w:b/>
          <w:color w:val="000000"/>
        </w:rPr>
        <w:t>Reference</w:t>
      </w:r>
      <w:r>
        <w:rPr>
          <w:b/>
          <w:color w:val="000000"/>
        </w:rPr>
        <w:t>s</w:t>
      </w:r>
      <w:r w:rsidRPr="00EA737A">
        <w:rPr>
          <w:b/>
          <w:color w:val="000000"/>
        </w:rPr>
        <w:t xml:space="preserve">: </w:t>
      </w:r>
      <w:r w:rsidRPr="00EA737A">
        <w:rPr>
          <w:color w:val="000000"/>
        </w:rPr>
        <w:t xml:space="preserve"> </w:t>
      </w:r>
    </w:p>
    <w:p w:rsidR="00A93C20" w:rsidRPr="00EA737A" w:rsidRDefault="00A93C20" w:rsidP="006F2B16">
      <w:pPr>
        <w:numPr>
          <w:ilvl w:val="0"/>
          <w:numId w:val="40"/>
        </w:numPr>
        <w:jc w:val="both"/>
        <w:rPr>
          <w:b/>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7 – Biology and Diseases of other Rodents, pp. 254-255, 258-260, 270-271.  </w:t>
      </w:r>
    </w:p>
    <w:p w:rsidR="00A93C20" w:rsidRPr="00EA737A" w:rsidRDefault="00A93C20" w:rsidP="006F2B16">
      <w:pPr>
        <w:numPr>
          <w:ilvl w:val="0"/>
          <w:numId w:val="40"/>
        </w:numPr>
        <w:jc w:val="both"/>
        <w:rPr>
          <w:b/>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8 – Woodchucks as Laboratory Animals, p. 310.  </w:t>
      </w:r>
    </w:p>
    <w:p w:rsidR="00A93C20" w:rsidRPr="00EA737A" w:rsidRDefault="00A93C20" w:rsidP="00E47E68">
      <w:pPr>
        <w:ind w:left="720" w:hanging="720"/>
        <w:jc w:val="both"/>
        <w:rPr>
          <w:b/>
          <w:color w:val="000000"/>
        </w:rPr>
      </w:pPr>
      <w:r w:rsidRPr="00EA737A">
        <w:rPr>
          <w:b/>
          <w:color w:val="000000"/>
        </w:rPr>
        <w:t>Domain 3; Tertiary Species – Other Rodents</w:t>
      </w:r>
    </w:p>
    <w:p w:rsidR="00A93C20" w:rsidRPr="00EA737A" w:rsidRDefault="00A93C20" w:rsidP="00E47E68">
      <w:pPr>
        <w:jc w:val="both"/>
        <w:rPr>
          <w:b/>
          <w:color w:val="000000"/>
          <w:u w:val="single"/>
        </w:rPr>
      </w:pPr>
    </w:p>
    <w:p w:rsidR="00A93C20" w:rsidRPr="00EA737A" w:rsidRDefault="00A93C20" w:rsidP="006F2B16">
      <w:pPr>
        <w:pStyle w:val="ListParagraph"/>
        <w:numPr>
          <w:ilvl w:val="0"/>
          <w:numId w:val="280"/>
        </w:numPr>
        <w:tabs>
          <w:tab w:val="left" w:pos="0"/>
        </w:tabs>
        <w:ind w:left="0" w:firstLine="0"/>
        <w:jc w:val="both"/>
        <w:rPr>
          <w:color w:val="000000"/>
        </w:rPr>
      </w:pPr>
      <w:r w:rsidRPr="00EA737A">
        <w:rPr>
          <w:color w:val="000000"/>
        </w:rPr>
        <w:t>In mice, the corpus luteum secretes progesterone for approximately how many days following physical stimulation of the cervix and vagina during estrus?</w:t>
      </w:r>
    </w:p>
    <w:p w:rsidR="00A93C20" w:rsidRPr="00EA737A" w:rsidRDefault="00A93C20" w:rsidP="00E47E68">
      <w:pPr>
        <w:tabs>
          <w:tab w:val="left" w:pos="1080"/>
        </w:tabs>
        <w:ind w:left="1080" w:hanging="360"/>
        <w:jc w:val="both"/>
        <w:rPr>
          <w:color w:val="000000"/>
        </w:rPr>
      </w:pPr>
    </w:p>
    <w:p w:rsidR="00A93C20" w:rsidRPr="00EA737A" w:rsidRDefault="00A93C20" w:rsidP="006F2B16">
      <w:pPr>
        <w:pStyle w:val="ListParagraph"/>
        <w:numPr>
          <w:ilvl w:val="0"/>
          <w:numId w:val="41"/>
        </w:numPr>
        <w:tabs>
          <w:tab w:val="left" w:pos="1080"/>
        </w:tabs>
        <w:ind w:left="1080"/>
        <w:jc w:val="both"/>
        <w:rPr>
          <w:color w:val="000000"/>
        </w:rPr>
      </w:pPr>
      <w:r w:rsidRPr="00EA737A">
        <w:rPr>
          <w:color w:val="000000"/>
        </w:rPr>
        <w:t>19-21 days</w:t>
      </w:r>
    </w:p>
    <w:p w:rsidR="00A93C20" w:rsidRPr="00EA737A" w:rsidRDefault="00A93C20" w:rsidP="006F2B16">
      <w:pPr>
        <w:pStyle w:val="ListParagraph"/>
        <w:numPr>
          <w:ilvl w:val="0"/>
          <w:numId w:val="41"/>
        </w:numPr>
        <w:tabs>
          <w:tab w:val="left" w:pos="1080"/>
        </w:tabs>
        <w:ind w:left="1080"/>
        <w:jc w:val="both"/>
        <w:rPr>
          <w:color w:val="000000"/>
        </w:rPr>
      </w:pPr>
      <w:r w:rsidRPr="00EA737A">
        <w:rPr>
          <w:color w:val="000000"/>
        </w:rPr>
        <w:t>4-5 days</w:t>
      </w:r>
    </w:p>
    <w:p w:rsidR="00A93C20" w:rsidRPr="00EA737A" w:rsidRDefault="00A93C20" w:rsidP="006F2B16">
      <w:pPr>
        <w:pStyle w:val="ListParagraph"/>
        <w:numPr>
          <w:ilvl w:val="0"/>
          <w:numId w:val="41"/>
        </w:numPr>
        <w:tabs>
          <w:tab w:val="left" w:pos="1080"/>
        </w:tabs>
        <w:ind w:left="1080"/>
        <w:jc w:val="both"/>
        <w:rPr>
          <w:color w:val="000000"/>
        </w:rPr>
      </w:pPr>
      <w:r w:rsidRPr="00EA737A">
        <w:rPr>
          <w:color w:val="000000"/>
        </w:rPr>
        <w:t>13 days</w:t>
      </w:r>
    </w:p>
    <w:p w:rsidR="00A93C20" w:rsidRPr="00EA737A" w:rsidRDefault="00A93C20" w:rsidP="006F2B16">
      <w:pPr>
        <w:pStyle w:val="ListParagraph"/>
        <w:numPr>
          <w:ilvl w:val="0"/>
          <w:numId w:val="41"/>
        </w:numPr>
        <w:tabs>
          <w:tab w:val="left" w:pos="1080"/>
        </w:tabs>
        <w:ind w:left="1080"/>
        <w:jc w:val="both"/>
        <w:rPr>
          <w:color w:val="000000"/>
        </w:rPr>
      </w:pPr>
      <w:r w:rsidRPr="00EA737A">
        <w:rPr>
          <w:color w:val="000000"/>
        </w:rPr>
        <w:t>11 days</w:t>
      </w:r>
    </w:p>
    <w:p w:rsidR="00A93C20" w:rsidRPr="00EA737A" w:rsidRDefault="00A93C20" w:rsidP="006F2B16">
      <w:pPr>
        <w:pStyle w:val="ListParagraph"/>
        <w:numPr>
          <w:ilvl w:val="0"/>
          <w:numId w:val="41"/>
        </w:numPr>
        <w:tabs>
          <w:tab w:val="left" w:pos="1080"/>
        </w:tabs>
        <w:ind w:left="1080"/>
        <w:jc w:val="both"/>
        <w:rPr>
          <w:color w:val="000000"/>
        </w:rPr>
      </w:pPr>
      <w:r w:rsidRPr="00EA737A">
        <w:rPr>
          <w:color w:val="000000"/>
        </w:rPr>
        <w:t>9 days</w:t>
      </w:r>
    </w:p>
    <w:p w:rsidR="00A93C20" w:rsidRPr="00EA737A" w:rsidRDefault="00A93C20" w:rsidP="00E47E68">
      <w:pPr>
        <w:tabs>
          <w:tab w:val="left" w:pos="1080"/>
        </w:tabs>
        <w:ind w:firstLine="720"/>
        <w:jc w:val="both"/>
        <w:rPr>
          <w:color w:val="000000"/>
        </w:rPr>
      </w:pPr>
    </w:p>
    <w:p w:rsidR="00A93C20" w:rsidRPr="00EA737A" w:rsidRDefault="00A93C20" w:rsidP="00E47E68">
      <w:pPr>
        <w:jc w:val="both"/>
        <w:rPr>
          <w:b/>
          <w:color w:val="000000"/>
        </w:rPr>
      </w:pPr>
      <w:r w:rsidRPr="00EA737A">
        <w:rPr>
          <w:b/>
          <w:color w:val="000000"/>
        </w:rPr>
        <w:t>Answer: c. 13 days</w:t>
      </w:r>
    </w:p>
    <w:p w:rsidR="00A93C20" w:rsidRPr="00EA737A" w:rsidRDefault="00A93C20" w:rsidP="00E47E68">
      <w:pPr>
        <w:ind w:left="360" w:hanging="360"/>
        <w:jc w:val="both"/>
        <w:rPr>
          <w:color w:val="000000"/>
        </w:rPr>
      </w:pPr>
      <w:r w:rsidRPr="00EA737A">
        <w:rPr>
          <w:b/>
          <w:color w:val="000000"/>
        </w:rPr>
        <w:t>Reference:</w:t>
      </w:r>
      <w:r w:rsidRPr="00EA737A">
        <w:rPr>
          <w:color w:val="000000"/>
        </w:rPr>
        <w:t xml:space="preserve">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Diseases of Mice, p.</w:t>
      </w:r>
      <w:r>
        <w:rPr>
          <w:color w:val="000000"/>
        </w:rPr>
        <w:t xml:space="preserve"> </w:t>
      </w:r>
      <w:r w:rsidRPr="00EA737A">
        <w:rPr>
          <w:color w:val="000000"/>
        </w:rPr>
        <w:t>51.</w:t>
      </w:r>
    </w:p>
    <w:p w:rsidR="00A93C20" w:rsidRPr="00EA737A" w:rsidRDefault="00A93C20" w:rsidP="00E47E68">
      <w:pPr>
        <w:jc w:val="both"/>
        <w:rPr>
          <w:color w:val="000000"/>
        </w:rPr>
      </w:pPr>
      <w:r w:rsidRPr="00EA737A">
        <w:rPr>
          <w:b/>
          <w:color w:val="000000"/>
        </w:rPr>
        <w:t>Domain 4; Primary Species - Mouse (Mus musculus)</w:t>
      </w:r>
    </w:p>
    <w:p w:rsidR="00A93C20" w:rsidRPr="00EA737A" w:rsidRDefault="00A93C20" w:rsidP="00E47E68">
      <w:pPr>
        <w:jc w:val="both"/>
        <w:rPr>
          <w:b/>
          <w:color w:val="000000"/>
        </w:rPr>
      </w:pPr>
    </w:p>
    <w:p w:rsidR="00A93C20" w:rsidRPr="00EA737A" w:rsidRDefault="00A93C20" w:rsidP="006F2B16">
      <w:pPr>
        <w:pStyle w:val="ListParagraph"/>
        <w:numPr>
          <w:ilvl w:val="0"/>
          <w:numId w:val="280"/>
        </w:numPr>
        <w:ind w:left="0" w:firstLine="0"/>
        <w:jc w:val="both"/>
        <w:rPr>
          <w:color w:val="000000"/>
        </w:rPr>
      </w:pPr>
      <w:r w:rsidRPr="00EA737A">
        <w:rPr>
          <w:color w:val="000000"/>
        </w:rPr>
        <w:t>According to the</w:t>
      </w:r>
      <w:r>
        <w:rPr>
          <w:color w:val="000000"/>
        </w:rPr>
        <w:t xml:space="preserve"> 2007</w:t>
      </w:r>
      <w:r w:rsidRPr="00EA737A">
        <w:rPr>
          <w:color w:val="000000"/>
        </w:rPr>
        <w:t xml:space="preserve"> </w:t>
      </w:r>
      <w:r w:rsidRPr="00EA737A">
        <w:rPr>
          <w:color w:val="000000"/>
          <w:u w:val="single"/>
        </w:rPr>
        <w:t>AVMA Guidelines on Euthanasia</w:t>
      </w:r>
      <w:r w:rsidRPr="00EA737A">
        <w:rPr>
          <w:color w:val="000000"/>
        </w:rPr>
        <w:t xml:space="preserve">, manual cervical dislocation </w:t>
      </w:r>
      <w:r w:rsidRPr="00EA737A">
        <w:rPr>
          <w:b/>
          <w:color w:val="000000"/>
          <w:u w:val="single"/>
        </w:rPr>
        <w:t>IS NOT</w:t>
      </w:r>
      <w:r w:rsidRPr="00EA737A">
        <w:rPr>
          <w:color w:val="000000"/>
        </w:rPr>
        <w:t xml:space="preserve"> considered a humane technique for euthanasia for which of the following animals?</w:t>
      </w:r>
    </w:p>
    <w:p w:rsidR="00A93C20" w:rsidRPr="00EA737A" w:rsidRDefault="00A93C20" w:rsidP="00E47E68">
      <w:pPr>
        <w:ind w:left="360"/>
        <w:jc w:val="both"/>
        <w:rPr>
          <w:color w:val="000000"/>
        </w:rPr>
      </w:pPr>
    </w:p>
    <w:p w:rsidR="00A93C20" w:rsidRPr="00EA737A" w:rsidRDefault="00A93C20" w:rsidP="006F2B16">
      <w:pPr>
        <w:numPr>
          <w:ilvl w:val="1"/>
          <w:numId w:val="15"/>
        </w:numPr>
        <w:ind w:left="1080"/>
        <w:jc w:val="both"/>
        <w:rPr>
          <w:color w:val="000000"/>
        </w:rPr>
      </w:pPr>
      <w:r w:rsidRPr="00EA737A">
        <w:rPr>
          <w:color w:val="000000"/>
        </w:rPr>
        <w:t>25 g mouse</w:t>
      </w:r>
    </w:p>
    <w:p w:rsidR="00A93C20" w:rsidRPr="00EA737A" w:rsidRDefault="00A93C20" w:rsidP="006F2B16">
      <w:pPr>
        <w:numPr>
          <w:ilvl w:val="1"/>
          <w:numId w:val="15"/>
        </w:numPr>
        <w:ind w:left="1080"/>
        <w:jc w:val="both"/>
        <w:rPr>
          <w:color w:val="000000"/>
        </w:rPr>
      </w:pPr>
      <w:r w:rsidRPr="00EA737A">
        <w:rPr>
          <w:color w:val="000000"/>
        </w:rPr>
        <w:t>100 g rat</w:t>
      </w:r>
    </w:p>
    <w:p w:rsidR="00A93C20" w:rsidRPr="00EA737A" w:rsidRDefault="00A93C20" w:rsidP="006F2B16">
      <w:pPr>
        <w:numPr>
          <w:ilvl w:val="1"/>
          <w:numId w:val="15"/>
        </w:numPr>
        <w:ind w:left="1080"/>
        <w:jc w:val="both"/>
        <w:rPr>
          <w:color w:val="000000"/>
        </w:rPr>
      </w:pPr>
      <w:r w:rsidRPr="00EA737A">
        <w:rPr>
          <w:color w:val="000000"/>
        </w:rPr>
        <w:t>1.5 kg rabbit</w:t>
      </w:r>
    </w:p>
    <w:p w:rsidR="00A93C20" w:rsidRPr="00EA737A" w:rsidRDefault="00A93C20" w:rsidP="006F2B16">
      <w:pPr>
        <w:numPr>
          <w:ilvl w:val="1"/>
          <w:numId w:val="15"/>
        </w:numPr>
        <w:ind w:left="1080"/>
        <w:jc w:val="both"/>
        <w:rPr>
          <w:color w:val="000000"/>
        </w:rPr>
      </w:pPr>
      <w:r w:rsidRPr="00EA737A">
        <w:rPr>
          <w:color w:val="000000"/>
        </w:rPr>
        <w:t>50 g zebra finch</w:t>
      </w:r>
    </w:p>
    <w:p w:rsidR="00A93C20" w:rsidRPr="00EA737A" w:rsidRDefault="00A93C20" w:rsidP="00E47E68">
      <w:pPr>
        <w:tabs>
          <w:tab w:val="num" w:pos="1080"/>
        </w:tabs>
        <w:ind w:left="1080" w:hanging="360"/>
        <w:jc w:val="both"/>
        <w:rPr>
          <w:b/>
          <w:color w:val="000000"/>
        </w:rPr>
      </w:pPr>
    </w:p>
    <w:p w:rsidR="00A93C20" w:rsidRPr="00EA737A" w:rsidRDefault="00A93C20" w:rsidP="00E47E68">
      <w:pPr>
        <w:jc w:val="both"/>
        <w:rPr>
          <w:b/>
          <w:color w:val="000000"/>
        </w:rPr>
      </w:pPr>
      <w:r w:rsidRPr="00EA737A">
        <w:rPr>
          <w:b/>
          <w:color w:val="000000"/>
        </w:rPr>
        <w:t>Answer: c. 1.5 kg rabbit</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42"/>
        </w:numPr>
        <w:tabs>
          <w:tab w:val="left" w:pos="720"/>
          <w:tab w:val="left" w:pos="1080"/>
          <w:tab w:val="left" w:pos="1350"/>
        </w:tabs>
        <w:jc w:val="both"/>
        <w:rPr>
          <w:color w:val="000000"/>
        </w:rPr>
      </w:pPr>
      <w:r w:rsidRPr="00EA737A">
        <w:rPr>
          <w:color w:val="000000"/>
        </w:rPr>
        <w:t>American Veterinary Medical Association.  2007.  AVMA Guidelines on Euthanasia (Formerly Report of the AVMA Panel on Euthanasia), p. 14 (http://www.avma.org/issues/animal_welfare/euthanasia.pdf).</w:t>
      </w:r>
    </w:p>
    <w:p w:rsidR="00A93C20" w:rsidRPr="00EA737A" w:rsidRDefault="00A93C20" w:rsidP="006F2B16">
      <w:pPr>
        <w:numPr>
          <w:ilvl w:val="0"/>
          <w:numId w:val="42"/>
        </w:numPr>
        <w:jc w:val="both"/>
        <w:rPr>
          <w:color w:val="000000"/>
        </w:rPr>
      </w:pPr>
      <w:r w:rsidRPr="00EA737A">
        <w:rPr>
          <w:color w:val="000000"/>
        </w:rPr>
        <w:t xml:space="preserve">Harkness JE, Turner PV, VandeWoude S, Wheler CL. 2010. </w:t>
      </w:r>
      <w:r w:rsidRPr="00EA737A">
        <w:rPr>
          <w:color w:val="000000"/>
          <w:u w:val="single"/>
        </w:rPr>
        <w:t>Harkness and Wagner’s Biology and Medicine of Rabbits and Rodents</w:t>
      </w:r>
      <w:r w:rsidRPr="00EA737A">
        <w:rPr>
          <w:color w:val="000000"/>
        </w:rPr>
        <w:t>, 5</w:t>
      </w:r>
      <w:r w:rsidRPr="00EA737A">
        <w:rPr>
          <w:color w:val="000000"/>
          <w:vertAlign w:val="superscript"/>
        </w:rPr>
        <w:t>th</w:t>
      </w:r>
      <w:r w:rsidRPr="00EA737A">
        <w:rPr>
          <w:color w:val="000000"/>
        </w:rPr>
        <w:t xml:space="preserve"> ed. Wiley-Blackwell: Ames, IA. Chapter 3 - Clinical Procedures, p. 191.</w:t>
      </w:r>
    </w:p>
    <w:p w:rsidR="00A93C20" w:rsidRPr="00EA737A" w:rsidRDefault="00A93C20" w:rsidP="00E47E68">
      <w:pPr>
        <w:jc w:val="both"/>
        <w:rPr>
          <w:b/>
          <w:color w:val="000000"/>
        </w:rPr>
      </w:pPr>
      <w:r w:rsidRPr="00EA737A">
        <w:rPr>
          <w:b/>
          <w:color w:val="000000"/>
        </w:rPr>
        <w:t>Domain 5; Primary Species - Rabbit (Oryctolagus cuniculus)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32.</w:t>
      </w:r>
      <w:r>
        <w:rPr>
          <w:rFonts w:ascii="Times New Roman" w:hAnsi="Times New Roman"/>
          <w:color w:val="000000"/>
          <w:sz w:val="24"/>
          <w:szCs w:val="24"/>
        </w:rPr>
        <w:tab/>
        <w:t>Spontaneous micr</w:t>
      </w:r>
      <w:r w:rsidRPr="00EA737A">
        <w:rPr>
          <w:rFonts w:ascii="Times New Roman" w:hAnsi="Times New Roman"/>
          <w:color w:val="000000"/>
          <w:sz w:val="24"/>
          <w:szCs w:val="24"/>
        </w:rPr>
        <w:t>ophthalmia occurs commonly in which of the following strains?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44"/>
        </w:numPr>
        <w:jc w:val="both"/>
        <w:rPr>
          <w:rFonts w:ascii="Times New Roman" w:hAnsi="Times New Roman"/>
          <w:color w:val="000000"/>
          <w:sz w:val="24"/>
          <w:szCs w:val="24"/>
        </w:rPr>
      </w:pPr>
      <w:r w:rsidRPr="00EA737A">
        <w:rPr>
          <w:rFonts w:ascii="Times New Roman" w:hAnsi="Times New Roman"/>
          <w:color w:val="000000"/>
          <w:sz w:val="24"/>
          <w:szCs w:val="24"/>
        </w:rPr>
        <w:t xml:space="preserve">BN rat, 127SJ mouse </w:t>
      </w:r>
    </w:p>
    <w:p w:rsidR="00A93C20" w:rsidRPr="00EA737A" w:rsidRDefault="00A93C20" w:rsidP="006F2B16">
      <w:pPr>
        <w:pStyle w:val="NoSpacing"/>
        <w:numPr>
          <w:ilvl w:val="0"/>
          <w:numId w:val="44"/>
        </w:numPr>
        <w:jc w:val="both"/>
        <w:rPr>
          <w:rFonts w:ascii="Times New Roman" w:hAnsi="Times New Roman"/>
          <w:color w:val="000000"/>
          <w:sz w:val="24"/>
          <w:szCs w:val="24"/>
        </w:rPr>
      </w:pPr>
      <w:r w:rsidRPr="00EA737A">
        <w:rPr>
          <w:rFonts w:ascii="Times New Roman" w:hAnsi="Times New Roman"/>
          <w:color w:val="000000"/>
          <w:sz w:val="24"/>
          <w:szCs w:val="24"/>
        </w:rPr>
        <w:t>F344 rat, C57BL/6 mouse</w:t>
      </w:r>
    </w:p>
    <w:p w:rsidR="00A93C20" w:rsidRPr="00EA737A" w:rsidRDefault="00A93C20" w:rsidP="006F2B16">
      <w:pPr>
        <w:pStyle w:val="NoSpacing"/>
        <w:numPr>
          <w:ilvl w:val="0"/>
          <w:numId w:val="44"/>
        </w:numPr>
        <w:jc w:val="both"/>
        <w:rPr>
          <w:rFonts w:ascii="Times New Roman" w:hAnsi="Times New Roman"/>
          <w:color w:val="000000"/>
          <w:sz w:val="24"/>
          <w:szCs w:val="24"/>
        </w:rPr>
      </w:pPr>
      <w:r w:rsidRPr="00EA737A">
        <w:rPr>
          <w:rFonts w:ascii="Times New Roman" w:hAnsi="Times New Roman"/>
          <w:color w:val="000000"/>
          <w:sz w:val="24"/>
          <w:szCs w:val="24"/>
        </w:rPr>
        <w:t>Lewis rat, C3H mouse</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d.</w:t>
      </w:r>
      <w:r w:rsidRPr="00EA737A">
        <w:rPr>
          <w:rFonts w:ascii="Times New Roman" w:hAnsi="Times New Roman"/>
          <w:color w:val="000000"/>
          <w:sz w:val="24"/>
          <w:szCs w:val="24"/>
        </w:rPr>
        <w:tab/>
        <w:t>SD rat, CD mouse</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b. F344 rat, C57BL/6 mouse</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References:</w:t>
      </w:r>
    </w:p>
    <w:p w:rsidR="00A93C20" w:rsidRPr="00EA737A" w:rsidRDefault="00A93C20" w:rsidP="006F2B16">
      <w:pPr>
        <w:pStyle w:val="NoSpacing"/>
        <w:numPr>
          <w:ilvl w:val="0"/>
          <w:numId w:val="43"/>
        </w:numPr>
        <w:jc w:val="both"/>
        <w:rPr>
          <w:rFonts w:ascii="Times New Roman" w:hAnsi="Times New Roman"/>
          <w:color w:val="000000"/>
          <w:sz w:val="24"/>
          <w:szCs w:val="24"/>
        </w:rPr>
      </w:pPr>
      <w:r w:rsidRPr="00EA737A">
        <w:rPr>
          <w:rFonts w:ascii="Times New Roman" w:hAnsi="Times New Roman"/>
          <w:color w:val="000000"/>
          <w:sz w:val="24"/>
          <w:szCs w:val="24"/>
        </w:rPr>
        <w:t xml:space="preserve">Harkness JE, Turner PV, VandeWoude S, Wheler CL. 2010. </w:t>
      </w:r>
      <w:r w:rsidRPr="00EA737A">
        <w:rPr>
          <w:rFonts w:ascii="Times New Roman" w:hAnsi="Times New Roman"/>
          <w:color w:val="000000"/>
          <w:sz w:val="24"/>
          <w:szCs w:val="24"/>
          <w:u w:val="single"/>
        </w:rPr>
        <w:t>Harkness and Wagner’s Biology and Medicine of Rabbits and Rodents</w:t>
      </w:r>
      <w:r w:rsidRPr="00EA737A">
        <w:rPr>
          <w:rFonts w:ascii="Times New Roman" w:hAnsi="Times New Roman"/>
          <w:color w:val="000000"/>
          <w:sz w:val="24"/>
          <w:szCs w:val="24"/>
        </w:rPr>
        <w:t>, 5</w:t>
      </w:r>
      <w:r w:rsidRPr="00EA737A">
        <w:rPr>
          <w:rFonts w:ascii="Times New Roman" w:hAnsi="Times New Roman"/>
          <w:color w:val="000000"/>
          <w:sz w:val="24"/>
          <w:szCs w:val="24"/>
          <w:vertAlign w:val="superscript"/>
        </w:rPr>
        <w:t>th</w:t>
      </w:r>
      <w:r w:rsidRPr="00EA737A">
        <w:rPr>
          <w:rFonts w:ascii="Times New Roman" w:hAnsi="Times New Roman"/>
          <w:color w:val="000000"/>
          <w:sz w:val="24"/>
          <w:szCs w:val="24"/>
        </w:rPr>
        <w:t xml:space="preserve"> ed. Wiley-Blackwell: Ames, IA. Chapter 3 – Clinical Procedures, p. 140.</w:t>
      </w:r>
    </w:p>
    <w:p w:rsidR="00A93C20" w:rsidRPr="00EA737A" w:rsidRDefault="00A93C20" w:rsidP="006F2B16">
      <w:pPr>
        <w:pStyle w:val="NoSpacing"/>
        <w:numPr>
          <w:ilvl w:val="0"/>
          <w:numId w:val="43"/>
        </w:numPr>
        <w:jc w:val="both"/>
        <w:rPr>
          <w:rFonts w:ascii="Times New Roman" w:hAnsi="Times New Roman"/>
          <w:color w:val="000000"/>
          <w:sz w:val="24"/>
          <w:szCs w:val="24"/>
        </w:rPr>
      </w:pPr>
      <w:r w:rsidRPr="00EA737A">
        <w:rPr>
          <w:rFonts w:ascii="Times New Roman" w:hAnsi="Times New Roman"/>
          <w:color w:val="000000"/>
          <w:sz w:val="24"/>
          <w:szCs w:val="24"/>
        </w:rPr>
        <w:t xml:space="preserve">Percy DH and Barthold SW.  2007.  </w:t>
      </w:r>
      <w:r w:rsidRPr="00EA737A">
        <w:rPr>
          <w:rFonts w:ascii="Times New Roman" w:hAnsi="Times New Roman"/>
          <w:color w:val="000000"/>
          <w:sz w:val="24"/>
          <w:szCs w:val="24"/>
          <w:u w:val="single"/>
        </w:rPr>
        <w:t>Pathology of Laboratory Rodents and Rabbits</w:t>
      </w:r>
      <w:r w:rsidRPr="00EA737A">
        <w:rPr>
          <w:rFonts w:ascii="Times New Roman" w:hAnsi="Times New Roman"/>
          <w:color w:val="000000"/>
          <w:sz w:val="24"/>
          <w:szCs w:val="24"/>
        </w:rPr>
        <w:t>, 3</w:t>
      </w:r>
      <w:r w:rsidRPr="00EA737A">
        <w:rPr>
          <w:rFonts w:ascii="Times New Roman" w:hAnsi="Times New Roman"/>
          <w:color w:val="000000"/>
          <w:sz w:val="24"/>
          <w:szCs w:val="24"/>
          <w:vertAlign w:val="superscript"/>
        </w:rPr>
        <w:t>rd</w:t>
      </w:r>
      <w:r w:rsidRPr="00EA737A">
        <w:rPr>
          <w:rFonts w:ascii="Times New Roman" w:hAnsi="Times New Roman"/>
          <w:color w:val="000000"/>
          <w:sz w:val="24"/>
          <w:szCs w:val="24"/>
        </w:rPr>
        <w:t xml:space="preserve"> ed.  Blackwell Publishing: Ames, Iowa.  Chapter 1 – Mouse, p. 102</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1; Primary Species – Rat (Rattus norvegicus) and Mouse (Mus musculus)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33.</w:t>
      </w:r>
      <w:r w:rsidRPr="00EA737A">
        <w:rPr>
          <w:rFonts w:ascii="Times New Roman" w:hAnsi="Times New Roman"/>
          <w:color w:val="000000"/>
          <w:sz w:val="24"/>
          <w:szCs w:val="24"/>
        </w:rPr>
        <w:tab/>
        <w:t>Ethyl carbamate is commonly known as which of the following anesthetic agents?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45"/>
        </w:numPr>
        <w:jc w:val="both"/>
        <w:rPr>
          <w:rFonts w:ascii="Times New Roman" w:hAnsi="Times New Roman"/>
          <w:color w:val="000000"/>
          <w:sz w:val="24"/>
          <w:szCs w:val="24"/>
          <w:lang w:val="fr-FR"/>
        </w:rPr>
      </w:pPr>
      <w:r w:rsidRPr="00EA737A">
        <w:rPr>
          <w:rFonts w:ascii="Times New Roman" w:hAnsi="Times New Roman"/>
          <w:color w:val="000000"/>
          <w:sz w:val="24"/>
          <w:szCs w:val="24"/>
          <w:lang w:val="fr-FR"/>
        </w:rPr>
        <w:t xml:space="preserve">Avertin </w:t>
      </w:r>
    </w:p>
    <w:p w:rsidR="00A93C20" w:rsidRPr="00EA737A" w:rsidRDefault="00A93C20" w:rsidP="006F2B16">
      <w:pPr>
        <w:pStyle w:val="NoSpacing"/>
        <w:numPr>
          <w:ilvl w:val="0"/>
          <w:numId w:val="45"/>
        </w:numPr>
        <w:jc w:val="both"/>
        <w:rPr>
          <w:rFonts w:ascii="Times New Roman" w:hAnsi="Times New Roman"/>
          <w:color w:val="000000"/>
          <w:sz w:val="24"/>
          <w:szCs w:val="24"/>
          <w:lang w:val="fr-FR"/>
        </w:rPr>
      </w:pPr>
      <w:r w:rsidRPr="00EA737A">
        <w:rPr>
          <w:rFonts w:ascii="Times New Roman" w:hAnsi="Times New Roman"/>
          <w:color w:val="000000"/>
          <w:sz w:val="24"/>
          <w:szCs w:val="24"/>
          <w:lang w:val="fr-FR"/>
        </w:rPr>
        <w:t>Etomidate</w:t>
      </w:r>
    </w:p>
    <w:p w:rsidR="00A93C20" w:rsidRPr="00EA737A" w:rsidRDefault="00A93C20" w:rsidP="006F2B16">
      <w:pPr>
        <w:pStyle w:val="NoSpacing"/>
        <w:numPr>
          <w:ilvl w:val="0"/>
          <w:numId w:val="45"/>
        </w:numPr>
        <w:jc w:val="both"/>
        <w:rPr>
          <w:rFonts w:ascii="Times New Roman" w:hAnsi="Times New Roman"/>
          <w:color w:val="000000"/>
          <w:sz w:val="24"/>
          <w:szCs w:val="24"/>
          <w:lang w:val="fr-FR"/>
        </w:rPr>
      </w:pPr>
      <w:r w:rsidRPr="00EA737A">
        <w:rPr>
          <w:rFonts w:ascii="Times New Roman" w:hAnsi="Times New Roman"/>
          <w:color w:val="000000"/>
          <w:sz w:val="24"/>
          <w:szCs w:val="24"/>
          <w:lang w:val="fr-FR"/>
        </w:rPr>
        <w:t>Metomidate</w:t>
      </w:r>
    </w:p>
    <w:p w:rsidR="00A93C20" w:rsidRPr="00EA737A" w:rsidRDefault="00A93C20" w:rsidP="006F2B16">
      <w:pPr>
        <w:pStyle w:val="NoSpacing"/>
        <w:numPr>
          <w:ilvl w:val="0"/>
          <w:numId w:val="45"/>
        </w:numPr>
        <w:jc w:val="both"/>
        <w:rPr>
          <w:rFonts w:ascii="Times New Roman" w:hAnsi="Times New Roman"/>
          <w:color w:val="000000"/>
          <w:sz w:val="24"/>
          <w:szCs w:val="24"/>
          <w:lang w:val="fr-FR"/>
        </w:rPr>
      </w:pPr>
      <w:r w:rsidRPr="00EA737A">
        <w:rPr>
          <w:rFonts w:ascii="Times New Roman" w:hAnsi="Times New Roman"/>
          <w:color w:val="000000"/>
          <w:sz w:val="24"/>
          <w:szCs w:val="24"/>
        </w:rPr>
        <w:t>Saffan</w:t>
      </w:r>
    </w:p>
    <w:p w:rsidR="00A93C20" w:rsidRPr="00EA737A" w:rsidRDefault="00A93C20" w:rsidP="006F2B16">
      <w:pPr>
        <w:pStyle w:val="NoSpacing"/>
        <w:numPr>
          <w:ilvl w:val="0"/>
          <w:numId w:val="45"/>
        </w:numPr>
        <w:jc w:val="both"/>
        <w:rPr>
          <w:rFonts w:ascii="Times New Roman" w:hAnsi="Times New Roman"/>
          <w:color w:val="000000"/>
          <w:sz w:val="24"/>
          <w:szCs w:val="24"/>
          <w:lang w:val="fr-FR"/>
        </w:rPr>
      </w:pPr>
      <w:r w:rsidRPr="00EA737A">
        <w:rPr>
          <w:rFonts w:ascii="Times New Roman" w:hAnsi="Times New Roman"/>
          <w:color w:val="000000"/>
          <w:sz w:val="24"/>
          <w:szCs w:val="24"/>
        </w:rPr>
        <w:t>Urethane</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e. Urethane</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References: </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1)</w:t>
      </w:r>
      <w:r w:rsidRPr="00EA737A">
        <w:rPr>
          <w:rFonts w:ascii="Times New Roman" w:hAnsi="Times New Roman"/>
          <w:color w:val="000000"/>
          <w:sz w:val="24"/>
          <w:szCs w:val="24"/>
        </w:rPr>
        <w:tab/>
        <w:t xml:space="preserve">Fish RE, Brown MJ, Danneman PJ, Karas AZ, eds.  2008.  </w:t>
      </w:r>
      <w:r w:rsidRPr="00EA737A">
        <w:rPr>
          <w:rFonts w:ascii="Times New Roman" w:hAnsi="Times New Roman"/>
          <w:color w:val="000000"/>
          <w:sz w:val="24"/>
          <w:szCs w:val="24"/>
          <w:u w:val="single"/>
        </w:rPr>
        <w:t>Anesthesia and Analgesia in Laboratory Animals</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  </w:t>
      </w:r>
      <w:r w:rsidRPr="00EA737A">
        <w:rPr>
          <w:rFonts w:ascii="Times New Roman" w:hAnsi="Times New Roman"/>
          <w:bCs/>
          <w:color w:val="000000"/>
          <w:sz w:val="24"/>
          <w:szCs w:val="24"/>
        </w:rPr>
        <w:t xml:space="preserve">Academic Press, San Diego, CA. </w:t>
      </w:r>
      <w:r w:rsidRPr="00EA737A">
        <w:rPr>
          <w:rFonts w:ascii="Times New Roman" w:hAnsi="Times New Roman"/>
          <w:color w:val="000000"/>
          <w:sz w:val="24"/>
          <w:szCs w:val="24"/>
        </w:rPr>
        <w:t xml:space="preserve"> Chapter – Pharmacology of Injectable Anesthetics, Sedatives, and Tranquilizers p. 56.</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2)</w:t>
      </w:r>
      <w:r w:rsidRPr="00EA737A">
        <w:rPr>
          <w:rFonts w:ascii="Times New Roman" w:hAnsi="Times New Roman"/>
          <w:color w:val="000000"/>
          <w:sz w:val="24"/>
          <w:szCs w:val="24"/>
        </w:rPr>
        <w:tab/>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22 – Preanesthesia, Anesthesia, Analgesia, and Euthanasia, p. 959. </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2</w:t>
      </w:r>
    </w:p>
    <w:p w:rsidR="00A93C20" w:rsidRPr="00EA737A" w:rsidRDefault="00A93C20" w:rsidP="00E47E68"/>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34.</w:t>
      </w:r>
      <w:r w:rsidRPr="00EA737A">
        <w:rPr>
          <w:rFonts w:ascii="Times New Roman" w:hAnsi="Times New Roman"/>
          <w:color w:val="000000"/>
          <w:sz w:val="24"/>
          <w:szCs w:val="24"/>
        </w:rPr>
        <w:tab/>
        <w:t>Which of the following statements best describes the collection of blood by the tail vein in mice?</w:t>
      </w:r>
    </w:p>
    <w:p w:rsidR="00A93C20" w:rsidRPr="00EA737A" w:rsidRDefault="00A93C20" w:rsidP="00E47E68">
      <w:pPr>
        <w:pStyle w:val="NoSpacing"/>
        <w:ind w:left="1080" w:hanging="360"/>
        <w:jc w:val="both"/>
        <w:rPr>
          <w:rFonts w:ascii="Times New Roman" w:hAnsi="Times New Roman"/>
          <w:color w:val="000000"/>
          <w:sz w:val="24"/>
          <w:szCs w:val="24"/>
        </w:rPr>
      </w:pPr>
    </w:p>
    <w:p w:rsidR="00A93C20" w:rsidRPr="00EA737A" w:rsidRDefault="00A93C20" w:rsidP="006F2B16">
      <w:pPr>
        <w:pStyle w:val="NoSpacing"/>
        <w:numPr>
          <w:ilvl w:val="0"/>
          <w:numId w:val="46"/>
        </w:numPr>
        <w:jc w:val="both"/>
        <w:rPr>
          <w:rFonts w:ascii="Times New Roman" w:hAnsi="Times New Roman"/>
          <w:color w:val="000000"/>
          <w:sz w:val="24"/>
          <w:szCs w:val="24"/>
        </w:rPr>
      </w:pPr>
      <w:r w:rsidRPr="00EA737A">
        <w:rPr>
          <w:rFonts w:ascii="Times New Roman" w:hAnsi="Times New Roman"/>
          <w:color w:val="000000"/>
          <w:sz w:val="24"/>
          <w:szCs w:val="24"/>
        </w:rPr>
        <w:t xml:space="preserve">Decreased glucose values are seen with repeat sampling </w:t>
      </w:r>
    </w:p>
    <w:p w:rsidR="00A93C20" w:rsidRPr="00EA737A" w:rsidRDefault="00A93C20" w:rsidP="006F2B16">
      <w:pPr>
        <w:pStyle w:val="NoSpacing"/>
        <w:numPr>
          <w:ilvl w:val="0"/>
          <w:numId w:val="46"/>
        </w:numPr>
        <w:jc w:val="both"/>
        <w:rPr>
          <w:rFonts w:ascii="Times New Roman" w:hAnsi="Times New Roman"/>
          <w:color w:val="000000"/>
          <w:sz w:val="24"/>
          <w:szCs w:val="24"/>
        </w:rPr>
      </w:pPr>
      <w:r w:rsidRPr="00EA737A">
        <w:rPr>
          <w:rFonts w:ascii="Times New Roman" w:hAnsi="Times New Roman"/>
          <w:color w:val="000000"/>
          <w:sz w:val="24"/>
          <w:szCs w:val="24"/>
        </w:rPr>
        <w:t>Greater hemolysis compared with saphenous venipuncture</w:t>
      </w:r>
    </w:p>
    <w:p w:rsidR="00A93C20" w:rsidRPr="00EA737A" w:rsidRDefault="00A93C20" w:rsidP="006F2B16">
      <w:pPr>
        <w:pStyle w:val="NoSpacing"/>
        <w:numPr>
          <w:ilvl w:val="0"/>
          <w:numId w:val="46"/>
        </w:numPr>
        <w:jc w:val="both"/>
        <w:rPr>
          <w:rFonts w:ascii="Times New Roman" w:hAnsi="Times New Roman"/>
          <w:color w:val="000000"/>
          <w:sz w:val="24"/>
          <w:szCs w:val="24"/>
        </w:rPr>
      </w:pPr>
      <w:r w:rsidRPr="00EA737A">
        <w:rPr>
          <w:rFonts w:ascii="Times New Roman" w:hAnsi="Times New Roman"/>
          <w:color w:val="000000"/>
          <w:sz w:val="24"/>
          <w:szCs w:val="24"/>
        </w:rPr>
        <w:t xml:space="preserve">Increased corticosterone release compared with orbital sinus </w:t>
      </w:r>
    </w:p>
    <w:p w:rsidR="00A93C20" w:rsidRPr="00EA737A" w:rsidRDefault="00A93C20" w:rsidP="006F2B16">
      <w:pPr>
        <w:pStyle w:val="NoSpacing"/>
        <w:numPr>
          <w:ilvl w:val="0"/>
          <w:numId w:val="46"/>
        </w:numPr>
        <w:jc w:val="both"/>
        <w:rPr>
          <w:rFonts w:ascii="Times New Roman" w:hAnsi="Times New Roman"/>
          <w:color w:val="000000"/>
          <w:sz w:val="24"/>
          <w:szCs w:val="24"/>
        </w:rPr>
      </w:pPr>
      <w:r w:rsidRPr="00EA737A">
        <w:rPr>
          <w:rFonts w:ascii="Times New Roman" w:hAnsi="Times New Roman"/>
          <w:color w:val="000000"/>
          <w:sz w:val="24"/>
          <w:szCs w:val="24"/>
        </w:rPr>
        <w:t>Problems with long term hemostasis</w:t>
      </w:r>
    </w:p>
    <w:p w:rsidR="00A93C20" w:rsidRPr="00EA737A" w:rsidRDefault="00A93C20" w:rsidP="00E47E68">
      <w:pPr>
        <w:pStyle w:val="NoSpacing"/>
        <w:ind w:left="1080" w:hanging="360"/>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 xml:space="preserve">Answer: </w:t>
      </w:r>
      <w:r>
        <w:rPr>
          <w:rFonts w:ascii="Times New Roman" w:hAnsi="Times New Roman"/>
          <w:b/>
          <w:color w:val="000000"/>
          <w:sz w:val="24"/>
          <w:szCs w:val="24"/>
        </w:rPr>
        <w:t>b</w:t>
      </w:r>
      <w:r w:rsidRPr="00EA737A">
        <w:rPr>
          <w:rFonts w:ascii="Times New Roman" w:hAnsi="Times New Roman"/>
          <w:b/>
          <w:color w:val="000000"/>
          <w:sz w:val="24"/>
          <w:szCs w:val="24"/>
        </w:rPr>
        <w:t>. Greater hemolysis compared with saphenous venipuncture</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References:</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1)</w:t>
      </w:r>
      <w:r w:rsidRPr="00EA737A">
        <w:rPr>
          <w:rFonts w:ascii="Times New Roman" w:hAnsi="Times New Roman"/>
          <w:color w:val="000000"/>
          <w:sz w:val="24"/>
          <w:szCs w:val="24"/>
        </w:rPr>
        <w:tab/>
        <w:t>Aasland et al. 2010. Quality of blood samples from the saphenous vein compared with the tail vein during multiple blood sampling of mice. Laboratory Animals 44(1):25-29.</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2)</w:t>
      </w:r>
      <w:r w:rsidRPr="00EA737A">
        <w:rPr>
          <w:rFonts w:ascii="Times New Roman" w:hAnsi="Times New Roman"/>
          <w:color w:val="000000"/>
          <w:sz w:val="24"/>
          <w:szCs w:val="24"/>
        </w:rPr>
        <w:tab/>
        <w:t>Christensen et al. 2009. Quality of plasma sampled by different methods for multiple blood sampling in mice. Laboratory Animals 43(1):65–71.</w:t>
      </w: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Domain 3; Primary Species – Mouse (Mus musculus)</w:t>
      </w:r>
    </w:p>
    <w:p w:rsidR="00A93C20" w:rsidRPr="00EA737A" w:rsidRDefault="00A93C20" w:rsidP="00E47E68"/>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35.</w:t>
      </w:r>
      <w:r w:rsidRPr="00EA737A">
        <w:rPr>
          <w:rFonts w:ascii="Times New Roman" w:hAnsi="Times New Roman"/>
          <w:color w:val="000000"/>
          <w:sz w:val="24"/>
          <w:szCs w:val="24"/>
        </w:rPr>
        <w:tab/>
        <w:t>When evaluating the micro- (cage) vs. macroenvironment (room) of mice housed in individually ventilated cages, which of the following statements is true?</w:t>
      </w:r>
    </w:p>
    <w:p w:rsidR="00A93C20" w:rsidRPr="00EA737A" w:rsidRDefault="00A93C20" w:rsidP="00E47E68">
      <w:pPr>
        <w:pStyle w:val="NoSpacing"/>
        <w:jc w:val="both"/>
        <w:rPr>
          <w:rFonts w:ascii="Times New Roman" w:hAnsi="Times New Roman"/>
          <w:color w:val="000000"/>
          <w:spacing w:val="-2"/>
          <w:sz w:val="24"/>
          <w:szCs w:val="24"/>
        </w:rPr>
      </w:pPr>
    </w:p>
    <w:p w:rsidR="00A93C20" w:rsidRPr="00EA737A" w:rsidRDefault="00A93C20" w:rsidP="006F2B16">
      <w:pPr>
        <w:pStyle w:val="NoSpacing"/>
        <w:numPr>
          <w:ilvl w:val="0"/>
          <w:numId w:val="47"/>
        </w:numPr>
        <w:ind w:left="1080"/>
        <w:jc w:val="both"/>
        <w:rPr>
          <w:rFonts w:ascii="Times New Roman" w:hAnsi="Times New Roman"/>
          <w:color w:val="000000"/>
          <w:spacing w:val="-2"/>
          <w:sz w:val="24"/>
          <w:szCs w:val="24"/>
        </w:rPr>
      </w:pPr>
      <w:r w:rsidRPr="00EA737A">
        <w:rPr>
          <w:rFonts w:ascii="Times New Roman" w:hAnsi="Times New Roman"/>
          <w:color w:val="000000"/>
          <w:spacing w:val="-2"/>
          <w:sz w:val="24"/>
          <w:szCs w:val="24"/>
        </w:rPr>
        <w:t>Humidity was lower in the micro- vs. macroenvironment but temperature was unchanged</w:t>
      </w:r>
    </w:p>
    <w:p w:rsidR="00A93C20" w:rsidRPr="00EA737A" w:rsidRDefault="00A93C20" w:rsidP="006F2B16">
      <w:pPr>
        <w:pStyle w:val="NoSpacing"/>
        <w:numPr>
          <w:ilvl w:val="0"/>
          <w:numId w:val="47"/>
        </w:numPr>
        <w:ind w:left="1080"/>
        <w:jc w:val="both"/>
        <w:rPr>
          <w:rFonts w:ascii="Times New Roman" w:hAnsi="Times New Roman"/>
          <w:color w:val="000000"/>
          <w:spacing w:val="-2"/>
          <w:sz w:val="24"/>
          <w:szCs w:val="24"/>
        </w:rPr>
      </w:pPr>
      <w:r w:rsidRPr="00EA737A">
        <w:rPr>
          <w:rFonts w:ascii="Times New Roman" w:hAnsi="Times New Roman"/>
          <w:color w:val="000000"/>
          <w:spacing w:val="-2"/>
          <w:sz w:val="24"/>
          <w:szCs w:val="24"/>
        </w:rPr>
        <w:t>Temperature and humidity were higher in the micro- vs. macroenvironment</w:t>
      </w:r>
    </w:p>
    <w:p w:rsidR="00A93C20" w:rsidRPr="00EA737A" w:rsidRDefault="00A93C20" w:rsidP="006F2B16">
      <w:pPr>
        <w:pStyle w:val="NoSpacing"/>
        <w:numPr>
          <w:ilvl w:val="0"/>
          <w:numId w:val="47"/>
        </w:numPr>
        <w:ind w:left="1080"/>
        <w:jc w:val="both"/>
        <w:rPr>
          <w:rFonts w:ascii="Times New Roman" w:hAnsi="Times New Roman"/>
          <w:color w:val="000000"/>
          <w:spacing w:val="-2"/>
          <w:sz w:val="24"/>
          <w:szCs w:val="24"/>
        </w:rPr>
      </w:pPr>
      <w:r w:rsidRPr="00EA737A">
        <w:rPr>
          <w:rFonts w:ascii="Times New Roman" w:hAnsi="Times New Roman"/>
          <w:color w:val="000000"/>
          <w:spacing w:val="-2"/>
          <w:sz w:val="24"/>
          <w:szCs w:val="24"/>
        </w:rPr>
        <w:t>Temperature and humidity were identical in the micro- and microenvironment</w:t>
      </w:r>
    </w:p>
    <w:p w:rsidR="00A93C20" w:rsidRPr="00EA737A" w:rsidRDefault="00A93C20" w:rsidP="006F2B16">
      <w:pPr>
        <w:pStyle w:val="NoSpacing"/>
        <w:numPr>
          <w:ilvl w:val="0"/>
          <w:numId w:val="47"/>
        </w:numPr>
        <w:ind w:left="1080"/>
        <w:jc w:val="both"/>
        <w:rPr>
          <w:rFonts w:ascii="Times New Roman" w:hAnsi="Times New Roman"/>
          <w:b/>
          <w:color w:val="000000"/>
          <w:spacing w:val="-2"/>
          <w:sz w:val="24"/>
          <w:szCs w:val="24"/>
        </w:rPr>
      </w:pPr>
      <w:r w:rsidRPr="00EA737A">
        <w:rPr>
          <w:rFonts w:ascii="Times New Roman" w:hAnsi="Times New Roman"/>
          <w:color w:val="000000"/>
          <w:spacing w:val="-2"/>
          <w:sz w:val="24"/>
          <w:szCs w:val="24"/>
        </w:rPr>
        <w:t>Temperature and humidity were lower in the micro- vs. macroenvironment</w:t>
      </w:r>
    </w:p>
    <w:p w:rsidR="00A93C20" w:rsidRPr="00EA737A" w:rsidRDefault="00A93C20" w:rsidP="006F2B16">
      <w:pPr>
        <w:pStyle w:val="NoSpacing"/>
        <w:numPr>
          <w:ilvl w:val="0"/>
          <w:numId w:val="47"/>
        </w:numPr>
        <w:ind w:left="1080"/>
        <w:jc w:val="both"/>
        <w:rPr>
          <w:rFonts w:ascii="Times New Roman" w:hAnsi="Times New Roman"/>
          <w:color w:val="000000"/>
          <w:spacing w:val="-2"/>
          <w:sz w:val="24"/>
          <w:szCs w:val="24"/>
        </w:rPr>
      </w:pPr>
      <w:r w:rsidRPr="00EA737A">
        <w:rPr>
          <w:rFonts w:ascii="Times New Roman" w:hAnsi="Times New Roman"/>
          <w:color w:val="000000"/>
          <w:spacing w:val="-2"/>
          <w:sz w:val="24"/>
          <w:szCs w:val="24"/>
        </w:rPr>
        <w:t>Temperature was lower in the micro- vs. macroenvironment but humidity was unchanged</w:t>
      </w:r>
    </w:p>
    <w:p w:rsidR="00A93C20" w:rsidRPr="00EA737A" w:rsidRDefault="00A93C20" w:rsidP="00E47E68">
      <w:pPr>
        <w:pStyle w:val="NoSpacing"/>
        <w:ind w:left="1080"/>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b. Temperature and humidity were higher in the micro- vs. macroenvironment</w:t>
      </w:r>
    </w:p>
    <w:p w:rsidR="00A93C20" w:rsidRPr="00EA737A" w:rsidRDefault="00A93C20" w:rsidP="00E47E68">
      <w:pPr>
        <w:pStyle w:val="NoSpacing"/>
        <w:ind w:left="360" w:hanging="360"/>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 </w:t>
      </w:r>
      <w:r w:rsidRPr="00EA737A">
        <w:rPr>
          <w:rFonts w:ascii="Times New Roman" w:hAnsi="Times New Roman"/>
          <w:color w:val="000000"/>
          <w:sz w:val="24"/>
          <w:szCs w:val="24"/>
        </w:rPr>
        <w:t xml:space="preserve">Rosenbaum et al. 2010. </w:t>
      </w:r>
      <w:r w:rsidRPr="00EA737A">
        <w:rPr>
          <w:rFonts w:ascii="Times New Roman" w:hAnsi="Times New Roman"/>
          <w:bCs/>
          <w:color w:val="000000"/>
          <w:sz w:val="24"/>
          <w:szCs w:val="24"/>
        </w:rPr>
        <w:t>Disparities in ammonia, temperature, humidity, and airborne particulate matter between the micro-and macroenvironments of mice in individually ventilated caging. JAALAS. 49(2):177–183</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4; Primary Species – Mouse (Mus musculus)</w:t>
      </w:r>
    </w:p>
    <w:p w:rsidR="00A93C20" w:rsidRPr="00EA737A" w:rsidRDefault="00A93C20" w:rsidP="00E47E68">
      <w:pPr>
        <w:pStyle w:val="ListParagraph"/>
        <w:ind w:left="0"/>
        <w:jc w:val="both"/>
        <w:rPr>
          <w:b/>
          <w:color w:val="000000"/>
        </w:rPr>
      </w:pPr>
    </w:p>
    <w:p w:rsidR="00A93C20" w:rsidRPr="00EA737A" w:rsidRDefault="00A93C20" w:rsidP="00E47E68">
      <w:pPr>
        <w:pStyle w:val="ListParagraph"/>
        <w:ind w:left="0"/>
        <w:jc w:val="both"/>
        <w:rPr>
          <w:color w:val="000000"/>
        </w:rPr>
      </w:pPr>
      <w:r w:rsidRPr="00EA737A">
        <w:rPr>
          <w:b/>
          <w:color w:val="000000"/>
        </w:rPr>
        <w:t>36.</w:t>
      </w:r>
      <w:r w:rsidRPr="00EA737A">
        <w:rPr>
          <w:b/>
          <w:color w:val="000000"/>
        </w:rPr>
        <w:tab/>
      </w:r>
      <w:r w:rsidRPr="00EA737A">
        <w:rPr>
          <w:color w:val="000000"/>
        </w:rPr>
        <w:t>Which of the following regulatory documents or guidelines includes coverage of any live or dead warm-blooded animal intended for research use?</w:t>
      </w:r>
    </w:p>
    <w:p w:rsidR="00A93C20" w:rsidRPr="00EA737A" w:rsidRDefault="00A93C20" w:rsidP="00E47E68">
      <w:pPr>
        <w:pStyle w:val="ListParagraph"/>
        <w:ind w:left="0"/>
        <w:jc w:val="both"/>
        <w:rPr>
          <w:color w:val="000000"/>
        </w:rPr>
      </w:pPr>
    </w:p>
    <w:p w:rsidR="00A93C20" w:rsidRPr="00EA737A" w:rsidRDefault="00A93C20" w:rsidP="006F2B16">
      <w:pPr>
        <w:pStyle w:val="ListParagraph"/>
        <w:numPr>
          <w:ilvl w:val="0"/>
          <w:numId w:val="49"/>
        </w:numPr>
        <w:jc w:val="both"/>
        <w:rPr>
          <w:bCs/>
          <w:color w:val="000000"/>
        </w:rPr>
      </w:pPr>
      <w:r w:rsidRPr="00EA737A">
        <w:rPr>
          <w:bCs/>
          <w:color w:val="000000"/>
        </w:rPr>
        <w:t>Animal Welfare Act</w:t>
      </w:r>
    </w:p>
    <w:p w:rsidR="00A93C20" w:rsidRPr="00EA737A" w:rsidRDefault="00A93C20" w:rsidP="006F2B16">
      <w:pPr>
        <w:pStyle w:val="ListParagraph"/>
        <w:numPr>
          <w:ilvl w:val="0"/>
          <w:numId w:val="49"/>
        </w:numPr>
        <w:jc w:val="both"/>
        <w:rPr>
          <w:bCs/>
          <w:color w:val="000000"/>
        </w:rPr>
      </w:pPr>
      <w:r w:rsidRPr="00EA737A">
        <w:rPr>
          <w:color w:val="000000"/>
        </w:rPr>
        <w:t>Guide for the Care and Use of Agricultural Animals in Research and Teaching</w:t>
      </w:r>
    </w:p>
    <w:p w:rsidR="00A93C20" w:rsidRPr="00EA737A" w:rsidRDefault="00A93C20" w:rsidP="006F2B16">
      <w:pPr>
        <w:pStyle w:val="ListParagraph"/>
        <w:numPr>
          <w:ilvl w:val="0"/>
          <w:numId w:val="49"/>
        </w:numPr>
        <w:jc w:val="both"/>
        <w:rPr>
          <w:bCs/>
          <w:color w:val="000000"/>
        </w:rPr>
      </w:pPr>
      <w:r w:rsidRPr="00EA737A">
        <w:rPr>
          <w:bCs/>
          <w:color w:val="000000"/>
        </w:rPr>
        <w:t xml:space="preserve">Guide for the Care and Use of Laboratory Animals </w:t>
      </w:r>
    </w:p>
    <w:p w:rsidR="00A93C20" w:rsidRPr="00EA737A" w:rsidRDefault="00A93C20" w:rsidP="006F2B16">
      <w:pPr>
        <w:pStyle w:val="ListParagraph"/>
        <w:numPr>
          <w:ilvl w:val="0"/>
          <w:numId w:val="49"/>
        </w:numPr>
        <w:jc w:val="both"/>
        <w:rPr>
          <w:color w:val="000000"/>
        </w:rPr>
      </w:pPr>
      <w:r w:rsidRPr="00EA737A">
        <w:rPr>
          <w:bCs/>
          <w:color w:val="000000"/>
        </w:rPr>
        <w:t>Public Health Service Policy on Humane Care and Use of Laboratory Animals</w:t>
      </w:r>
    </w:p>
    <w:p w:rsidR="00A93C20" w:rsidRPr="00EA737A" w:rsidRDefault="00A93C20" w:rsidP="00E47E68">
      <w:pPr>
        <w:pStyle w:val="ListParagraph"/>
        <w:ind w:left="1080" w:hanging="360"/>
        <w:jc w:val="both"/>
        <w:rPr>
          <w:color w:val="000000"/>
        </w:rPr>
      </w:pPr>
    </w:p>
    <w:p w:rsidR="00A93C20" w:rsidRPr="00EA737A" w:rsidRDefault="00A93C20" w:rsidP="00E47E68">
      <w:pPr>
        <w:pStyle w:val="ListParagraph"/>
        <w:ind w:left="0"/>
        <w:jc w:val="both"/>
        <w:rPr>
          <w:color w:val="000000"/>
        </w:rPr>
      </w:pPr>
      <w:r w:rsidRPr="00EA737A">
        <w:rPr>
          <w:b/>
          <w:color w:val="000000"/>
        </w:rPr>
        <w:t xml:space="preserve">Answer: </w:t>
      </w:r>
      <w:r>
        <w:rPr>
          <w:b/>
          <w:color w:val="000000"/>
        </w:rPr>
        <w:t>a</w:t>
      </w:r>
      <w:r w:rsidRPr="00EA737A">
        <w:rPr>
          <w:b/>
          <w:color w:val="000000"/>
        </w:rPr>
        <w:t>. Animal Welfare Act</w:t>
      </w:r>
    </w:p>
    <w:p w:rsidR="00A93C20" w:rsidRPr="00EA737A" w:rsidRDefault="00A93C20" w:rsidP="00E47E68">
      <w:pPr>
        <w:pStyle w:val="ListParagraph"/>
        <w:ind w:left="360" w:hanging="360"/>
        <w:jc w:val="both"/>
        <w:rPr>
          <w:b/>
          <w:color w:val="000000"/>
        </w:rPr>
      </w:pPr>
      <w:r w:rsidRPr="00EA737A">
        <w:rPr>
          <w:b/>
          <w:color w:val="000000"/>
        </w:rPr>
        <w:t xml:space="preserve">References: </w:t>
      </w:r>
    </w:p>
    <w:p w:rsidR="00A93C20" w:rsidRPr="00EA737A" w:rsidRDefault="00A93C20" w:rsidP="006F2B16">
      <w:pPr>
        <w:pStyle w:val="ListParagraph"/>
        <w:numPr>
          <w:ilvl w:val="0"/>
          <w:numId w:val="48"/>
        </w:numPr>
        <w:jc w:val="both"/>
        <w:rPr>
          <w:b/>
          <w:color w:val="000000"/>
        </w:rPr>
      </w:pPr>
      <w:r w:rsidRPr="00EA737A">
        <w:rPr>
          <w:bCs/>
          <w:color w:val="000000"/>
        </w:rPr>
        <w:t xml:space="preserve">Office of Laboratory Animal Welfare.  2002.  </w:t>
      </w:r>
      <w:r w:rsidRPr="00EA737A">
        <w:rPr>
          <w:bCs/>
          <w:color w:val="000000"/>
          <w:u w:val="single"/>
        </w:rPr>
        <w:t>Public Health Service Policy on Humane Care and Use of Laboratory Animals</w:t>
      </w:r>
      <w:r w:rsidRPr="00EA737A">
        <w:rPr>
          <w:bCs/>
          <w:color w:val="000000"/>
        </w:rPr>
        <w:t>.  National Institutes of Health, Bethesda, MD,</w:t>
      </w:r>
      <w:r w:rsidRPr="00EA737A">
        <w:rPr>
          <w:color w:val="000000"/>
        </w:rPr>
        <w:t xml:space="preserve"> p. 8.</w:t>
      </w:r>
    </w:p>
    <w:p w:rsidR="00A93C20" w:rsidRPr="00EA737A" w:rsidRDefault="00A93C20" w:rsidP="006F2B16">
      <w:pPr>
        <w:numPr>
          <w:ilvl w:val="0"/>
          <w:numId w:val="48"/>
        </w:numPr>
        <w:jc w:val="both"/>
        <w:rPr>
          <w:bCs/>
          <w:color w:val="000000"/>
        </w:rPr>
      </w:pPr>
      <w:r w:rsidRPr="00EA737A">
        <w:rPr>
          <w:bCs/>
          <w:color w:val="000000"/>
        </w:rPr>
        <w:t xml:space="preserve">Institute of Laboratory Animal Resources, Commission on Life Sciences, National Research Council.  1996. </w:t>
      </w:r>
      <w:r w:rsidRPr="00EA737A">
        <w:rPr>
          <w:bCs/>
          <w:color w:val="000000"/>
          <w:u w:val="single"/>
        </w:rPr>
        <w:t>Guide for the Care and Use of Laboratory Animals</w:t>
      </w:r>
      <w:r w:rsidRPr="00EA737A">
        <w:rPr>
          <w:bCs/>
          <w:color w:val="000000"/>
        </w:rPr>
        <w:t>.  Introduction, pp. 1-2.</w:t>
      </w:r>
    </w:p>
    <w:p w:rsidR="00A93C20" w:rsidRPr="00EA737A" w:rsidRDefault="00A93C20" w:rsidP="006F2B16">
      <w:pPr>
        <w:numPr>
          <w:ilvl w:val="0"/>
          <w:numId w:val="48"/>
        </w:numPr>
        <w:jc w:val="both"/>
        <w:rPr>
          <w:color w:val="000000"/>
        </w:rPr>
      </w:pPr>
      <w:r w:rsidRPr="00EA737A">
        <w:rPr>
          <w:color w:val="000000"/>
        </w:rPr>
        <w:t>Animal Welfare Regulations, CFR Title 9, Chapter 1, Subchapter A, Part 1 – Definition of Terms, §1.1, (1-1-00 Edition, p. 7)</w:t>
      </w:r>
    </w:p>
    <w:p w:rsidR="00A93C20" w:rsidRPr="00EA737A" w:rsidRDefault="00A93C20" w:rsidP="006F2B16">
      <w:pPr>
        <w:pStyle w:val="ListParagraph"/>
        <w:numPr>
          <w:ilvl w:val="0"/>
          <w:numId w:val="48"/>
        </w:numPr>
        <w:jc w:val="both"/>
        <w:rPr>
          <w:color w:val="000000"/>
        </w:rPr>
      </w:pPr>
      <w:r w:rsidRPr="00EA737A">
        <w:rPr>
          <w:color w:val="000000"/>
        </w:rPr>
        <w:t xml:space="preserve">Committees to Revise the Guide for the Care and Use of Agricultural Animals in Research and Teaching.  2010.  </w:t>
      </w:r>
      <w:r w:rsidRPr="00EA737A">
        <w:rPr>
          <w:color w:val="000000"/>
          <w:u w:val="single"/>
        </w:rPr>
        <w:t>Guide For the Care and Use of Agricultural Animals in Research and Teaching</w:t>
      </w:r>
      <w:r w:rsidRPr="00EA737A">
        <w:rPr>
          <w:color w:val="000000"/>
        </w:rPr>
        <w:t>.  3rd Edition.  Federation of Animal Science Societies, Savoy, IL.  Preface; Chapter 1 – Institutional Policies, pp. 1-3; and Chapter 2 – Agricultural Animal Health Care, p. 8.</w:t>
      </w:r>
    </w:p>
    <w:p w:rsidR="00A93C20" w:rsidRPr="00EA737A" w:rsidRDefault="00A93C20" w:rsidP="00E47E68">
      <w:pPr>
        <w:pStyle w:val="ListParagraph"/>
        <w:ind w:left="0"/>
        <w:jc w:val="both"/>
        <w:rPr>
          <w:b/>
          <w:color w:val="000000"/>
        </w:rPr>
      </w:pPr>
      <w:r w:rsidRPr="00EA737A">
        <w:rPr>
          <w:b/>
          <w:color w:val="000000"/>
        </w:rPr>
        <w:t>Domain 5</w:t>
      </w:r>
    </w:p>
    <w:p w:rsidR="00A93C20" w:rsidRPr="00EA737A" w:rsidRDefault="00A93C20" w:rsidP="00E47E68">
      <w:pPr>
        <w:tabs>
          <w:tab w:val="left" w:pos="720"/>
        </w:tabs>
        <w:jc w:val="both"/>
        <w:rPr>
          <w:b/>
          <w:color w:val="000000"/>
        </w:rPr>
      </w:pPr>
    </w:p>
    <w:p w:rsidR="00A93C20" w:rsidRPr="00EA737A" w:rsidRDefault="00A93C20" w:rsidP="00E47E68">
      <w:pPr>
        <w:jc w:val="both"/>
        <w:rPr>
          <w:color w:val="000000"/>
        </w:rPr>
      </w:pPr>
      <w:r w:rsidRPr="00EA737A">
        <w:rPr>
          <w:b/>
          <w:color w:val="000000"/>
        </w:rPr>
        <w:t>37.</w:t>
      </w:r>
      <w:r w:rsidRPr="00EA737A">
        <w:rPr>
          <w:b/>
          <w:color w:val="000000"/>
        </w:rPr>
        <w:tab/>
      </w:r>
      <w:r w:rsidRPr="00EA737A">
        <w:rPr>
          <w:color w:val="000000"/>
        </w:rPr>
        <w:t>Which of the following NIH Institutes or Centers is the major source of public support for research in laboratory animal medicine, comparative medicine, or comparative pathology?</w:t>
      </w:r>
    </w:p>
    <w:p w:rsidR="00A93C20" w:rsidRPr="00EA737A" w:rsidRDefault="00A93C20" w:rsidP="00E47E68">
      <w:pPr>
        <w:ind w:left="360"/>
        <w:jc w:val="both"/>
        <w:rPr>
          <w:color w:val="000000"/>
        </w:rPr>
      </w:pPr>
    </w:p>
    <w:p w:rsidR="00A93C20" w:rsidRPr="00EA737A" w:rsidRDefault="00A93C20" w:rsidP="006F2B16">
      <w:pPr>
        <w:pStyle w:val="ListParagraph"/>
        <w:numPr>
          <w:ilvl w:val="0"/>
          <w:numId w:val="51"/>
        </w:numPr>
        <w:ind w:left="1080"/>
        <w:jc w:val="both"/>
        <w:rPr>
          <w:color w:val="000000"/>
        </w:rPr>
      </w:pPr>
      <w:r w:rsidRPr="00EA737A">
        <w:rPr>
          <w:color w:val="000000"/>
        </w:rPr>
        <w:t>National Cancer Institute</w:t>
      </w:r>
    </w:p>
    <w:p w:rsidR="00A93C20" w:rsidRPr="00EA737A" w:rsidRDefault="00A93C20" w:rsidP="006F2B16">
      <w:pPr>
        <w:pStyle w:val="ListParagraph"/>
        <w:numPr>
          <w:ilvl w:val="0"/>
          <w:numId w:val="51"/>
        </w:numPr>
        <w:ind w:left="1080"/>
        <w:jc w:val="both"/>
        <w:rPr>
          <w:color w:val="000000"/>
        </w:rPr>
      </w:pPr>
      <w:r w:rsidRPr="00EA737A">
        <w:rPr>
          <w:color w:val="000000"/>
        </w:rPr>
        <w:t>National Center for Research Resources</w:t>
      </w:r>
    </w:p>
    <w:p w:rsidR="00A93C20" w:rsidRPr="00EA737A" w:rsidRDefault="00A93C20" w:rsidP="006F2B16">
      <w:pPr>
        <w:pStyle w:val="ListParagraph"/>
        <w:numPr>
          <w:ilvl w:val="0"/>
          <w:numId w:val="51"/>
        </w:numPr>
        <w:ind w:left="1080"/>
        <w:jc w:val="both"/>
        <w:rPr>
          <w:color w:val="000000"/>
        </w:rPr>
      </w:pPr>
      <w:r w:rsidRPr="00EA737A">
        <w:rPr>
          <w:color w:val="000000"/>
        </w:rPr>
        <w:t>National Center for Comparative Medicine</w:t>
      </w:r>
    </w:p>
    <w:p w:rsidR="00A93C20" w:rsidRPr="00EA737A" w:rsidRDefault="00A93C20" w:rsidP="006F2B16">
      <w:pPr>
        <w:pStyle w:val="ListParagraph"/>
        <w:numPr>
          <w:ilvl w:val="0"/>
          <w:numId w:val="51"/>
        </w:numPr>
        <w:ind w:left="1080"/>
        <w:jc w:val="both"/>
        <w:rPr>
          <w:color w:val="000000"/>
        </w:rPr>
      </w:pPr>
      <w:r w:rsidRPr="00EA737A">
        <w:rPr>
          <w:color w:val="000000"/>
        </w:rPr>
        <w:t>NIH Clinical Center</w:t>
      </w:r>
    </w:p>
    <w:p w:rsidR="00A93C20" w:rsidRPr="00EA737A" w:rsidRDefault="00A93C20" w:rsidP="006F2B16">
      <w:pPr>
        <w:pStyle w:val="ListParagraph"/>
        <w:numPr>
          <w:ilvl w:val="0"/>
          <w:numId w:val="51"/>
        </w:numPr>
        <w:ind w:left="1080"/>
        <w:jc w:val="both"/>
        <w:rPr>
          <w:color w:val="000000"/>
        </w:rPr>
      </w:pPr>
      <w:r w:rsidRPr="00EA737A">
        <w:rPr>
          <w:color w:val="000000"/>
        </w:rPr>
        <w:t>National Institute of General Medical Sciences</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b. National Center for Research Resources</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50"/>
        </w:numPr>
        <w:jc w:val="both"/>
        <w:rPr>
          <w:b/>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33 - Research in Laboratory Animal and Comparative Medicine, p. 1236.</w:t>
      </w:r>
    </w:p>
    <w:p w:rsidR="00A93C20" w:rsidRPr="00EA737A" w:rsidRDefault="00A93C20" w:rsidP="006F2B16">
      <w:pPr>
        <w:numPr>
          <w:ilvl w:val="0"/>
          <w:numId w:val="50"/>
        </w:numPr>
        <w:jc w:val="both"/>
        <w:rPr>
          <w:b/>
          <w:color w:val="000000"/>
        </w:rPr>
      </w:pPr>
      <w:r w:rsidRPr="00EA737A">
        <w:rPr>
          <w:color w:val="000000"/>
        </w:rPr>
        <w:t xml:space="preserve">http://www.ncrr.nih.gov/comparative_medicine/ </w:t>
      </w:r>
    </w:p>
    <w:p w:rsidR="00A93C20" w:rsidRPr="00EA737A" w:rsidRDefault="00A93C20" w:rsidP="00E47E68">
      <w:pPr>
        <w:jc w:val="both"/>
        <w:rPr>
          <w:b/>
          <w:color w:val="000000"/>
        </w:rPr>
      </w:pPr>
      <w:r w:rsidRPr="00EA737A">
        <w:rPr>
          <w:b/>
          <w:color w:val="000000"/>
        </w:rPr>
        <w:t>Domain 6</w:t>
      </w:r>
    </w:p>
    <w:p w:rsidR="00A93C20" w:rsidRPr="00EA737A" w:rsidRDefault="00A93C20" w:rsidP="00E47E68">
      <w:pPr>
        <w:shd w:val="clear" w:color="auto" w:fill="FFFFFF"/>
        <w:jc w:val="both"/>
        <w:rPr>
          <w:b/>
          <w:color w:val="000000"/>
        </w:rPr>
      </w:pPr>
    </w:p>
    <w:p w:rsidR="00A93C20" w:rsidRPr="00EA737A" w:rsidRDefault="00A93C20" w:rsidP="00A616F8">
      <w:pPr>
        <w:pStyle w:val="ListParagraph"/>
        <w:ind w:left="0"/>
        <w:jc w:val="both"/>
        <w:rPr>
          <w:color w:val="000000"/>
        </w:rPr>
      </w:pPr>
      <w:r w:rsidRPr="00A616F8">
        <w:rPr>
          <w:b/>
          <w:color w:val="000000"/>
        </w:rPr>
        <w:t>38.</w:t>
      </w:r>
      <w:r w:rsidRPr="00A616F8">
        <w:rPr>
          <w:b/>
          <w:color w:val="000000"/>
        </w:rPr>
        <w:tab/>
      </w:r>
      <w:r w:rsidRPr="00EA737A">
        <w:rPr>
          <w:color w:val="000000"/>
        </w:rPr>
        <w:t>Which of the following statements best defines tidal volume?</w:t>
      </w:r>
    </w:p>
    <w:p w:rsidR="00A93C20" w:rsidRPr="00EA737A" w:rsidRDefault="00A93C20" w:rsidP="00A616F8">
      <w:pPr>
        <w:jc w:val="both"/>
        <w:rPr>
          <w:color w:val="000000"/>
        </w:rPr>
      </w:pPr>
    </w:p>
    <w:p w:rsidR="00A93C20" w:rsidRPr="00EA737A" w:rsidRDefault="00A93C20" w:rsidP="006F2B16">
      <w:pPr>
        <w:numPr>
          <w:ilvl w:val="1"/>
          <w:numId w:val="17"/>
        </w:numPr>
        <w:ind w:left="1080"/>
        <w:jc w:val="both"/>
        <w:rPr>
          <w:color w:val="000000"/>
        </w:rPr>
      </w:pPr>
      <w:r w:rsidRPr="00EA737A">
        <w:rPr>
          <w:color w:val="000000"/>
        </w:rPr>
        <w:t>Amount of gas entering the respiratory tract with each respiratory cycle</w:t>
      </w:r>
    </w:p>
    <w:p w:rsidR="00A93C20" w:rsidRPr="00EA737A" w:rsidRDefault="00A93C20" w:rsidP="006F2B16">
      <w:pPr>
        <w:numPr>
          <w:ilvl w:val="1"/>
          <w:numId w:val="17"/>
        </w:numPr>
        <w:ind w:left="1080"/>
        <w:jc w:val="both"/>
        <w:rPr>
          <w:color w:val="000000"/>
        </w:rPr>
      </w:pPr>
      <w:r w:rsidRPr="00EA737A">
        <w:rPr>
          <w:color w:val="000000"/>
        </w:rPr>
        <w:t>Amount of gas leaving the respiratory tract with each respiratory cycle</w:t>
      </w:r>
    </w:p>
    <w:p w:rsidR="00A93C20" w:rsidRPr="00EA737A" w:rsidRDefault="00A93C20" w:rsidP="006F2B16">
      <w:pPr>
        <w:numPr>
          <w:ilvl w:val="1"/>
          <w:numId w:val="17"/>
        </w:numPr>
        <w:ind w:left="1080"/>
        <w:jc w:val="both"/>
        <w:rPr>
          <w:color w:val="000000"/>
        </w:rPr>
      </w:pPr>
      <w:r w:rsidRPr="00EA737A">
        <w:rPr>
          <w:color w:val="000000"/>
        </w:rPr>
        <w:t>PaO</w:t>
      </w:r>
      <w:r w:rsidRPr="00EA737A">
        <w:rPr>
          <w:color w:val="000000"/>
          <w:vertAlign w:val="subscript"/>
        </w:rPr>
        <w:t>2</w:t>
      </w:r>
      <w:r w:rsidRPr="00EA737A">
        <w:rPr>
          <w:color w:val="000000"/>
        </w:rPr>
        <w:t xml:space="preserve"> measured by a respirometer</w:t>
      </w:r>
    </w:p>
    <w:p w:rsidR="00A93C20" w:rsidRPr="00EA737A" w:rsidRDefault="00A93C20" w:rsidP="006F2B16">
      <w:pPr>
        <w:numPr>
          <w:ilvl w:val="1"/>
          <w:numId w:val="17"/>
        </w:numPr>
        <w:ind w:left="1080"/>
        <w:jc w:val="both"/>
        <w:rPr>
          <w:color w:val="000000"/>
        </w:rPr>
      </w:pPr>
      <w:r w:rsidRPr="00EA737A">
        <w:rPr>
          <w:color w:val="000000"/>
        </w:rPr>
        <w:t>Respiratory rate per minute</w:t>
      </w:r>
    </w:p>
    <w:p w:rsidR="00A93C20" w:rsidRPr="00EA737A" w:rsidRDefault="00A93C20" w:rsidP="006F2B16">
      <w:pPr>
        <w:numPr>
          <w:ilvl w:val="1"/>
          <w:numId w:val="17"/>
        </w:numPr>
        <w:ind w:left="1080"/>
        <w:jc w:val="both"/>
        <w:rPr>
          <w:color w:val="000000"/>
        </w:rPr>
      </w:pPr>
      <w:r w:rsidRPr="00EA737A">
        <w:rPr>
          <w:color w:val="000000"/>
        </w:rPr>
        <w:t>Respiratory volume per minute</w:t>
      </w:r>
    </w:p>
    <w:p w:rsidR="00A93C20" w:rsidRPr="00EA737A" w:rsidRDefault="00A93C20" w:rsidP="00A616F8">
      <w:pPr>
        <w:tabs>
          <w:tab w:val="left" w:pos="1080"/>
        </w:tabs>
        <w:ind w:left="1080" w:hanging="360"/>
        <w:jc w:val="both"/>
        <w:rPr>
          <w:color w:val="000000"/>
        </w:rPr>
      </w:pPr>
    </w:p>
    <w:p w:rsidR="00A93C20" w:rsidRPr="00EA737A" w:rsidRDefault="00A93C20" w:rsidP="00A616F8">
      <w:pPr>
        <w:jc w:val="both"/>
        <w:rPr>
          <w:b/>
          <w:color w:val="000000"/>
        </w:rPr>
      </w:pPr>
      <w:r w:rsidRPr="00EA737A">
        <w:rPr>
          <w:b/>
          <w:color w:val="000000"/>
        </w:rPr>
        <w:t>Answer: a. Amount of gas entering the respiratory tract with each respiratory cycle</w:t>
      </w:r>
    </w:p>
    <w:p w:rsidR="00A93C20" w:rsidRPr="00EA737A" w:rsidRDefault="00A93C20" w:rsidP="00A616F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272"/>
        </w:numPr>
        <w:tabs>
          <w:tab w:val="clear" w:pos="975"/>
          <w:tab w:val="num" w:pos="720"/>
        </w:tabs>
        <w:ind w:left="720" w:hanging="360"/>
        <w:jc w:val="both"/>
        <w:rPr>
          <w:color w:val="000000"/>
        </w:rPr>
      </w:pPr>
      <w:r w:rsidRPr="00EA737A">
        <w:rPr>
          <w:color w:val="000000"/>
        </w:rPr>
        <w:t xml:space="preserve">Paul Flecknell, eds. 2009. </w:t>
      </w:r>
      <w:r w:rsidRPr="00EA737A">
        <w:rPr>
          <w:color w:val="000000"/>
          <w:u w:val="single"/>
        </w:rPr>
        <w:t>Laboratory Animal Anaesthesia</w:t>
      </w:r>
      <w:r w:rsidRPr="00EA737A">
        <w:rPr>
          <w:color w:val="000000"/>
        </w:rPr>
        <w:t>, 3</w:t>
      </w:r>
      <w:r w:rsidRPr="00EA737A">
        <w:rPr>
          <w:color w:val="000000"/>
          <w:vertAlign w:val="superscript"/>
        </w:rPr>
        <w:t>rd</w:t>
      </w:r>
      <w:r w:rsidRPr="00EA737A">
        <w:rPr>
          <w:color w:val="000000"/>
        </w:rPr>
        <w:t xml:space="preserve"> edition. Academic Press, London, UK. Chapter 2 – Tidal Volume and Minute Volume, p.29</w:t>
      </w:r>
    </w:p>
    <w:p w:rsidR="00A93C20" w:rsidRPr="00EA737A" w:rsidRDefault="00A93C20" w:rsidP="006F2B16">
      <w:pPr>
        <w:numPr>
          <w:ilvl w:val="0"/>
          <w:numId w:val="272"/>
        </w:numPr>
        <w:tabs>
          <w:tab w:val="clear" w:pos="975"/>
          <w:tab w:val="num" w:pos="720"/>
        </w:tabs>
        <w:ind w:left="720" w:hanging="360"/>
        <w:jc w:val="both"/>
        <w:rPr>
          <w:color w:val="000000"/>
        </w:rPr>
      </w:pPr>
      <w:r w:rsidRPr="00EA737A">
        <w:rPr>
          <w:bCs/>
          <w:color w:val="000000"/>
        </w:rPr>
        <w:t xml:space="preserve">Fish RE, Brown MJ, Danneman PJ, Karas AZ, eds.  2008.  </w:t>
      </w:r>
      <w:r w:rsidRPr="00EA737A">
        <w:rPr>
          <w:bCs/>
          <w:color w:val="000000"/>
          <w:u w:val="single"/>
        </w:rPr>
        <w:t>Anesthesia and Analgesia in Laboratory Animals</w:t>
      </w:r>
      <w:r w:rsidRPr="00EA737A">
        <w:rPr>
          <w:bCs/>
          <w:color w:val="000000"/>
        </w:rPr>
        <w:t>, 2nd ed.  Academic Press, San Diego, CA.  Chapter</w:t>
      </w:r>
      <w:r w:rsidRPr="00EA737A">
        <w:rPr>
          <w:color w:val="000000"/>
        </w:rPr>
        <w:t xml:space="preserve"> 6 - Monitoring of Anesthesia, p.177</w:t>
      </w:r>
    </w:p>
    <w:p w:rsidR="00A93C20" w:rsidRPr="00EA737A" w:rsidRDefault="00A93C20" w:rsidP="00A616F8">
      <w:pPr>
        <w:jc w:val="both"/>
        <w:rPr>
          <w:b/>
          <w:color w:val="000000"/>
        </w:rPr>
      </w:pPr>
      <w:r w:rsidRPr="00EA737A">
        <w:rPr>
          <w:b/>
          <w:color w:val="000000"/>
        </w:rPr>
        <w:t xml:space="preserve">Domain 3 </w:t>
      </w:r>
    </w:p>
    <w:p w:rsidR="00A93C20" w:rsidRPr="00EA737A" w:rsidRDefault="00A93C20" w:rsidP="00A616F8">
      <w:pPr>
        <w:shd w:val="clear" w:color="auto" w:fill="FFFFFF"/>
        <w:jc w:val="both"/>
        <w:rPr>
          <w:color w:val="000000"/>
        </w:rPr>
      </w:pPr>
    </w:p>
    <w:p w:rsidR="00A93C20" w:rsidRPr="00EA737A" w:rsidRDefault="00A93C20" w:rsidP="00E47E68">
      <w:pPr>
        <w:pStyle w:val="ListParagraph"/>
        <w:ind w:left="0"/>
        <w:jc w:val="both"/>
        <w:rPr>
          <w:color w:val="000000"/>
        </w:rPr>
      </w:pPr>
      <w:r w:rsidRPr="00EA737A">
        <w:rPr>
          <w:b/>
          <w:color w:val="000000"/>
        </w:rPr>
        <w:t>39.</w:t>
      </w:r>
      <w:r w:rsidRPr="00EA737A">
        <w:rPr>
          <w:b/>
          <w:color w:val="000000"/>
        </w:rPr>
        <w:tab/>
      </w:r>
      <w:r w:rsidRPr="00EA737A">
        <w:rPr>
          <w:color w:val="000000"/>
        </w:rPr>
        <w:t>Which analgesic, buprenorphine or indomethacin, was deemed more effective for pain management, post-surgically, in mice that had received radiotelemetry implants?</w:t>
      </w:r>
    </w:p>
    <w:p w:rsidR="00A93C20" w:rsidRPr="00EA737A" w:rsidRDefault="00A93C20" w:rsidP="00E47E68">
      <w:pPr>
        <w:contextualSpacing/>
        <w:jc w:val="both"/>
        <w:rPr>
          <w:color w:val="000000"/>
        </w:rPr>
      </w:pPr>
    </w:p>
    <w:p w:rsidR="00A93C20" w:rsidRPr="00EA737A" w:rsidRDefault="00A93C20" w:rsidP="006F2B16">
      <w:pPr>
        <w:numPr>
          <w:ilvl w:val="1"/>
          <w:numId w:val="52"/>
        </w:numPr>
        <w:ind w:left="1080"/>
        <w:contextualSpacing/>
        <w:jc w:val="both"/>
        <w:outlineLvl w:val="0"/>
        <w:rPr>
          <w:color w:val="000000"/>
        </w:rPr>
      </w:pPr>
      <w:r w:rsidRPr="00EA737A">
        <w:rPr>
          <w:color w:val="000000"/>
        </w:rPr>
        <w:t>Buprenophine</w:t>
      </w:r>
    </w:p>
    <w:p w:rsidR="00A93C20" w:rsidRPr="00EA737A" w:rsidRDefault="00A93C20" w:rsidP="006F2B16">
      <w:pPr>
        <w:pStyle w:val="ListParagraph"/>
        <w:numPr>
          <w:ilvl w:val="1"/>
          <w:numId w:val="52"/>
        </w:numPr>
        <w:ind w:left="1080"/>
        <w:jc w:val="both"/>
        <w:outlineLvl w:val="0"/>
        <w:rPr>
          <w:color w:val="000000"/>
        </w:rPr>
      </w:pPr>
      <w:r w:rsidRPr="00EA737A">
        <w:rPr>
          <w:color w:val="000000"/>
        </w:rPr>
        <w:t>Indomethacin</w:t>
      </w:r>
    </w:p>
    <w:p w:rsidR="00A93C20" w:rsidRPr="00EA737A" w:rsidRDefault="00A93C20" w:rsidP="006F2B16">
      <w:pPr>
        <w:numPr>
          <w:ilvl w:val="1"/>
          <w:numId w:val="52"/>
        </w:numPr>
        <w:ind w:left="1080"/>
        <w:contextualSpacing/>
        <w:jc w:val="both"/>
        <w:outlineLvl w:val="0"/>
        <w:rPr>
          <w:color w:val="000000"/>
        </w:rPr>
      </w:pPr>
      <w:r w:rsidRPr="00EA737A">
        <w:rPr>
          <w:color w:val="000000"/>
        </w:rPr>
        <w:t>Both were equally effective</w:t>
      </w:r>
    </w:p>
    <w:p w:rsidR="00A93C20" w:rsidRPr="00EA737A" w:rsidRDefault="00A93C20" w:rsidP="006F2B16">
      <w:pPr>
        <w:numPr>
          <w:ilvl w:val="1"/>
          <w:numId w:val="52"/>
        </w:numPr>
        <w:ind w:left="1080"/>
        <w:contextualSpacing/>
        <w:jc w:val="both"/>
        <w:outlineLvl w:val="0"/>
        <w:rPr>
          <w:color w:val="000000"/>
        </w:rPr>
      </w:pPr>
      <w:r w:rsidRPr="00EA737A">
        <w:rPr>
          <w:color w:val="000000"/>
        </w:rPr>
        <w:t>Neither was effective</w:t>
      </w:r>
    </w:p>
    <w:p w:rsidR="00A93C20" w:rsidRPr="00EA737A" w:rsidRDefault="00A93C20" w:rsidP="00E47E68">
      <w:pPr>
        <w:contextualSpacing/>
        <w:jc w:val="both"/>
        <w:outlineLvl w:val="0"/>
        <w:rPr>
          <w:color w:val="000000"/>
        </w:rPr>
      </w:pPr>
    </w:p>
    <w:p w:rsidR="00A93C20" w:rsidRPr="00EA737A" w:rsidRDefault="00A93C20" w:rsidP="00E47E68">
      <w:pPr>
        <w:contextualSpacing/>
        <w:jc w:val="both"/>
        <w:outlineLvl w:val="0"/>
        <w:rPr>
          <w:b/>
          <w:color w:val="000000"/>
        </w:rPr>
      </w:pPr>
      <w:r w:rsidRPr="00EA737A">
        <w:rPr>
          <w:b/>
          <w:color w:val="000000"/>
        </w:rPr>
        <w:t>Answer:  b. Indomethacin</w:t>
      </w:r>
    </w:p>
    <w:p w:rsidR="00A93C20" w:rsidRPr="00EA737A" w:rsidRDefault="00A93C20" w:rsidP="00E47E68">
      <w:pPr>
        <w:ind w:left="360" w:hanging="360"/>
        <w:contextualSpacing/>
        <w:jc w:val="both"/>
        <w:outlineLvl w:val="0"/>
        <w:rPr>
          <w:b/>
          <w:color w:val="000000"/>
        </w:rPr>
      </w:pPr>
      <w:r w:rsidRPr="00EA737A">
        <w:rPr>
          <w:b/>
          <w:color w:val="000000"/>
        </w:rPr>
        <w:t xml:space="preserve">Reference: </w:t>
      </w:r>
      <w:r w:rsidRPr="00EA737A">
        <w:rPr>
          <w:color w:val="000000"/>
        </w:rPr>
        <w:t>Blaha and Leon.  2008.  Effects of indomethacin and buprenorphine analgesia on the postoperative recovery of mice.  JAALAS, 47(4):8-19.</w:t>
      </w:r>
    </w:p>
    <w:p w:rsidR="00A93C20" w:rsidRPr="00EA737A" w:rsidRDefault="00A93C20" w:rsidP="00E47E68">
      <w:pPr>
        <w:rPr>
          <w:b/>
          <w:color w:val="000000"/>
        </w:rPr>
      </w:pPr>
      <w:r w:rsidRPr="00EA737A">
        <w:rPr>
          <w:b/>
          <w:color w:val="000000"/>
        </w:rPr>
        <w:t>Domain 2; Primary Species - Mouse (Mus musculus)</w:t>
      </w:r>
    </w:p>
    <w:p w:rsidR="00A93C20" w:rsidRPr="00EA737A" w:rsidRDefault="00A93C20" w:rsidP="00E47E68">
      <w:pPr>
        <w:tabs>
          <w:tab w:val="left" w:pos="720"/>
        </w:tabs>
        <w:jc w:val="both"/>
        <w:rPr>
          <w:b/>
          <w:color w:val="000000"/>
        </w:rPr>
      </w:pPr>
    </w:p>
    <w:p w:rsidR="00A93C20" w:rsidRPr="00EA737A" w:rsidRDefault="00A93C20" w:rsidP="00E47E68">
      <w:pPr>
        <w:tabs>
          <w:tab w:val="left" w:pos="720"/>
        </w:tabs>
        <w:jc w:val="both"/>
        <w:rPr>
          <w:color w:val="000000"/>
        </w:rPr>
      </w:pPr>
      <w:r w:rsidRPr="00EA737A">
        <w:rPr>
          <w:b/>
          <w:color w:val="000000"/>
        </w:rPr>
        <w:t>40.</w:t>
      </w:r>
      <w:r w:rsidRPr="00EA737A">
        <w:rPr>
          <w:b/>
          <w:color w:val="000000"/>
        </w:rPr>
        <w:tab/>
      </w:r>
      <w:r w:rsidRPr="00EA737A">
        <w:rPr>
          <w:color w:val="000000"/>
        </w:rPr>
        <w:t xml:space="preserve">Which of the following factors </w:t>
      </w:r>
      <w:r w:rsidRPr="00EA737A">
        <w:rPr>
          <w:b/>
          <w:color w:val="000000"/>
          <w:u w:val="single"/>
        </w:rPr>
        <w:t>IS NOT</w:t>
      </w:r>
      <w:r w:rsidRPr="00EA737A">
        <w:rPr>
          <w:color w:val="000000"/>
        </w:rPr>
        <w:t xml:space="preserve"> required to calculate the sample size necessary to detect a statistically significant effect?</w:t>
      </w:r>
    </w:p>
    <w:p w:rsidR="00A93C20" w:rsidRPr="00EA737A" w:rsidRDefault="00A93C20" w:rsidP="00E47E68">
      <w:pPr>
        <w:tabs>
          <w:tab w:val="left" w:pos="720"/>
        </w:tabs>
        <w:jc w:val="both"/>
        <w:rPr>
          <w:color w:val="000000"/>
        </w:rPr>
      </w:pPr>
    </w:p>
    <w:p w:rsidR="00A93C20" w:rsidRPr="00EA737A" w:rsidRDefault="00A93C20" w:rsidP="006F2B16">
      <w:pPr>
        <w:numPr>
          <w:ilvl w:val="0"/>
          <w:numId w:val="53"/>
        </w:numPr>
        <w:tabs>
          <w:tab w:val="left" w:pos="1080"/>
        </w:tabs>
        <w:jc w:val="both"/>
        <w:rPr>
          <w:color w:val="000000"/>
        </w:rPr>
      </w:pPr>
      <w:r w:rsidRPr="00EA737A">
        <w:rPr>
          <w:color w:val="000000"/>
        </w:rPr>
        <w:t>Desired power of the experiment to detect the effect</w:t>
      </w:r>
    </w:p>
    <w:p w:rsidR="00A93C20" w:rsidRPr="00EA737A" w:rsidRDefault="00A93C20" w:rsidP="006F2B16">
      <w:pPr>
        <w:numPr>
          <w:ilvl w:val="0"/>
          <w:numId w:val="53"/>
        </w:numPr>
        <w:tabs>
          <w:tab w:val="left" w:pos="1080"/>
        </w:tabs>
        <w:jc w:val="both"/>
        <w:rPr>
          <w:color w:val="000000"/>
        </w:rPr>
      </w:pPr>
      <w:r w:rsidRPr="00EA737A">
        <w:rPr>
          <w:color w:val="000000"/>
        </w:rPr>
        <w:t>Population mean</w:t>
      </w:r>
    </w:p>
    <w:p w:rsidR="00A93C20" w:rsidRPr="00EA737A" w:rsidRDefault="00A93C20" w:rsidP="006F2B16">
      <w:pPr>
        <w:numPr>
          <w:ilvl w:val="0"/>
          <w:numId w:val="53"/>
        </w:numPr>
        <w:tabs>
          <w:tab w:val="left" w:pos="1080"/>
        </w:tabs>
        <w:jc w:val="both"/>
        <w:rPr>
          <w:color w:val="000000"/>
        </w:rPr>
      </w:pPr>
      <w:r w:rsidRPr="00EA737A">
        <w:rPr>
          <w:color w:val="000000"/>
        </w:rPr>
        <w:t>Population standard deviation of the effect</w:t>
      </w:r>
    </w:p>
    <w:p w:rsidR="00A93C20" w:rsidRPr="00EA737A" w:rsidRDefault="00A93C20" w:rsidP="006F2B16">
      <w:pPr>
        <w:numPr>
          <w:ilvl w:val="0"/>
          <w:numId w:val="53"/>
        </w:numPr>
        <w:tabs>
          <w:tab w:val="left" w:pos="1080"/>
        </w:tabs>
        <w:jc w:val="both"/>
        <w:rPr>
          <w:color w:val="000000"/>
        </w:rPr>
      </w:pPr>
      <w:r w:rsidRPr="00EA737A">
        <w:rPr>
          <w:color w:val="000000"/>
        </w:rPr>
        <w:t>Significance level</w:t>
      </w:r>
    </w:p>
    <w:p w:rsidR="00A93C20" w:rsidRPr="00EA737A" w:rsidRDefault="00A93C20" w:rsidP="006F2B16">
      <w:pPr>
        <w:numPr>
          <w:ilvl w:val="0"/>
          <w:numId w:val="53"/>
        </w:numPr>
        <w:jc w:val="both"/>
        <w:rPr>
          <w:color w:val="000000"/>
        </w:rPr>
      </w:pPr>
      <w:r w:rsidRPr="00EA737A">
        <w:rPr>
          <w:color w:val="000000"/>
        </w:rPr>
        <w:t>Size of the effect under study (difference between experimental groups)</w:t>
      </w:r>
    </w:p>
    <w:p w:rsidR="00A93C20" w:rsidRPr="00EA737A" w:rsidRDefault="00A93C20" w:rsidP="00E47E68">
      <w:pPr>
        <w:tabs>
          <w:tab w:val="left" w:pos="720"/>
          <w:tab w:val="left" w:pos="1410"/>
        </w:tabs>
        <w:jc w:val="both"/>
        <w:rPr>
          <w:color w:val="000000"/>
        </w:rPr>
      </w:pPr>
    </w:p>
    <w:p w:rsidR="00A93C20" w:rsidRPr="00EA737A" w:rsidRDefault="00A93C20" w:rsidP="00E47E68">
      <w:pPr>
        <w:tabs>
          <w:tab w:val="left" w:pos="720"/>
        </w:tabs>
        <w:jc w:val="both"/>
        <w:rPr>
          <w:b/>
          <w:color w:val="000000"/>
        </w:rPr>
      </w:pPr>
      <w:r w:rsidRPr="00EA737A">
        <w:rPr>
          <w:b/>
          <w:color w:val="000000"/>
        </w:rPr>
        <w:t>Answer: b. Population mean</w:t>
      </w:r>
    </w:p>
    <w:p w:rsidR="00A93C20" w:rsidRPr="00EA737A" w:rsidRDefault="00A93C20" w:rsidP="00E47E68">
      <w:pPr>
        <w:tabs>
          <w:tab w:val="left" w:pos="720"/>
        </w:tabs>
        <w:jc w:val="both"/>
        <w:rPr>
          <w:b/>
          <w:color w:val="000000"/>
        </w:rPr>
      </w:pPr>
      <w:r w:rsidRPr="00EA737A">
        <w:rPr>
          <w:b/>
          <w:color w:val="000000"/>
        </w:rPr>
        <w:t>References:</w:t>
      </w:r>
    </w:p>
    <w:p w:rsidR="00A93C20" w:rsidRPr="00EA737A" w:rsidRDefault="00A93C20" w:rsidP="006F2B16">
      <w:pPr>
        <w:numPr>
          <w:ilvl w:val="0"/>
          <w:numId w:val="54"/>
        </w:numPr>
        <w:tabs>
          <w:tab w:val="left" w:pos="720"/>
        </w:tabs>
        <w:jc w:val="both"/>
        <w:rPr>
          <w:color w:val="000000"/>
        </w:rPr>
      </w:pPr>
      <w:r w:rsidRPr="00EA737A">
        <w:rPr>
          <w:color w:val="000000"/>
        </w:rPr>
        <w:t xml:space="preserve">Committee on Guidelines for the Use of Animals in Neuroscience and Behavioral Research, Institute for Laboratory Animal Research, Division on Earth and Life Studies.  2003.  </w:t>
      </w:r>
      <w:r w:rsidRPr="00EA737A">
        <w:rPr>
          <w:color w:val="000000"/>
          <w:u w:val="single"/>
        </w:rPr>
        <w:t>Guidelines for the Care and Use of Mammals in Neuroscience and Behavioral Research.</w:t>
      </w:r>
      <w:r w:rsidRPr="00EA737A">
        <w:rPr>
          <w:color w:val="000000"/>
        </w:rPr>
        <w:t xml:space="preserve">  National Academies Press: Washington, D.C.  Chapter 2 – Protocol-Development Strategies, p.15. </w:t>
      </w:r>
    </w:p>
    <w:p w:rsidR="00A93C20" w:rsidRPr="00EA737A" w:rsidRDefault="00A93C20" w:rsidP="006F2B16">
      <w:pPr>
        <w:numPr>
          <w:ilvl w:val="0"/>
          <w:numId w:val="54"/>
        </w:numPr>
        <w:tabs>
          <w:tab w:val="left" w:pos="720"/>
        </w:tabs>
        <w:jc w:val="both"/>
        <w:rPr>
          <w:color w:val="000000"/>
        </w:rPr>
      </w:pPr>
      <w:r w:rsidRPr="00EA737A">
        <w:rPr>
          <w:color w:val="000000"/>
        </w:rPr>
        <w:t>Festing et al.  2002. Guidelines for the design and statistical analysis of experiments using laboratory animals. ILAR J 43(4):244-258.</w:t>
      </w:r>
    </w:p>
    <w:p w:rsidR="00A93C20" w:rsidRPr="00EA737A" w:rsidRDefault="00A93C20" w:rsidP="006F2B16">
      <w:pPr>
        <w:numPr>
          <w:ilvl w:val="0"/>
          <w:numId w:val="54"/>
        </w:numPr>
        <w:tabs>
          <w:tab w:val="left" w:pos="720"/>
        </w:tabs>
        <w:jc w:val="both"/>
        <w:rPr>
          <w:color w:val="000000"/>
        </w:rPr>
      </w:pPr>
      <w:r w:rsidRPr="00EA737A">
        <w:rPr>
          <w:color w:val="000000"/>
        </w:rPr>
        <w:t xml:space="preserve">Moore DS, McCabe GP. 1999. </w:t>
      </w:r>
      <w:r w:rsidRPr="00EA737A">
        <w:rPr>
          <w:color w:val="000000"/>
          <w:u w:val="single"/>
        </w:rPr>
        <w:t>Introduction to the Practice of Statistics</w:t>
      </w:r>
      <w:r w:rsidRPr="00EA737A">
        <w:rPr>
          <w:color w:val="000000"/>
        </w:rPr>
        <w:t>. W. H. Freeman and Company, New York, NY, p. 425.</w:t>
      </w:r>
    </w:p>
    <w:p w:rsidR="00A93C20" w:rsidRPr="00EA737A" w:rsidRDefault="00A93C20" w:rsidP="00E47E68">
      <w:pPr>
        <w:tabs>
          <w:tab w:val="left" w:pos="720"/>
        </w:tabs>
        <w:jc w:val="both"/>
        <w:rPr>
          <w:b/>
          <w:color w:val="000000"/>
        </w:rPr>
      </w:pPr>
      <w:r w:rsidRPr="00EA737A">
        <w:rPr>
          <w:b/>
          <w:color w:val="000000"/>
        </w:rPr>
        <w:t>Domain 3</w:t>
      </w:r>
    </w:p>
    <w:p w:rsidR="00A93C20" w:rsidRPr="00EA737A" w:rsidRDefault="00A93C20" w:rsidP="00E47E68">
      <w:pPr>
        <w:pStyle w:val="Default"/>
        <w:jc w:val="both"/>
        <w:rPr>
          <w:b/>
          <w:u w:val="single"/>
        </w:rPr>
      </w:pPr>
    </w:p>
    <w:p w:rsidR="00A93C20" w:rsidRPr="00EA737A" w:rsidRDefault="00A93C20" w:rsidP="00E47E68">
      <w:pPr>
        <w:jc w:val="both"/>
        <w:rPr>
          <w:color w:val="000000"/>
        </w:rPr>
      </w:pPr>
      <w:r w:rsidRPr="00EA737A">
        <w:rPr>
          <w:b/>
          <w:color w:val="000000"/>
        </w:rPr>
        <w:t>41.</w:t>
      </w:r>
      <w:r w:rsidRPr="00EA737A">
        <w:rPr>
          <w:color w:val="000000"/>
        </w:rPr>
        <w:tab/>
        <w:t xml:space="preserve">The </w:t>
      </w:r>
      <w:r w:rsidRPr="00EA737A">
        <w:rPr>
          <w:color w:val="000000"/>
          <w:u w:val="single"/>
        </w:rPr>
        <w:t>ASHRAE Handbook</w:t>
      </w:r>
      <w:r w:rsidRPr="00EA737A">
        <w:rPr>
          <w:color w:val="000000"/>
        </w:rPr>
        <w:t xml:space="preserve"> would be useful for designing and managing what specific aspect of a laboratory animal facility?</w:t>
      </w:r>
    </w:p>
    <w:p w:rsidR="00A93C20" w:rsidRPr="00EA737A" w:rsidRDefault="00A93C20" w:rsidP="00E47E68">
      <w:pPr>
        <w:jc w:val="both"/>
        <w:rPr>
          <w:color w:val="000000"/>
        </w:rPr>
      </w:pPr>
    </w:p>
    <w:p w:rsidR="00A93C20" w:rsidRPr="00EA737A" w:rsidRDefault="00A93C20" w:rsidP="006F2B16">
      <w:pPr>
        <w:pStyle w:val="Default"/>
        <w:numPr>
          <w:ilvl w:val="0"/>
          <w:numId w:val="56"/>
        </w:numPr>
        <w:jc w:val="both"/>
      </w:pPr>
      <w:r w:rsidRPr="00EA737A">
        <w:t>Heating, ventilation, and air conditioning</w:t>
      </w:r>
    </w:p>
    <w:p w:rsidR="00A93C20" w:rsidRPr="00EA737A" w:rsidRDefault="00A93C20" w:rsidP="006F2B16">
      <w:pPr>
        <w:pStyle w:val="Default"/>
        <w:numPr>
          <w:ilvl w:val="0"/>
          <w:numId w:val="56"/>
        </w:numPr>
        <w:jc w:val="both"/>
      </w:pPr>
      <w:r w:rsidRPr="00EA737A">
        <w:t>Plumbing and drainage</w:t>
      </w:r>
    </w:p>
    <w:p w:rsidR="00A93C20" w:rsidRPr="00EA737A" w:rsidRDefault="00A93C20" w:rsidP="006F2B16">
      <w:pPr>
        <w:pStyle w:val="Default"/>
        <w:numPr>
          <w:ilvl w:val="0"/>
          <w:numId w:val="56"/>
        </w:numPr>
        <w:jc w:val="both"/>
      </w:pPr>
      <w:r w:rsidRPr="00EA737A">
        <w:t>Power and lighting</w:t>
      </w:r>
    </w:p>
    <w:p w:rsidR="00A93C20" w:rsidRPr="00EA737A" w:rsidRDefault="00A93C20" w:rsidP="006F2B16">
      <w:pPr>
        <w:pStyle w:val="Default"/>
        <w:numPr>
          <w:ilvl w:val="0"/>
          <w:numId w:val="56"/>
        </w:numPr>
        <w:jc w:val="both"/>
      </w:pPr>
      <w:r w:rsidRPr="00EA737A">
        <w:t xml:space="preserve">Security and controlled access </w:t>
      </w:r>
    </w:p>
    <w:p w:rsidR="00A93C20" w:rsidRPr="00EA737A" w:rsidRDefault="00A93C20" w:rsidP="006F2B16">
      <w:pPr>
        <w:pStyle w:val="Default"/>
        <w:numPr>
          <w:ilvl w:val="0"/>
          <w:numId w:val="56"/>
        </w:numPr>
        <w:jc w:val="both"/>
      </w:pPr>
      <w:r w:rsidRPr="00EA737A">
        <w:t>Vermin control</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Heating, ventilation, and air conditioning</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55"/>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21 - Design and Management of Animal Facilities, p. 919.  </w:t>
      </w:r>
    </w:p>
    <w:p w:rsidR="00A93C20" w:rsidRPr="00EA737A" w:rsidRDefault="00A93C20" w:rsidP="006F2B16">
      <w:pPr>
        <w:numPr>
          <w:ilvl w:val="0"/>
          <w:numId w:val="55"/>
        </w:numPr>
        <w:jc w:val="both"/>
        <w:rPr>
          <w:color w:val="000000"/>
        </w:rPr>
      </w:pPr>
      <w:r w:rsidRPr="00EA737A">
        <w:rPr>
          <w:color w:val="000000"/>
        </w:rPr>
        <w:t xml:space="preserve">Hessler JR and Lehner NDM, eds.  2009.  </w:t>
      </w:r>
      <w:r w:rsidRPr="00EA737A">
        <w:rPr>
          <w:color w:val="000000"/>
          <w:u w:val="single"/>
        </w:rPr>
        <w:t>Planning and Designing Research Animal Facilities</w:t>
      </w:r>
      <w:r w:rsidRPr="00EA737A">
        <w:rPr>
          <w:color w:val="000000"/>
        </w:rPr>
        <w:t xml:space="preserve">. Academic Press:  San Diego, CA. Chapter Heating, Ventilation and Air Conditioning (HVAC): Special Considerations, p. 462. </w:t>
      </w:r>
    </w:p>
    <w:p w:rsidR="00A93C20" w:rsidRPr="00EA737A" w:rsidRDefault="00A93C20" w:rsidP="00E47E68">
      <w:pPr>
        <w:jc w:val="both"/>
        <w:rPr>
          <w:color w:val="000000"/>
        </w:rPr>
      </w:pPr>
      <w:r w:rsidRPr="00EA737A">
        <w:rPr>
          <w:b/>
          <w:color w:val="000000"/>
        </w:rPr>
        <w:t>Domain 4</w:t>
      </w:r>
    </w:p>
    <w:p w:rsidR="00A93C20" w:rsidRPr="00EA737A" w:rsidRDefault="00A93C20" w:rsidP="00E47E68">
      <w:pPr>
        <w:pStyle w:val="Default"/>
        <w:jc w:val="both"/>
        <w:rPr>
          <w:b/>
          <w:u w:val="single"/>
        </w:rPr>
      </w:pPr>
    </w:p>
    <w:p w:rsidR="00A93C20" w:rsidRPr="00EA737A" w:rsidRDefault="00A93C20" w:rsidP="00E47E68">
      <w:pPr>
        <w:jc w:val="both"/>
        <w:rPr>
          <w:color w:val="000000"/>
        </w:rPr>
      </w:pPr>
      <w:r w:rsidRPr="00EA737A">
        <w:rPr>
          <w:b/>
          <w:color w:val="000000"/>
        </w:rPr>
        <w:t>42.</w:t>
      </w:r>
      <w:r w:rsidRPr="00EA737A">
        <w:rPr>
          <w:b/>
          <w:color w:val="000000"/>
        </w:rPr>
        <w:tab/>
      </w:r>
      <w:r w:rsidRPr="00EA737A">
        <w:rPr>
          <w:color w:val="000000"/>
        </w:rPr>
        <w:t xml:space="preserve">According to the </w:t>
      </w:r>
      <w:r w:rsidRPr="00EA737A">
        <w:rPr>
          <w:color w:val="000000"/>
          <w:u w:val="single"/>
        </w:rPr>
        <w:t>Guide for the Care and Use of Laboratory Animals</w:t>
      </w:r>
      <w:r w:rsidRPr="00EA737A">
        <w:rPr>
          <w:color w:val="000000"/>
        </w:rPr>
        <w:t>, is the use of expired bags of saline and clean (not sterilized) instruments to perform an acute minor non-survival surgical procedure in a clean treatment/prep room (not the operating room) acceptable in pigs</w:t>
      </w:r>
      <w:r>
        <w:rPr>
          <w:color w:val="000000"/>
        </w:rPr>
        <w:t xml:space="preserve"> if approved by the Institutional Animal Care and Use Committee and the Attending Veterinarian</w:t>
      </w:r>
      <w:r w:rsidRPr="00EA737A">
        <w:rPr>
          <w:color w:val="000000"/>
        </w:rPr>
        <w:t>?</w:t>
      </w:r>
    </w:p>
    <w:p w:rsidR="00A93C20" w:rsidRPr="00EA737A" w:rsidRDefault="00A93C20" w:rsidP="00E47E68">
      <w:pPr>
        <w:jc w:val="both"/>
        <w:rPr>
          <w:color w:val="000000"/>
        </w:rPr>
      </w:pPr>
    </w:p>
    <w:p w:rsidR="00A93C20" w:rsidRPr="00EA737A" w:rsidRDefault="00A93C20" w:rsidP="00E47E68">
      <w:pPr>
        <w:ind w:left="1080" w:hanging="360"/>
        <w:jc w:val="both"/>
        <w:rPr>
          <w:color w:val="000000"/>
        </w:rPr>
      </w:pPr>
      <w:r w:rsidRPr="00EA737A">
        <w:rPr>
          <w:color w:val="000000"/>
        </w:rPr>
        <w:t>a.</w:t>
      </w:r>
      <w:r w:rsidRPr="00EA737A">
        <w:rPr>
          <w:color w:val="000000"/>
        </w:rPr>
        <w:tab/>
        <w:t>Yes</w:t>
      </w:r>
    </w:p>
    <w:p w:rsidR="00A93C20" w:rsidRPr="00EA737A" w:rsidRDefault="00A93C20" w:rsidP="00E47E68">
      <w:pPr>
        <w:ind w:left="1080" w:hanging="360"/>
        <w:jc w:val="both"/>
        <w:rPr>
          <w:color w:val="000000"/>
        </w:rPr>
      </w:pPr>
      <w:r w:rsidRPr="00EA737A">
        <w:rPr>
          <w:color w:val="000000"/>
        </w:rPr>
        <w:t>b.</w:t>
      </w:r>
      <w:r w:rsidRPr="00EA737A">
        <w:rPr>
          <w:color w:val="000000"/>
        </w:rPr>
        <w:tab/>
        <w:t>No, because non-survival surgeries in this species require aseptic technique</w:t>
      </w:r>
    </w:p>
    <w:p w:rsidR="00A93C20" w:rsidRPr="00EA737A" w:rsidRDefault="00A93C20" w:rsidP="00E47E68">
      <w:pPr>
        <w:ind w:left="1080" w:hanging="360"/>
        <w:jc w:val="both"/>
        <w:rPr>
          <w:color w:val="000000"/>
        </w:rPr>
      </w:pPr>
      <w:r w:rsidRPr="00EA737A">
        <w:rPr>
          <w:color w:val="000000"/>
        </w:rPr>
        <w:t>c.</w:t>
      </w:r>
      <w:r w:rsidRPr="00EA737A">
        <w:rPr>
          <w:color w:val="000000"/>
        </w:rPr>
        <w:tab/>
        <w:t xml:space="preserve">No, because all supplies must be used before its expiration date </w:t>
      </w:r>
    </w:p>
    <w:p w:rsidR="00A93C20" w:rsidRPr="00EA737A" w:rsidRDefault="00A93C20" w:rsidP="00E47E68">
      <w:pPr>
        <w:ind w:left="1080" w:hanging="360"/>
        <w:jc w:val="both"/>
        <w:rPr>
          <w:color w:val="000000"/>
        </w:rPr>
      </w:pPr>
      <w:r w:rsidRPr="00EA737A">
        <w:rPr>
          <w:color w:val="000000"/>
        </w:rPr>
        <w:t>d.</w:t>
      </w:r>
      <w:r w:rsidRPr="00EA737A">
        <w:rPr>
          <w:color w:val="000000"/>
        </w:rPr>
        <w:tab/>
        <w:t>No, because in this species, all surgical procedures must be performed in an operating room</w:t>
      </w:r>
    </w:p>
    <w:p w:rsidR="00A93C20" w:rsidRPr="00EA737A" w:rsidRDefault="00A93C20" w:rsidP="00E47E68">
      <w:pPr>
        <w:ind w:left="1080"/>
        <w:jc w:val="both"/>
        <w:rPr>
          <w:color w:val="000000"/>
        </w:rPr>
      </w:pPr>
    </w:p>
    <w:p w:rsidR="00A93C20" w:rsidRPr="00EA737A" w:rsidRDefault="00A93C20" w:rsidP="00E47E68">
      <w:pPr>
        <w:jc w:val="both"/>
        <w:rPr>
          <w:b/>
          <w:color w:val="000000"/>
        </w:rPr>
      </w:pPr>
      <w:r w:rsidRPr="00EA737A">
        <w:rPr>
          <w:b/>
          <w:color w:val="000000"/>
        </w:rPr>
        <w:t>Answer: a. Yes</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57"/>
        </w:numPr>
        <w:jc w:val="both"/>
        <w:rPr>
          <w:color w:val="000000"/>
        </w:rPr>
      </w:pPr>
      <w:r w:rsidRPr="00EA737A">
        <w:rPr>
          <w:bCs/>
          <w:color w:val="000000"/>
        </w:rPr>
        <w:t>USDA Animal and Plant Health Inspection Service Animal Care Policy Manual.  Policy # 3:  Veterinary Care.  July 17, 2007 (</w:t>
      </w:r>
      <w:r w:rsidRPr="002D6555">
        <w:rPr>
          <w:bCs/>
          <w:color w:val="000000"/>
        </w:rPr>
        <w:t>http://www.aphis.usda.gov/animal_welfare/downloads/policy/policy3.pdf</w:t>
      </w:r>
      <w:r w:rsidRPr="00EA737A">
        <w:rPr>
          <w:bCs/>
          <w:color w:val="000000"/>
        </w:rPr>
        <w:t>).</w:t>
      </w:r>
    </w:p>
    <w:p w:rsidR="00A93C20" w:rsidRPr="00EA737A" w:rsidRDefault="00A93C20" w:rsidP="006F2B16">
      <w:pPr>
        <w:numPr>
          <w:ilvl w:val="0"/>
          <w:numId w:val="57"/>
        </w:numPr>
        <w:jc w:val="both"/>
        <w:rPr>
          <w:color w:val="000000"/>
        </w:rPr>
      </w:pPr>
      <w:r w:rsidRPr="00EA737A">
        <w:rPr>
          <w:bCs/>
          <w:color w:val="000000"/>
        </w:rPr>
        <w:t xml:space="preserve">Institute of Laboratory Animal Resources, Commission on Life Sciences, National Research Council.  1996. </w:t>
      </w:r>
      <w:r w:rsidRPr="00EA737A">
        <w:rPr>
          <w:bCs/>
          <w:color w:val="000000"/>
          <w:u w:val="single"/>
        </w:rPr>
        <w:t>Guide for the Care and Use of Laboratory Animals</w:t>
      </w:r>
      <w:r w:rsidRPr="00EA737A">
        <w:rPr>
          <w:bCs/>
          <w:color w:val="000000"/>
        </w:rPr>
        <w:t xml:space="preserve">.  National Academy Press: Washington, D.C.  </w:t>
      </w:r>
      <w:r w:rsidRPr="00EA737A">
        <w:rPr>
          <w:color w:val="000000"/>
        </w:rPr>
        <w:t>Chapter 3 - Veterinary Medical Care, pp. 60-63</w:t>
      </w:r>
      <w:r w:rsidRPr="00EA737A">
        <w:rPr>
          <w:color w:val="FF0000"/>
        </w:rPr>
        <w:t xml:space="preserve">. </w:t>
      </w:r>
    </w:p>
    <w:p w:rsidR="00A93C20" w:rsidRPr="00EA737A" w:rsidRDefault="00A93C20" w:rsidP="00E47E68">
      <w:pPr>
        <w:jc w:val="both"/>
        <w:rPr>
          <w:b/>
          <w:color w:val="000000"/>
        </w:rPr>
      </w:pPr>
      <w:r w:rsidRPr="00EA737A">
        <w:rPr>
          <w:b/>
          <w:color w:val="000000"/>
        </w:rPr>
        <w:t>Domain 5; Primary Species - Pig (Sus scrofa)</w:t>
      </w:r>
    </w:p>
    <w:p w:rsidR="00A93C20" w:rsidRPr="00EA737A" w:rsidRDefault="00A93C20" w:rsidP="00E47E68">
      <w:pPr>
        <w:jc w:val="both"/>
        <w:rPr>
          <w:b/>
          <w:color w:val="000000"/>
        </w:rPr>
      </w:pPr>
    </w:p>
    <w:p w:rsidR="00A93C20" w:rsidRPr="00EA737A" w:rsidRDefault="00A93C20" w:rsidP="00E47E68">
      <w:pPr>
        <w:pStyle w:val="ListParagraph"/>
        <w:ind w:left="0"/>
        <w:jc w:val="both"/>
        <w:rPr>
          <w:color w:val="000000"/>
        </w:rPr>
      </w:pPr>
      <w:r w:rsidRPr="00EA737A">
        <w:rPr>
          <w:b/>
          <w:color w:val="000000"/>
        </w:rPr>
        <w:t>43.</w:t>
      </w:r>
      <w:r w:rsidRPr="00EA737A">
        <w:rPr>
          <w:b/>
          <w:color w:val="000000"/>
        </w:rPr>
        <w:tab/>
      </w:r>
      <w:r w:rsidRPr="00EA737A">
        <w:rPr>
          <w:color w:val="000000"/>
        </w:rPr>
        <w:t>Which of the following rodents has been shown to develop an infection with monkeypox virus and may prove to be a valuable animal model for research on orthopoxviruses?</w:t>
      </w:r>
    </w:p>
    <w:p w:rsidR="00A93C20" w:rsidRPr="00EA737A" w:rsidRDefault="00A93C20" w:rsidP="00E47E68">
      <w:pPr>
        <w:ind w:left="360"/>
        <w:jc w:val="both"/>
        <w:rPr>
          <w:color w:val="000000"/>
        </w:rPr>
      </w:pPr>
    </w:p>
    <w:p w:rsidR="00A93C20" w:rsidRPr="00EA737A" w:rsidRDefault="00A93C20" w:rsidP="006F2B16">
      <w:pPr>
        <w:pStyle w:val="ListParagraph"/>
        <w:numPr>
          <w:ilvl w:val="0"/>
          <w:numId w:val="59"/>
        </w:numPr>
        <w:ind w:left="1080"/>
        <w:jc w:val="both"/>
        <w:rPr>
          <w:color w:val="000000"/>
        </w:rPr>
      </w:pPr>
      <w:r w:rsidRPr="00EA737A">
        <w:rPr>
          <w:color w:val="000000"/>
        </w:rPr>
        <w:t>Graphiurus kelleni</w:t>
      </w:r>
    </w:p>
    <w:p w:rsidR="00A93C20" w:rsidRPr="00EA737A" w:rsidRDefault="00A93C20" w:rsidP="006F2B16">
      <w:pPr>
        <w:pStyle w:val="ListParagraph"/>
        <w:numPr>
          <w:ilvl w:val="0"/>
          <w:numId w:val="59"/>
        </w:numPr>
        <w:ind w:left="1080"/>
        <w:jc w:val="both"/>
        <w:rPr>
          <w:color w:val="000000"/>
        </w:rPr>
      </w:pPr>
      <w:r w:rsidRPr="00EA737A">
        <w:rPr>
          <w:bCs/>
          <w:iCs/>
          <w:color w:val="000000"/>
        </w:rPr>
        <w:t>Pachyuromys duprasi</w:t>
      </w:r>
    </w:p>
    <w:p w:rsidR="00A93C20" w:rsidRPr="00EA737A" w:rsidRDefault="00A93C20" w:rsidP="006F2B16">
      <w:pPr>
        <w:pStyle w:val="ListParagraph"/>
        <w:numPr>
          <w:ilvl w:val="0"/>
          <w:numId w:val="59"/>
        </w:numPr>
        <w:ind w:left="1080"/>
        <w:jc w:val="both"/>
        <w:rPr>
          <w:color w:val="000000"/>
        </w:rPr>
      </w:pPr>
      <w:r w:rsidRPr="00EA737A">
        <w:rPr>
          <w:color w:val="000000"/>
        </w:rPr>
        <w:t>Sigmodon hispidus</w:t>
      </w:r>
    </w:p>
    <w:p w:rsidR="00A93C20" w:rsidRPr="00EA737A" w:rsidRDefault="00A93C20" w:rsidP="006F2B16">
      <w:pPr>
        <w:pStyle w:val="ListParagraph"/>
        <w:numPr>
          <w:ilvl w:val="0"/>
          <w:numId w:val="59"/>
        </w:numPr>
        <w:ind w:left="1080"/>
        <w:jc w:val="both"/>
        <w:rPr>
          <w:color w:val="000000"/>
        </w:rPr>
      </w:pPr>
      <w:r w:rsidRPr="00EA737A">
        <w:rPr>
          <w:color w:val="000000"/>
        </w:rPr>
        <w:t>Zygodontomys brevicauda</w:t>
      </w:r>
    </w:p>
    <w:p w:rsidR="00A93C20" w:rsidRPr="00EA737A" w:rsidRDefault="00A93C20" w:rsidP="00E47E68">
      <w:pPr>
        <w:tabs>
          <w:tab w:val="num" w:pos="1080"/>
        </w:tabs>
        <w:ind w:left="1080" w:hanging="360"/>
        <w:jc w:val="both"/>
        <w:rPr>
          <w:bCs/>
          <w:iCs/>
          <w:color w:val="000000"/>
        </w:rPr>
      </w:pPr>
    </w:p>
    <w:p w:rsidR="00A93C20" w:rsidRPr="00EA737A" w:rsidRDefault="00A93C20" w:rsidP="00E47E68">
      <w:pPr>
        <w:jc w:val="both"/>
        <w:rPr>
          <w:b/>
          <w:color w:val="000000"/>
        </w:rPr>
      </w:pPr>
      <w:r w:rsidRPr="00EA737A">
        <w:rPr>
          <w:b/>
          <w:bCs/>
          <w:iCs/>
          <w:color w:val="000000"/>
        </w:rPr>
        <w:t xml:space="preserve">Answer: a. </w:t>
      </w:r>
      <w:r w:rsidRPr="00EA737A">
        <w:rPr>
          <w:b/>
          <w:color w:val="000000"/>
        </w:rPr>
        <w:t>Graphiurus kelleni</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58"/>
        </w:numPr>
        <w:jc w:val="both"/>
        <w:rPr>
          <w:color w:val="000000"/>
        </w:rPr>
      </w:pPr>
      <w:r w:rsidRPr="00EA737A">
        <w:rPr>
          <w:color w:val="000000"/>
        </w:rPr>
        <w:t>Kastenmayer et al. 2010. Management and care of African dormice (Graphiurus kelleni). JAALAS 49(2):173-176.</w:t>
      </w:r>
    </w:p>
    <w:p w:rsidR="00A93C20" w:rsidRPr="00EA737A" w:rsidRDefault="00A93C20" w:rsidP="006F2B16">
      <w:pPr>
        <w:numPr>
          <w:ilvl w:val="0"/>
          <w:numId w:val="58"/>
        </w:numPr>
        <w:jc w:val="both"/>
        <w:rPr>
          <w:color w:val="000000"/>
        </w:rPr>
      </w:pPr>
      <w:r w:rsidRPr="00EA737A">
        <w:rPr>
          <w:color w:val="000000"/>
        </w:rPr>
        <w:t>http://edocket.access.gpo.gov/2003/03-27557.htm</w:t>
      </w:r>
    </w:p>
    <w:p w:rsidR="00A93C20" w:rsidRPr="00EA737A" w:rsidRDefault="00A93C20" w:rsidP="00E47E68">
      <w:pPr>
        <w:jc w:val="both"/>
        <w:rPr>
          <w:b/>
          <w:color w:val="000000"/>
        </w:rPr>
      </w:pPr>
      <w:r w:rsidRPr="00EA737A">
        <w:rPr>
          <w:b/>
          <w:color w:val="000000"/>
        </w:rPr>
        <w:t>Domain 3; Tertiary Species - Other Rodents</w:t>
      </w:r>
    </w:p>
    <w:p w:rsidR="00A93C20" w:rsidRPr="00EA737A" w:rsidRDefault="00A93C20" w:rsidP="00E47E68">
      <w:pPr>
        <w:pStyle w:val="Default"/>
        <w:jc w:val="both"/>
        <w:rPr>
          <w:b/>
          <w:u w:val="single"/>
        </w:rPr>
      </w:pPr>
    </w:p>
    <w:p w:rsidR="00A93C20" w:rsidRPr="00EA737A" w:rsidRDefault="00A93C20" w:rsidP="00E47E68">
      <w:pPr>
        <w:jc w:val="both"/>
        <w:rPr>
          <w:color w:val="000000"/>
        </w:rPr>
      </w:pPr>
      <w:r w:rsidRPr="00EA737A">
        <w:rPr>
          <w:b/>
          <w:color w:val="000000"/>
        </w:rPr>
        <w:t>44.</w:t>
      </w:r>
      <w:r w:rsidRPr="00EA737A">
        <w:rPr>
          <w:color w:val="000000"/>
        </w:rPr>
        <w:tab/>
        <w:t>Which of the following is a diet in which the ingredients are listed but the quantitative ingredient formulation is not publicly available?</w:t>
      </w:r>
    </w:p>
    <w:p w:rsidR="00A93C20" w:rsidRPr="00EA737A" w:rsidRDefault="00A93C20" w:rsidP="00E47E68">
      <w:pPr>
        <w:jc w:val="both"/>
        <w:rPr>
          <w:color w:val="000000"/>
        </w:rPr>
      </w:pPr>
    </w:p>
    <w:p w:rsidR="00A93C20" w:rsidRPr="00EA737A" w:rsidRDefault="00A93C20" w:rsidP="00E47E68">
      <w:pPr>
        <w:pStyle w:val="Default"/>
        <w:ind w:left="1080" w:hanging="360"/>
        <w:jc w:val="both"/>
      </w:pPr>
      <w:r w:rsidRPr="00EA737A">
        <w:t>a.</w:t>
      </w:r>
      <w:r w:rsidRPr="00EA737A">
        <w:tab/>
        <w:t>Open-formula diet</w:t>
      </w:r>
    </w:p>
    <w:p w:rsidR="00A93C20" w:rsidRPr="00EA737A" w:rsidRDefault="00A93C20" w:rsidP="00E47E68">
      <w:pPr>
        <w:pStyle w:val="Default"/>
        <w:ind w:left="1080" w:hanging="360"/>
        <w:jc w:val="both"/>
      </w:pPr>
      <w:r w:rsidRPr="00EA737A">
        <w:t>b.</w:t>
      </w:r>
      <w:r w:rsidRPr="00EA737A">
        <w:tab/>
        <w:t>Closed-formula diet</w:t>
      </w:r>
    </w:p>
    <w:p w:rsidR="00A93C20" w:rsidRPr="00EA737A" w:rsidRDefault="00A93C20" w:rsidP="00E47E68">
      <w:pPr>
        <w:pStyle w:val="Default"/>
        <w:ind w:left="1080" w:hanging="360"/>
        <w:jc w:val="both"/>
      </w:pPr>
      <w:r w:rsidRPr="00EA737A">
        <w:t>c.</w:t>
      </w:r>
      <w:r w:rsidRPr="00EA737A">
        <w:tab/>
        <w:t>Semi-closed formula diet</w:t>
      </w:r>
    </w:p>
    <w:p w:rsidR="00A93C20" w:rsidRPr="00EA737A" w:rsidRDefault="00A93C20" w:rsidP="00E47E68">
      <w:pPr>
        <w:pStyle w:val="Default"/>
        <w:ind w:left="1080" w:hanging="360"/>
        <w:jc w:val="both"/>
      </w:pPr>
      <w:r w:rsidRPr="00EA737A">
        <w:t>d.</w:t>
      </w:r>
      <w:r w:rsidRPr="00EA737A">
        <w:tab/>
        <w:t>Fixed-formula diet</w:t>
      </w:r>
    </w:p>
    <w:p w:rsidR="00A93C20" w:rsidRPr="00EA737A" w:rsidRDefault="00A93C20" w:rsidP="00E47E68">
      <w:pPr>
        <w:pStyle w:val="Default"/>
        <w:ind w:left="1080" w:hanging="360"/>
        <w:jc w:val="both"/>
      </w:pPr>
      <w:r w:rsidRPr="00EA737A">
        <w:t>e.</w:t>
      </w:r>
      <w:r w:rsidRPr="00EA737A">
        <w:tab/>
        <w:t>Constant nutrition diet</w:t>
      </w:r>
    </w:p>
    <w:p w:rsidR="00A93C20" w:rsidRPr="00EA737A" w:rsidRDefault="00A93C20" w:rsidP="00E47E68">
      <w:pPr>
        <w:jc w:val="both"/>
        <w:rPr>
          <w:b/>
          <w:color w:val="000000"/>
        </w:rPr>
      </w:pPr>
    </w:p>
    <w:p w:rsidR="00A93C20" w:rsidRPr="00EA737A" w:rsidRDefault="00A93C20" w:rsidP="00E47E68">
      <w:pPr>
        <w:jc w:val="both"/>
        <w:rPr>
          <w:b/>
          <w:color w:val="000000"/>
        </w:rPr>
      </w:pPr>
      <w:r w:rsidRPr="00EA737A">
        <w:rPr>
          <w:b/>
          <w:color w:val="000000"/>
        </w:rPr>
        <w:t>Answer:  b. Closed-formula diet</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60"/>
        </w:numPr>
        <w:jc w:val="both"/>
        <w:rPr>
          <w:color w:val="000000"/>
        </w:rPr>
      </w:pPr>
      <w:r w:rsidRPr="00EA737A">
        <w:rPr>
          <w:color w:val="000000"/>
        </w:rPr>
        <w:t>Barnard et al. 2009. Open- and closed-formula laboratory animal diets and their importance to research.  JAALAS 48(6):709-713.</w:t>
      </w:r>
    </w:p>
    <w:p w:rsidR="00A93C20" w:rsidRPr="00EA737A" w:rsidRDefault="00A93C20" w:rsidP="006F2B16">
      <w:pPr>
        <w:numPr>
          <w:ilvl w:val="0"/>
          <w:numId w:val="60"/>
        </w:numPr>
        <w:jc w:val="both"/>
        <w:rPr>
          <w:color w:val="000000"/>
        </w:rPr>
      </w:pP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3 – Normative Biology, Husbandry, and Models.  Academic Press: San Diego, CA.  Chapter 10 - Nutrition</w:t>
      </w:r>
      <w:r w:rsidRPr="00EA737A">
        <w:rPr>
          <w:color w:val="000000"/>
        </w:rPr>
        <w:t xml:space="preserve">, pp. 351-353.  </w:t>
      </w:r>
    </w:p>
    <w:p w:rsidR="00A93C20" w:rsidRPr="00EA737A" w:rsidRDefault="00A93C20" w:rsidP="006F2B16">
      <w:pPr>
        <w:numPr>
          <w:ilvl w:val="0"/>
          <w:numId w:val="60"/>
        </w:numPr>
        <w:jc w:val="both"/>
        <w:rPr>
          <w:color w:val="000000"/>
        </w:rPr>
      </w:pPr>
      <w:r w:rsidRPr="00EA737A">
        <w:rPr>
          <w:color w:val="000000"/>
        </w:rPr>
        <w:t xml:space="preserve">Suckow MA, Weisbroth SH, Franklin CL, eds.  2006.  </w:t>
      </w:r>
      <w:r w:rsidRPr="00EA737A">
        <w:rPr>
          <w:color w:val="000000"/>
          <w:u w:val="single"/>
        </w:rPr>
        <w:t>The Laboratory Rat</w:t>
      </w:r>
      <w:r w:rsidRPr="00EA737A">
        <w:rPr>
          <w:color w:val="000000"/>
        </w:rPr>
        <w:t>, 2</w:t>
      </w:r>
      <w:r w:rsidRPr="00EA737A">
        <w:rPr>
          <w:color w:val="000000"/>
          <w:vertAlign w:val="superscript"/>
        </w:rPr>
        <w:t>nd</w:t>
      </w:r>
      <w:r w:rsidRPr="00EA737A">
        <w:rPr>
          <w:color w:val="000000"/>
        </w:rPr>
        <w:t xml:space="preserve"> edition.  Elsevier Academic Press: San Diego, CA.  Chapter 9 – Nutrition, pp.269-271.</w:t>
      </w:r>
    </w:p>
    <w:p w:rsidR="00A93C20" w:rsidRPr="00EA737A" w:rsidRDefault="00A93C20" w:rsidP="00E47E68">
      <w:pPr>
        <w:jc w:val="both"/>
        <w:rPr>
          <w:color w:val="000000"/>
        </w:rPr>
      </w:pPr>
      <w:r w:rsidRPr="00EA737A">
        <w:rPr>
          <w:b/>
          <w:color w:val="000000"/>
        </w:rPr>
        <w:t>Domain 4</w:t>
      </w:r>
    </w:p>
    <w:p w:rsidR="00A93C20" w:rsidRPr="00EA737A" w:rsidRDefault="00A93C20" w:rsidP="00E47E68">
      <w:pPr>
        <w:pStyle w:val="ListParagraph"/>
        <w:ind w:left="0"/>
        <w:jc w:val="both"/>
        <w:rPr>
          <w:color w:val="000000"/>
        </w:rPr>
      </w:pPr>
    </w:p>
    <w:p w:rsidR="00A93C20" w:rsidRPr="00EA737A" w:rsidRDefault="00A93C20" w:rsidP="00E47E68">
      <w:pPr>
        <w:pStyle w:val="ListParagraph"/>
        <w:ind w:left="0"/>
        <w:jc w:val="both"/>
        <w:rPr>
          <w:color w:val="000000"/>
        </w:rPr>
      </w:pPr>
      <w:r w:rsidRPr="00EA737A">
        <w:rPr>
          <w:b/>
          <w:color w:val="000000"/>
        </w:rPr>
        <w:t>45.</w:t>
      </w:r>
      <w:r w:rsidRPr="00EA737A">
        <w:rPr>
          <w:b/>
          <w:color w:val="000000"/>
        </w:rPr>
        <w:tab/>
      </w:r>
      <w:r w:rsidRPr="00EA737A">
        <w:rPr>
          <w:color w:val="000000"/>
        </w:rPr>
        <w:t xml:space="preserve">According to the Animal Welfare Act and its Regulations, which of the following </w:t>
      </w:r>
      <w:r w:rsidRPr="00EA737A">
        <w:rPr>
          <w:b/>
          <w:color w:val="000000"/>
          <w:u w:val="single"/>
        </w:rPr>
        <w:t>IS NOT</w:t>
      </w:r>
      <w:r w:rsidRPr="00EA737A">
        <w:rPr>
          <w:color w:val="000000"/>
        </w:rPr>
        <w:t xml:space="preserve"> described as a responsibility of the Attending Veterinarian?</w:t>
      </w:r>
    </w:p>
    <w:p w:rsidR="00A93C20" w:rsidRPr="00EA737A" w:rsidRDefault="00A93C20" w:rsidP="00E47E68">
      <w:pPr>
        <w:pStyle w:val="ListParagraph"/>
        <w:ind w:left="0"/>
        <w:jc w:val="both"/>
        <w:rPr>
          <w:color w:val="000000"/>
        </w:rPr>
      </w:pPr>
    </w:p>
    <w:p w:rsidR="00A93C20" w:rsidRPr="00EA737A" w:rsidRDefault="00A93C20" w:rsidP="00E47E68">
      <w:pPr>
        <w:pStyle w:val="ListParagraph"/>
        <w:ind w:left="1080" w:hanging="360"/>
        <w:jc w:val="both"/>
        <w:rPr>
          <w:color w:val="000000"/>
        </w:rPr>
      </w:pPr>
      <w:r w:rsidRPr="00EA737A">
        <w:rPr>
          <w:color w:val="000000"/>
        </w:rPr>
        <w:t>a.</w:t>
      </w:r>
      <w:r w:rsidRPr="00EA737A">
        <w:rPr>
          <w:color w:val="000000"/>
        </w:rPr>
        <w:tab/>
        <w:t>Act as a voting member of the IACUC</w:t>
      </w:r>
    </w:p>
    <w:p w:rsidR="00A93C20" w:rsidRPr="00EA737A" w:rsidRDefault="00A93C20" w:rsidP="00E47E68">
      <w:pPr>
        <w:pStyle w:val="ListParagraph"/>
        <w:ind w:left="1080" w:hanging="360"/>
        <w:jc w:val="both"/>
        <w:rPr>
          <w:color w:val="000000"/>
        </w:rPr>
      </w:pPr>
      <w:r w:rsidRPr="00EA737A">
        <w:rPr>
          <w:color w:val="000000"/>
        </w:rPr>
        <w:t>b.</w:t>
      </w:r>
      <w:r w:rsidRPr="00EA737A">
        <w:rPr>
          <w:color w:val="000000"/>
        </w:rPr>
        <w:tab/>
        <w:t>Ensure provision of adequate veterinary care</w:t>
      </w:r>
    </w:p>
    <w:p w:rsidR="00A93C20" w:rsidRPr="00EA737A" w:rsidRDefault="00A93C20" w:rsidP="00E47E68">
      <w:pPr>
        <w:pStyle w:val="ListParagraph"/>
        <w:ind w:left="1080" w:hanging="360"/>
        <w:jc w:val="both"/>
        <w:rPr>
          <w:color w:val="000000"/>
        </w:rPr>
      </w:pPr>
      <w:r w:rsidRPr="00EA737A">
        <w:rPr>
          <w:color w:val="000000"/>
        </w:rPr>
        <w:t>c.</w:t>
      </w:r>
      <w:r w:rsidRPr="00EA737A">
        <w:rPr>
          <w:color w:val="000000"/>
        </w:rPr>
        <w:tab/>
        <w:t>Provide guidance to principal investigators and other personnel regarding handling, anesthesia and analgesia</w:t>
      </w:r>
    </w:p>
    <w:p w:rsidR="00A93C20" w:rsidRPr="00EA737A" w:rsidRDefault="00A93C20" w:rsidP="00E47E68">
      <w:pPr>
        <w:pStyle w:val="ListParagraph"/>
        <w:ind w:left="1080" w:hanging="360"/>
        <w:jc w:val="both"/>
        <w:rPr>
          <w:color w:val="000000"/>
        </w:rPr>
      </w:pPr>
      <w:r w:rsidRPr="00EA737A">
        <w:rPr>
          <w:color w:val="000000"/>
        </w:rPr>
        <w:t>d.</w:t>
      </w:r>
      <w:r w:rsidRPr="00EA737A">
        <w:rPr>
          <w:color w:val="000000"/>
        </w:rPr>
        <w:tab/>
        <w:t>Provide training for animal husbandry staff</w:t>
      </w:r>
    </w:p>
    <w:p w:rsidR="00A93C20" w:rsidRPr="00EA737A" w:rsidRDefault="00A93C20" w:rsidP="00E47E68">
      <w:pPr>
        <w:pStyle w:val="ListParagraph"/>
        <w:ind w:left="1080" w:hanging="360"/>
        <w:jc w:val="both"/>
        <w:rPr>
          <w:color w:val="000000"/>
        </w:rPr>
      </w:pPr>
      <w:r w:rsidRPr="00EA737A">
        <w:rPr>
          <w:color w:val="000000"/>
        </w:rPr>
        <w:t>e.</w:t>
      </w:r>
      <w:r w:rsidRPr="00EA737A">
        <w:rPr>
          <w:color w:val="000000"/>
        </w:rPr>
        <w:tab/>
        <w:t>Provide pre- and post-procedural care in accordance with current established veterinary medical and nursing procedures</w:t>
      </w:r>
    </w:p>
    <w:p w:rsidR="00A93C20" w:rsidRPr="00EA737A" w:rsidRDefault="00A93C20" w:rsidP="00E47E68">
      <w:pPr>
        <w:pStyle w:val="ListParagraph"/>
        <w:ind w:left="0"/>
        <w:jc w:val="both"/>
        <w:rPr>
          <w:b/>
          <w:color w:val="000000"/>
        </w:rPr>
      </w:pPr>
    </w:p>
    <w:p w:rsidR="00A93C20" w:rsidRPr="00EA737A" w:rsidRDefault="00A93C20" w:rsidP="00E47E68">
      <w:pPr>
        <w:pStyle w:val="ListParagraph"/>
        <w:ind w:left="0"/>
        <w:jc w:val="both"/>
        <w:rPr>
          <w:b/>
          <w:color w:val="000000"/>
        </w:rPr>
      </w:pPr>
      <w:r w:rsidRPr="00EA737A">
        <w:rPr>
          <w:b/>
          <w:color w:val="000000"/>
        </w:rPr>
        <w:t>Answer: d. Provide training for animal hu</w:t>
      </w:r>
      <w:r>
        <w:rPr>
          <w:b/>
          <w:color w:val="000000"/>
        </w:rPr>
        <w:t>sbandry staff</w:t>
      </w:r>
    </w:p>
    <w:p w:rsidR="00A93C20" w:rsidRPr="00EA737A" w:rsidRDefault="00A93C20" w:rsidP="00E47E68">
      <w:pPr>
        <w:pStyle w:val="ListParagraph"/>
        <w:ind w:left="360" w:hanging="360"/>
        <w:jc w:val="both"/>
        <w:rPr>
          <w:b/>
          <w:color w:val="000000"/>
        </w:rPr>
      </w:pPr>
      <w:r w:rsidRPr="00EA737A">
        <w:rPr>
          <w:b/>
          <w:color w:val="000000"/>
        </w:rPr>
        <w:t>Reference:</w:t>
      </w:r>
    </w:p>
    <w:p w:rsidR="00A93C20" w:rsidRPr="00EA737A" w:rsidRDefault="00A93C20" w:rsidP="006F2B16">
      <w:pPr>
        <w:pStyle w:val="ListParagraph"/>
        <w:numPr>
          <w:ilvl w:val="0"/>
          <w:numId w:val="61"/>
        </w:numPr>
        <w:jc w:val="both"/>
        <w:rPr>
          <w:b/>
          <w:color w:val="000000"/>
        </w:rPr>
      </w:pPr>
      <w:r w:rsidRPr="00EA737A">
        <w:rPr>
          <w:color w:val="000000"/>
        </w:rPr>
        <w:t>Animal Welfare Act, 9 CFR Part 2 – Regulations, Subpart C – Research Facilities, §2.33 Attending veterinarian and adequate veterinary care.  (1-1-01 Edition, pp. 24-25).</w:t>
      </w:r>
    </w:p>
    <w:p w:rsidR="00A93C20" w:rsidRPr="00EA737A" w:rsidRDefault="00A93C20" w:rsidP="006F2B16">
      <w:pPr>
        <w:pStyle w:val="ListParagraph"/>
        <w:numPr>
          <w:ilvl w:val="0"/>
          <w:numId w:val="61"/>
        </w:numPr>
        <w:jc w:val="both"/>
        <w:rPr>
          <w:b/>
          <w:color w:val="000000"/>
        </w:rPr>
      </w:pPr>
      <w:r w:rsidRPr="00EA737A">
        <w:rPr>
          <w:color w:val="000000"/>
        </w:rPr>
        <w:t xml:space="preserve">Applied Research Ethics National Association (ARENA) and Office of Laboratory Animal Welfare (OLAW).  2002.  </w:t>
      </w:r>
      <w:r w:rsidRPr="00EA737A">
        <w:rPr>
          <w:color w:val="000000"/>
          <w:u w:val="single"/>
        </w:rPr>
        <w:t>Institutional Animal Care and Use Committee Guidebook</w:t>
      </w:r>
      <w:r w:rsidRPr="00EA737A">
        <w:rPr>
          <w:color w:val="000000"/>
        </w:rPr>
        <w:t>.  2</w:t>
      </w:r>
      <w:r w:rsidRPr="00EA737A">
        <w:rPr>
          <w:color w:val="000000"/>
          <w:vertAlign w:val="superscript"/>
        </w:rPr>
        <w:t>nd</w:t>
      </w:r>
      <w:r w:rsidRPr="00EA737A">
        <w:rPr>
          <w:color w:val="000000"/>
        </w:rPr>
        <w:t xml:space="preserve"> Edition.  OLAW, Bethesda, MD.  Section B.3. Role of the Veterinarian, pp. 53-57.</w:t>
      </w:r>
    </w:p>
    <w:p w:rsidR="00A93C20" w:rsidRPr="00EA737A" w:rsidRDefault="00A93C20" w:rsidP="00E47E68">
      <w:pPr>
        <w:pStyle w:val="ListParagraph"/>
        <w:ind w:left="0"/>
        <w:jc w:val="both"/>
        <w:rPr>
          <w:b/>
          <w:color w:val="000000"/>
        </w:rPr>
      </w:pPr>
      <w:r w:rsidRPr="00EA737A">
        <w:rPr>
          <w:b/>
          <w:color w:val="000000"/>
        </w:rPr>
        <w:t>Domain 5</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46.</w:t>
      </w:r>
      <w:r w:rsidRPr="00EA737A">
        <w:rPr>
          <w:color w:val="000000"/>
        </w:rPr>
        <w:tab/>
        <w:t>Which of the following inbred mouse strains is prone to audiogenic seizures?</w:t>
      </w:r>
    </w:p>
    <w:p w:rsidR="00A93C20" w:rsidRPr="00EA737A" w:rsidRDefault="00A93C20" w:rsidP="00E47E68">
      <w:pPr>
        <w:ind w:left="360"/>
        <w:jc w:val="both"/>
        <w:rPr>
          <w:color w:val="000000"/>
        </w:rPr>
      </w:pPr>
    </w:p>
    <w:p w:rsidR="00A93C20" w:rsidRPr="00EA737A" w:rsidRDefault="00A93C20" w:rsidP="006F2B16">
      <w:pPr>
        <w:numPr>
          <w:ilvl w:val="0"/>
          <w:numId w:val="62"/>
        </w:numPr>
        <w:tabs>
          <w:tab w:val="clear" w:pos="2160"/>
        </w:tabs>
        <w:ind w:left="1080"/>
        <w:jc w:val="both"/>
        <w:rPr>
          <w:color w:val="000000"/>
        </w:rPr>
      </w:pPr>
      <w:r w:rsidRPr="00EA737A">
        <w:rPr>
          <w:color w:val="000000"/>
        </w:rPr>
        <w:t>C3H</w:t>
      </w:r>
    </w:p>
    <w:p w:rsidR="00A93C20" w:rsidRPr="00EA737A" w:rsidRDefault="00A93C20" w:rsidP="006F2B16">
      <w:pPr>
        <w:numPr>
          <w:ilvl w:val="0"/>
          <w:numId w:val="62"/>
        </w:numPr>
        <w:tabs>
          <w:tab w:val="clear" w:pos="2160"/>
        </w:tabs>
        <w:ind w:left="1080"/>
        <w:jc w:val="both"/>
        <w:rPr>
          <w:color w:val="000000"/>
        </w:rPr>
      </w:pPr>
      <w:r w:rsidRPr="00EA737A">
        <w:rPr>
          <w:color w:val="000000"/>
        </w:rPr>
        <w:t>C57BL/6</w:t>
      </w:r>
    </w:p>
    <w:p w:rsidR="00A93C20" w:rsidRPr="00EA737A" w:rsidRDefault="00A93C20" w:rsidP="006F2B16">
      <w:pPr>
        <w:numPr>
          <w:ilvl w:val="0"/>
          <w:numId w:val="62"/>
        </w:numPr>
        <w:tabs>
          <w:tab w:val="clear" w:pos="2160"/>
        </w:tabs>
        <w:ind w:left="1080"/>
        <w:jc w:val="both"/>
        <w:rPr>
          <w:color w:val="000000"/>
        </w:rPr>
      </w:pPr>
      <w:r w:rsidRPr="00EA737A">
        <w:rPr>
          <w:color w:val="000000"/>
        </w:rPr>
        <w:t>DBA/2</w:t>
      </w:r>
    </w:p>
    <w:p w:rsidR="00A93C20" w:rsidRPr="00EA737A" w:rsidRDefault="00A93C20" w:rsidP="006F2B16">
      <w:pPr>
        <w:numPr>
          <w:ilvl w:val="0"/>
          <w:numId w:val="62"/>
        </w:numPr>
        <w:tabs>
          <w:tab w:val="clear" w:pos="2160"/>
        </w:tabs>
        <w:ind w:left="1080"/>
        <w:jc w:val="both"/>
        <w:rPr>
          <w:color w:val="000000"/>
        </w:rPr>
      </w:pPr>
      <w:r w:rsidRPr="00EA737A">
        <w:rPr>
          <w:color w:val="000000"/>
        </w:rPr>
        <w:t>BALB/c</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 DBA/2</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63"/>
        </w:numPr>
        <w:jc w:val="both"/>
        <w:rPr>
          <w:color w:val="000000"/>
        </w:rPr>
      </w:pPr>
      <w:r w:rsidRPr="00EA737A">
        <w:rPr>
          <w:color w:val="000000"/>
        </w:rPr>
        <w:t>Lindler. 2006. Phenotyping of genetically engineered mice, ILAR J 47(2):132-140</w:t>
      </w:r>
    </w:p>
    <w:p w:rsidR="00A93C20" w:rsidRPr="00EA737A" w:rsidRDefault="00A93C20" w:rsidP="006F2B16">
      <w:pPr>
        <w:numPr>
          <w:ilvl w:val="0"/>
          <w:numId w:val="63"/>
        </w:numPr>
        <w:jc w:val="both"/>
        <w:rPr>
          <w:color w:val="000000"/>
        </w:rPr>
      </w:pPr>
      <w:r w:rsidRPr="00EA737A">
        <w:rPr>
          <w:color w:val="000000"/>
        </w:rPr>
        <w:t xml:space="preserve">Hedrich HJ, Bullock G, eds. 2004. </w:t>
      </w:r>
      <w:r w:rsidRPr="00EA737A">
        <w:rPr>
          <w:color w:val="000000"/>
          <w:u w:val="single"/>
        </w:rPr>
        <w:t>The Laboratory Mouse.</w:t>
      </w:r>
      <w:r w:rsidRPr="00EA737A">
        <w:rPr>
          <w:color w:val="000000"/>
        </w:rPr>
        <w:t xml:space="preserve">  Elsevier Academic Press: San Diego, CA. Chapter 3 – Strains, Stocks and Mutant Mice, p. 28.</w:t>
      </w:r>
    </w:p>
    <w:p w:rsidR="00A93C20" w:rsidRPr="00EA737A" w:rsidRDefault="00A93C20" w:rsidP="006F2B16">
      <w:pPr>
        <w:numPr>
          <w:ilvl w:val="0"/>
          <w:numId w:val="63"/>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1 – Mouse, p. 101.</w:t>
      </w:r>
    </w:p>
    <w:p w:rsidR="00A93C20" w:rsidRPr="00EA737A" w:rsidRDefault="00A93C20" w:rsidP="006F2B16">
      <w:pPr>
        <w:numPr>
          <w:ilvl w:val="0"/>
          <w:numId w:val="63"/>
        </w:numPr>
        <w:jc w:val="both"/>
        <w:rPr>
          <w:color w:val="000000"/>
        </w:rPr>
      </w:pP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3 – Normative Biology, Husbandry, and Models.  Academic Press: San Diego, CA.  Chapter 17 – Convulsive Disorders, pp. 578-579.</w:t>
      </w:r>
    </w:p>
    <w:p w:rsidR="00A93C20" w:rsidRPr="00EA737A" w:rsidRDefault="00A93C20" w:rsidP="00E47E68">
      <w:pPr>
        <w:jc w:val="both"/>
        <w:rPr>
          <w:b/>
          <w:color w:val="000000"/>
        </w:rPr>
      </w:pPr>
      <w:r w:rsidRPr="00EA737A">
        <w:rPr>
          <w:b/>
          <w:color w:val="000000"/>
        </w:rPr>
        <w:t>Domain 1; Primary Species – Mouse (Mus musculus)</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47.</w:t>
      </w:r>
      <w:r w:rsidRPr="00EA737A">
        <w:rPr>
          <w:rFonts w:ascii="Times New Roman" w:hAnsi="Times New Roman"/>
          <w:b/>
          <w:color w:val="000000"/>
          <w:sz w:val="24"/>
          <w:szCs w:val="24"/>
        </w:rPr>
        <w:tab/>
      </w:r>
      <w:r w:rsidRPr="00EA737A">
        <w:rPr>
          <w:rFonts w:ascii="Times New Roman" w:hAnsi="Times New Roman"/>
          <w:color w:val="000000"/>
          <w:sz w:val="24"/>
          <w:szCs w:val="24"/>
        </w:rPr>
        <w:t xml:space="preserve">As an alternative, less stressful operant condition technique to foot-shock, guinea pigs can acquire the desired response using ______ as an unconditioned stimulus.   </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1"/>
          <w:numId w:val="64"/>
        </w:numPr>
        <w:ind w:left="1080"/>
        <w:jc w:val="both"/>
        <w:rPr>
          <w:rFonts w:ascii="Times New Roman" w:hAnsi="Times New Roman"/>
          <w:color w:val="000000"/>
          <w:sz w:val="24"/>
          <w:szCs w:val="24"/>
        </w:rPr>
      </w:pPr>
      <w:r w:rsidRPr="00EA737A">
        <w:rPr>
          <w:rFonts w:ascii="Times New Roman" w:hAnsi="Times New Roman"/>
          <w:color w:val="000000"/>
          <w:sz w:val="24"/>
          <w:szCs w:val="24"/>
        </w:rPr>
        <w:t>Air stream</w:t>
      </w:r>
    </w:p>
    <w:p w:rsidR="00A93C20" w:rsidRPr="00EA737A" w:rsidRDefault="00A93C20" w:rsidP="006F2B16">
      <w:pPr>
        <w:pStyle w:val="NoSpacing"/>
        <w:numPr>
          <w:ilvl w:val="1"/>
          <w:numId w:val="64"/>
        </w:numPr>
        <w:ind w:left="1080"/>
        <w:jc w:val="both"/>
        <w:rPr>
          <w:rFonts w:ascii="Times New Roman" w:hAnsi="Times New Roman"/>
          <w:color w:val="000000"/>
          <w:sz w:val="24"/>
          <w:szCs w:val="24"/>
        </w:rPr>
      </w:pPr>
      <w:r w:rsidRPr="00EA737A">
        <w:rPr>
          <w:rFonts w:ascii="Times New Roman" w:hAnsi="Times New Roman"/>
          <w:color w:val="000000"/>
          <w:sz w:val="24"/>
          <w:szCs w:val="24"/>
        </w:rPr>
        <w:t>Food</w:t>
      </w:r>
    </w:p>
    <w:p w:rsidR="00A93C20" w:rsidRPr="00EA737A" w:rsidRDefault="00A93C20" w:rsidP="006F2B16">
      <w:pPr>
        <w:pStyle w:val="NoSpacing"/>
        <w:numPr>
          <w:ilvl w:val="1"/>
          <w:numId w:val="64"/>
        </w:numPr>
        <w:ind w:left="1080"/>
        <w:jc w:val="both"/>
        <w:rPr>
          <w:rFonts w:ascii="Times New Roman" w:hAnsi="Times New Roman"/>
          <w:color w:val="000000"/>
          <w:sz w:val="24"/>
          <w:szCs w:val="24"/>
        </w:rPr>
      </w:pPr>
      <w:r w:rsidRPr="00EA737A">
        <w:rPr>
          <w:rFonts w:ascii="Times New Roman" w:hAnsi="Times New Roman"/>
          <w:color w:val="000000"/>
          <w:sz w:val="24"/>
          <w:szCs w:val="24"/>
        </w:rPr>
        <w:t>Light</w:t>
      </w:r>
    </w:p>
    <w:p w:rsidR="00A93C20" w:rsidRPr="00EA737A" w:rsidRDefault="00A93C20" w:rsidP="006F2B16">
      <w:pPr>
        <w:pStyle w:val="NoSpacing"/>
        <w:numPr>
          <w:ilvl w:val="1"/>
          <w:numId w:val="64"/>
        </w:numPr>
        <w:ind w:left="1080"/>
        <w:jc w:val="both"/>
        <w:rPr>
          <w:rFonts w:ascii="Times New Roman" w:hAnsi="Times New Roman"/>
          <w:color w:val="000000"/>
          <w:sz w:val="24"/>
          <w:szCs w:val="24"/>
        </w:rPr>
      </w:pPr>
      <w:r w:rsidRPr="00EA737A">
        <w:rPr>
          <w:rFonts w:ascii="Times New Roman" w:hAnsi="Times New Roman"/>
          <w:color w:val="000000"/>
          <w:sz w:val="24"/>
          <w:szCs w:val="24"/>
        </w:rPr>
        <w:t>Social cohorts</w:t>
      </w:r>
    </w:p>
    <w:p w:rsidR="00A93C20" w:rsidRPr="00EA737A" w:rsidRDefault="00A93C20" w:rsidP="006F2B16">
      <w:pPr>
        <w:pStyle w:val="NoSpacing"/>
        <w:numPr>
          <w:ilvl w:val="1"/>
          <w:numId w:val="64"/>
        </w:numPr>
        <w:ind w:left="1080"/>
        <w:jc w:val="both"/>
        <w:rPr>
          <w:rFonts w:ascii="Times New Roman" w:hAnsi="Times New Roman"/>
          <w:color w:val="000000"/>
          <w:sz w:val="24"/>
          <w:szCs w:val="24"/>
        </w:rPr>
      </w:pPr>
      <w:r w:rsidRPr="00EA737A">
        <w:rPr>
          <w:rFonts w:ascii="Times New Roman" w:hAnsi="Times New Roman"/>
          <w:color w:val="000000"/>
          <w:sz w:val="24"/>
          <w:szCs w:val="24"/>
        </w:rPr>
        <w:t>Water</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ind w:left="360" w:hanging="360"/>
        <w:jc w:val="both"/>
        <w:rPr>
          <w:rFonts w:ascii="Times New Roman" w:hAnsi="Times New Roman"/>
          <w:b/>
          <w:color w:val="000000"/>
          <w:sz w:val="24"/>
          <w:szCs w:val="24"/>
        </w:rPr>
      </w:pPr>
      <w:r w:rsidRPr="00EA737A">
        <w:rPr>
          <w:rFonts w:ascii="Times New Roman" w:hAnsi="Times New Roman"/>
          <w:b/>
          <w:color w:val="000000"/>
          <w:sz w:val="24"/>
          <w:szCs w:val="24"/>
        </w:rPr>
        <w:t xml:space="preserve">Answer:  a. Air stream  </w:t>
      </w:r>
    </w:p>
    <w:p w:rsidR="00A93C20" w:rsidRPr="00EA737A" w:rsidRDefault="00A93C20" w:rsidP="00E47E68">
      <w:pPr>
        <w:pStyle w:val="NoSpacing"/>
        <w:ind w:left="360" w:hanging="360"/>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  </w:t>
      </w:r>
      <w:r w:rsidRPr="00EA737A">
        <w:rPr>
          <w:rFonts w:ascii="Times New Roman" w:hAnsi="Times New Roman"/>
          <w:color w:val="000000"/>
          <w:sz w:val="24"/>
          <w:szCs w:val="24"/>
        </w:rPr>
        <w:t xml:space="preserve">Agterberg et al.  2010. A less stressful animal model: a conditioned avoidance behavior task for guinea pigs.  Laboratory Animals 44(3):206-210.  </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2; Secondary Species – Guinea Pigs (Cavia porcellus)</w:t>
      </w:r>
    </w:p>
    <w:p w:rsidR="00A93C20" w:rsidRPr="00EA737A" w:rsidRDefault="00A93C20" w:rsidP="00E47E68">
      <w:pPr>
        <w:contextualSpacing/>
        <w:jc w:val="both"/>
        <w:rPr>
          <w:b/>
          <w:color w:val="000000"/>
        </w:rPr>
      </w:pPr>
    </w:p>
    <w:p w:rsidR="00A93C20" w:rsidRPr="00EA737A" w:rsidRDefault="00A93C20" w:rsidP="006F2B16">
      <w:pPr>
        <w:pStyle w:val="ListParagraph"/>
        <w:numPr>
          <w:ilvl w:val="0"/>
          <w:numId w:val="281"/>
        </w:numPr>
        <w:tabs>
          <w:tab w:val="left" w:pos="0"/>
        </w:tabs>
        <w:ind w:left="0" w:firstLine="0"/>
        <w:jc w:val="both"/>
        <w:rPr>
          <w:color w:val="000000"/>
        </w:rPr>
      </w:pPr>
      <w:r w:rsidRPr="00EA737A">
        <w:rPr>
          <w:color w:val="000000"/>
        </w:rPr>
        <w:t>Which of the following outcomes was found to be significantly affected by mouse norovirus infection in a C57BL/6 mouse model of diet induced obesity and insulin resistance?</w:t>
      </w:r>
    </w:p>
    <w:p w:rsidR="00A93C20" w:rsidRPr="00EA737A" w:rsidRDefault="00A93C20" w:rsidP="00E47E68">
      <w:pPr>
        <w:contextualSpacing/>
        <w:jc w:val="both"/>
        <w:rPr>
          <w:color w:val="000000"/>
        </w:rPr>
      </w:pPr>
    </w:p>
    <w:p w:rsidR="00A93C20" w:rsidRPr="00EA737A" w:rsidRDefault="00A93C20" w:rsidP="00E47E68">
      <w:pPr>
        <w:ind w:left="1080" w:hanging="360"/>
        <w:contextualSpacing/>
        <w:jc w:val="both"/>
        <w:rPr>
          <w:color w:val="000000"/>
        </w:rPr>
      </w:pPr>
      <w:r w:rsidRPr="00EA737A">
        <w:rPr>
          <w:color w:val="000000"/>
        </w:rPr>
        <w:t xml:space="preserve">a. </w:t>
      </w:r>
      <w:r w:rsidRPr="00EA737A">
        <w:rPr>
          <w:color w:val="000000"/>
        </w:rPr>
        <w:tab/>
        <w:t>Fasting blood glucose</w:t>
      </w:r>
    </w:p>
    <w:p w:rsidR="00A93C20" w:rsidRPr="00EA737A" w:rsidRDefault="00A93C20" w:rsidP="00E47E68">
      <w:pPr>
        <w:ind w:left="1080" w:hanging="360"/>
        <w:contextualSpacing/>
        <w:jc w:val="both"/>
        <w:rPr>
          <w:color w:val="000000"/>
        </w:rPr>
      </w:pPr>
      <w:r w:rsidRPr="00EA737A">
        <w:rPr>
          <w:color w:val="000000"/>
        </w:rPr>
        <w:t>b.</w:t>
      </w:r>
      <w:r w:rsidRPr="00EA737A">
        <w:rPr>
          <w:color w:val="000000"/>
        </w:rPr>
        <w:tab/>
        <w:t>Histopathological changes in lymphoid tissue</w:t>
      </w:r>
    </w:p>
    <w:p w:rsidR="00A93C20" w:rsidRPr="00EA737A" w:rsidRDefault="00A93C20" w:rsidP="00E47E68">
      <w:pPr>
        <w:ind w:left="1080" w:hanging="360"/>
        <w:contextualSpacing/>
        <w:jc w:val="both"/>
        <w:rPr>
          <w:color w:val="000000"/>
        </w:rPr>
      </w:pPr>
      <w:r w:rsidRPr="00EA737A">
        <w:rPr>
          <w:color w:val="000000"/>
        </w:rPr>
        <w:t xml:space="preserve">c. </w:t>
      </w:r>
      <w:r w:rsidRPr="00EA737A">
        <w:rPr>
          <w:color w:val="000000"/>
        </w:rPr>
        <w:tab/>
        <w:t>Insulin resistance</w:t>
      </w:r>
    </w:p>
    <w:p w:rsidR="00A93C20" w:rsidRPr="00EA737A" w:rsidRDefault="00A93C20" w:rsidP="00E47E68">
      <w:pPr>
        <w:ind w:left="1080" w:hanging="360"/>
        <w:contextualSpacing/>
        <w:jc w:val="both"/>
        <w:rPr>
          <w:color w:val="000000"/>
        </w:rPr>
      </w:pPr>
      <w:r w:rsidRPr="00EA737A">
        <w:rPr>
          <w:color w:val="000000"/>
        </w:rPr>
        <w:t xml:space="preserve">d. </w:t>
      </w:r>
      <w:r w:rsidRPr="00EA737A">
        <w:rPr>
          <w:color w:val="000000"/>
        </w:rPr>
        <w:tab/>
        <w:t>Liver lipid accumulation</w:t>
      </w:r>
    </w:p>
    <w:p w:rsidR="00A93C20" w:rsidRPr="00EA737A" w:rsidRDefault="00A93C20" w:rsidP="00E47E68">
      <w:pPr>
        <w:ind w:left="1080" w:hanging="360"/>
        <w:contextualSpacing/>
        <w:jc w:val="both"/>
        <w:rPr>
          <w:color w:val="000000"/>
        </w:rPr>
      </w:pPr>
      <w:r w:rsidRPr="00EA737A">
        <w:rPr>
          <w:color w:val="000000"/>
        </w:rPr>
        <w:t>e.</w:t>
      </w:r>
      <w:r w:rsidRPr="00EA737A">
        <w:rPr>
          <w:color w:val="000000"/>
        </w:rPr>
        <w:tab/>
        <w:t>Weight gain</w:t>
      </w:r>
    </w:p>
    <w:p w:rsidR="00A93C20" w:rsidRPr="00EA737A" w:rsidRDefault="00A93C20" w:rsidP="00E47E68">
      <w:pPr>
        <w:ind w:left="1080" w:hanging="360"/>
        <w:contextualSpacing/>
        <w:jc w:val="both"/>
        <w:rPr>
          <w:color w:val="000000"/>
        </w:rPr>
      </w:pPr>
    </w:p>
    <w:p w:rsidR="00A93C20" w:rsidRPr="00EA737A" w:rsidRDefault="00A93C20" w:rsidP="00E47E68">
      <w:pPr>
        <w:contextualSpacing/>
        <w:jc w:val="both"/>
        <w:rPr>
          <w:b/>
          <w:color w:val="000000"/>
        </w:rPr>
      </w:pPr>
      <w:r w:rsidRPr="00EA737A">
        <w:rPr>
          <w:b/>
          <w:color w:val="000000"/>
        </w:rPr>
        <w:t>Answer: b. Histopathological changes in lymphoid tissue</w:t>
      </w:r>
    </w:p>
    <w:p w:rsidR="00A93C20" w:rsidRPr="00EA737A" w:rsidRDefault="00A93C20" w:rsidP="00E47E68">
      <w:pPr>
        <w:ind w:left="360" w:hanging="360"/>
        <w:contextualSpacing/>
        <w:jc w:val="both"/>
        <w:rPr>
          <w:color w:val="000000"/>
        </w:rPr>
      </w:pPr>
      <w:r w:rsidRPr="00EA737A">
        <w:rPr>
          <w:b/>
          <w:color w:val="000000"/>
        </w:rPr>
        <w:t>Reference:</w:t>
      </w:r>
      <w:r w:rsidRPr="00EA737A">
        <w:rPr>
          <w:color w:val="000000"/>
        </w:rPr>
        <w:t xml:space="preserve"> Paik et al. 2010. Effects of murine norovirus infection on a mouse model of diet induced obesity and insulin resistance. Comp Med 60(3):189-195</w:t>
      </w:r>
    </w:p>
    <w:p w:rsidR="00A93C20" w:rsidRPr="00EA737A" w:rsidRDefault="00A93C20" w:rsidP="00E47E68">
      <w:pPr>
        <w:contextualSpacing/>
        <w:jc w:val="both"/>
        <w:rPr>
          <w:b/>
          <w:color w:val="000000"/>
        </w:rPr>
      </w:pPr>
      <w:r w:rsidRPr="00EA737A">
        <w:rPr>
          <w:b/>
          <w:color w:val="000000"/>
        </w:rPr>
        <w:t xml:space="preserve">Domain 3; Primary Species - Mouse (Mus musculus) </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49.</w:t>
      </w:r>
      <w:r w:rsidRPr="00EA737A">
        <w:rPr>
          <w:b/>
          <w:color w:val="000000"/>
        </w:rPr>
        <w:tab/>
      </w:r>
      <w:r w:rsidRPr="00EA737A">
        <w:rPr>
          <w:color w:val="000000"/>
        </w:rPr>
        <w:t>Which of the following terms describe random-source dogs that have been vaccinated and treated in preparation for use in research?</w:t>
      </w:r>
    </w:p>
    <w:p w:rsidR="00A93C20" w:rsidRPr="00EA737A" w:rsidRDefault="00A93C20" w:rsidP="00E47E68">
      <w:pPr>
        <w:jc w:val="both"/>
        <w:rPr>
          <w:color w:val="000000"/>
        </w:rPr>
      </w:pPr>
      <w:r w:rsidRPr="00EA737A">
        <w:rPr>
          <w:color w:val="000000"/>
        </w:rPr>
        <w:tab/>
      </w:r>
    </w:p>
    <w:p w:rsidR="00A93C20" w:rsidRPr="00EA737A" w:rsidRDefault="00A93C20" w:rsidP="006F2B16">
      <w:pPr>
        <w:numPr>
          <w:ilvl w:val="0"/>
          <w:numId w:val="65"/>
        </w:numPr>
        <w:jc w:val="both"/>
        <w:rPr>
          <w:color w:val="000000"/>
        </w:rPr>
      </w:pPr>
      <w:r w:rsidRPr="00EA737A">
        <w:rPr>
          <w:color w:val="000000"/>
        </w:rPr>
        <w:t xml:space="preserve">Adapted </w:t>
      </w:r>
    </w:p>
    <w:p w:rsidR="00A93C20" w:rsidRPr="00EA737A" w:rsidRDefault="00A93C20" w:rsidP="006F2B16">
      <w:pPr>
        <w:numPr>
          <w:ilvl w:val="0"/>
          <w:numId w:val="65"/>
        </w:numPr>
        <w:jc w:val="both"/>
        <w:rPr>
          <w:color w:val="000000"/>
        </w:rPr>
      </w:pPr>
      <w:r w:rsidRPr="00EA737A">
        <w:rPr>
          <w:color w:val="000000"/>
        </w:rPr>
        <w:t>Certified</w:t>
      </w:r>
    </w:p>
    <w:p w:rsidR="00A93C20" w:rsidRPr="00EA737A" w:rsidRDefault="00A93C20" w:rsidP="006F2B16">
      <w:pPr>
        <w:numPr>
          <w:ilvl w:val="0"/>
          <w:numId w:val="65"/>
        </w:numPr>
        <w:jc w:val="both"/>
        <w:rPr>
          <w:color w:val="000000"/>
        </w:rPr>
      </w:pPr>
      <w:r w:rsidRPr="00EA737A">
        <w:rPr>
          <w:color w:val="000000"/>
        </w:rPr>
        <w:t>Conditioned</w:t>
      </w:r>
    </w:p>
    <w:p w:rsidR="00A93C20" w:rsidRPr="00EA737A" w:rsidRDefault="00A93C20" w:rsidP="006F2B16">
      <w:pPr>
        <w:numPr>
          <w:ilvl w:val="0"/>
          <w:numId w:val="65"/>
        </w:numPr>
        <w:jc w:val="both"/>
        <w:rPr>
          <w:color w:val="000000"/>
        </w:rPr>
      </w:pPr>
      <w:r w:rsidRPr="00EA737A">
        <w:rPr>
          <w:color w:val="000000"/>
        </w:rPr>
        <w:t>Nonconditioned</w:t>
      </w:r>
    </w:p>
    <w:p w:rsidR="00A93C20" w:rsidRPr="00EA737A" w:rsidRDefault="00A93C20" w:rsidP="006F2B16">
      <w:pPr>
        <w:numPr>
          <w:ilvl w:val="0"/>
          <w:numId w:val="65"/>
        </w:numPr>
        <w:jc w:val="both"/>
        <w:rPr>
          <w:color w:val="000000"/>
        </w:rPr>
      </w:pPr>
      <w:r w:rsidRPr="00EA737A">
        <w:rPr>
          <w:color w:val="000000"/>
        </w:rPr>
        <w:t>Purpose-bred</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 Conditioned</w:t>
      </w:r>
    </w:p>
    <w:p w:rsidR="00A93C20" w:rsidRPr="00EA737A" w:rsidRDefault="00A93C20" w:rsidP="00E47E68">
      <w:pPr>
        <w:ind w:left="360" w:hanging="360"/>
        <w:jc w:val="both"/>
        <w:rPr>
          <w:b/>
          <w:color w:val="000000"/>
        </w:rPr>
      </w:pPr>
      <w:r>
        <w:rPr>
          <w:b/>
          <w:color w:val="000000"/>
        </w:rPr>
        <w:t>Reference</w:t>
      </w:r>
      <w:r w:rsidRPr="00EA737A">
        <w:rPr>
          <w:b/>
          <w:color w:val="000000"/>
        </w:rPr>
        <w:t xml:space="preserve">: </w:t>
      </w: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11 – Biology and Diseases of Dogs, pp. 396-397.</w:t>
      </w:r>
    </w:p>
    <w:p w:rsidR="00A93C20" w:rsidRPr="00EA737A" w:rsidRDefault="00A93C20" w:rsidP="00E47E68">
      <w:pPr>
        <w:jc w:val="both"/>
        <w:rPr>
          <w:b/>
          <w:color w:val="000000"/>
        </w:rPr>
      </w:pPr>
      <w:r w:rsidRPr="00EA737A">
        <w:rPr>
          <w:b/>
          <w:color w:val="000000"/>
        </w:rPr>
        <w:t>Domain 4; Primary Species – Dog (Canis familiaris)</w:t>
      </w:r>
    </w:p>
    <w:p w:rsidR="00A93C20" w:rsidRPr="00EA737A" w:rsidRDefault="00A93C20" w:rsidP="00E47E68">
      <w:pPr>
        <w:pStyle w:val="Default"/>
        <w:jc w:val="both"/>
        <w:rPr>
          <w:b/>
          <w:u w:val="single"/>
        </w:rPr>
      </w:pPr>
    </w:p>
    <w:p w:rsidR="00A93C20" w:rsidRPr="00EA737A" w:rsidRDefault="00A93C20" w:rsidP="00E47E68">
      <w:pPr>
        <w:pStyle w:val="ListParagraph"/>
        <w:ind w:left="0"/>
        <w:jc w:val="both"/>
        <w:rPr>
          <w:color w:val="000000"/>
        </w:rPr>
      </w:pPr>
      <w:r w:rsidRPr="00EA737A">
        <w:rPr>
          <w:b/>
          <w:color w:val="000000"/>
        </w:rPr>
        <w:t>50.</w:t>
      </w:r>
      <w:r w:rsidRPr="00EA737A">
        <w:rPr>
          <w:b/>
          <w:color w:val="000000"/>
        </w:rPr>
        <w:tab/>
      </w:r>
      <w:r w:rsidRPr="00EA737A">
        <w:rPr>
          <w:color w:val="000000"/>
        </w:rPr>
        <w:t xml:space="preserve">According to the </w:t>
      </w:r>
      <w:r w:rsidRPr="00EA737A">
        <w:rPr>
          <w:color w:val="000000"/>
          <w:u w:val="single"/>
        </w:rPr>
        <w:t>Guide for the Care and Use of Laboratory Animals</w:t>
      </w:r>
      <w:r w:rsidRPr="00EA737A">
        <w:rPr>
          <w:color w:val="000000"/>
        </w:rPr>
        <w:t>, what is the recommended floor space for a 90 g adult hamster?</w:t>
      </w:r>
    </w:p>
    <w:p w:rsidR="00A93C20" w:rsidRPr="00EA737A" w:rsidRDefault="00A93C20" w:rsidP="00E47E68">
      <w:pPr>
        <w:jc w:val="both"/>
        <w:rPr>
          <w:color w:val="000000"/>
        </w:rPr>
      </w:pPr>
    </w:p>
    <w:p w:rsidR="00A93C20" w:rsidRPr="00EA737A" w:rsidRDefault="00A93C20" w:rsidP="00E47E68">
      <w:pPr>
        <w:ind w:left="1080" w:hanging="360"/>
        <w:jc w:val="both"/>
        <w:rPr>
          <w:color w:val="000000"/>
        </w:rPr>
      </w:pPr>
      <w:r w:rsidRPr="00EA737A">
        <w:rPr>
          <w:color w:val="000000"/>
        </w:rPr>
        <w:t xml:space="preserve">a. </w:t>
      </w:r>
      <w:r w:rsidRPr="00EA737A">
        <w:rPr>
          <w:color w:val="000000"/>
        </w:rPr>
        <w:tab/>
        <w:t>10 in</w:t>
      </w:r>
      <w:r w:rsidRPr="00EA737A">
        <w:rPr>
          <w:color w:val="000000"/>
          <w:vertAlign w:val="superscript"/>
        </w:rPr>
        <w:t>2</w:t>
      </w:r>
    </w:p>
    <w:p w:rsidR="00A93C20" w:rsidRPr="00EA737A" w:rsidRDefault="00A93C20" w:rsidP="00E47E68">
      <w:pPr>
        <w:ind w:left="1080" w:hanging="360"/>
        <w:jc w:val="both"/>
        <w:rPr>
          <w:color w:val="000000"/>
          <w:vertAlign w:val="superscript"/>
        </w:rPr>
      </w:pPr>
      <w:r w:rsidRPr="00EA737A">
        <w:rPr>
          <w:color w:val="000000"/>
        </w:rPr>
        <w:t>b.</w:t>
      </w:r>
      <w:r w:rsidRPr="00EA737A">
        <w:rPr>
          <w:color w:val="000000"/>
        </w:rPr>
        <w:tab/>
        <w:t>13 in</w:t>
      </w:r>
      <w:r w:rsidRPr="00EA737A">
        <w:rPr>
          <w:color w:val="000000"/>
          <w:vertAlign w:val="superscript"/>
        </w:rPr>
        <w:t>2</w:t>
      </w:r>
    </w:p>
    <w:p w:rsidR="00A93C20" w:rsidRPr="00EA737A" w:rsidRDefault="00A93C20" w:rsidP="00E47E68">
      <w:pPr>
        <w:ind w:left="1080" w:hanging="360"/>
        <w:jc w:val="both"/>
        <w:rPr>
          <w:color w:val="000000"/>
          <w:vertAlign w:val="superscript"/>
        </w:rPr>
      </w:pPr>
      <w:r w:rsidRPr="00EA737A">
        <w:rPr>
          <w:color w:val="000000"/>
        </w:rPr>
        <w:t>c.</w:t>
      </w:r>
      <w:r w:rsidRPr="00EA737A">
        <w:rPr>
          <w:color w:val="000000"/>
        </w:rPr>
        <w:tab/>
        <w:t>16 in</w:t>
      </w:r>
      <w:r w:rsidRPr="00EA737A">
        <w:rPr>
          <w:color w:val="000000"/>
          <w:vertAlign w:val="superscript"/>
        </w:rPr>
        <w:t>2</w:t>
      </w:r>
    </w:p>
    <w:p w:rsidR="00A93C20" w:rsidRPr="00EA737A" w:rsidRDefault="00A93C20" w:rsidP="00E47E68">
      <w:pPr>
        <w:ind w:left="1080" w:hanging="360"/>
        <w:jc w:val="both"/>
        <w:rPr>
          <w:color w:val="000000"/>
          <w:vertAlign w:val="superscript"/>
        </w:rPr>
      </w:pPr>
      <w:r w:rsidRPr="00EA737A">
        <w:rPr>
          <w:color w:val="000000"/>
        </w:rPr>
        <w:t xml:space="preserve">d. </w:t>
      </w:r>
      <w:r w:rsidRPr="00EA737A">
        <w:rPr>
          <w:color w:val="000000"/>
        </w:rPr>
        <w:tab/>
        <w:t>&gt;19 in</w:t>
      </w:r>
      <w:r w:rsidRPr="00EA737A">
        <w:rPr>
          <w:color w:val="000000"/>
          <w:vertAlign w:val="superscript"/>
        </w:rPr>
        <w:t>2</w:t>
      </w:r>
    </w:p>
    <w:p w:rsidR="00A93C20" w:rsidRPr="00EA737A" w:rsidRDefault="00A93C20" w:rsidP="00E47E68">
      <w:pPr>
        <w:ind w:left="1080" w:hanging="360"/>
        <w:jc w:val="both"/>
        <w:rPr>
          <w:color w:val="000000"/>
        </w:rPr>
      </w:pPr>
    </w:p>
    <w:p w:rsidR="00A93C20" w:rsidRPr="00EA737A" w:rsidRDefault="00A93C20" w:rsidP="00E47E68">
      <w:pPr>
        <w:jc w:val="both"/>
        <w:rPr>
          <w:b/>
          <w:color w:val="000000"/>
          <w:vertAlign w:val="superscript"/>
        </w:rPr>
      </w:pPr>
      <w:r w:rsidRPr="00EA737A">
        <w:rPr>
          <w:b/>
          <w:color w:val="000000"/>
        </w:rPr>
        <w:t>Answer: c. 16 in</w:t>
      </w:r>
      <w:r w:rsidRPr="00EA737A">
        <w:rPr>
          <w:b/>
          <w:color w:val="000000"/>
          <w:vertAlign w:val="superscript"/>
        </w:rPr>
        <w:t>2</w:t>
      </w:r>
    </w:p>
    <w:p w:rsidR="00A93C20" w:rsidRPr="00EA737A" w:rsidRDefault="00A93C20" w:rsidP="00E47E68">
      <w:pPr>
        <w:ind w:left="360" w:hanging="360"/>
        <w:jc w:val="both"/>
        <w:rPr>
          <w:color w:val="000000"/>
        </w:rPr>
      </w:pPr>
      <w:r>
        <w:rPr>
          <w:b/>
          <w:color w:val="000000"/>
        </w:rPr>
        <w:t>Reference</w:t>
      </w:r>
      <w:r w:rsidRPr="00EA737A">
        <w:rPr>
          <w:b/>
          <w:color w:val="000000"/>
        </w:rPr>
        <w:t>:</w:t>
      </w:r>
      <w:r w:rsidRPr="00EA737A">
        <w:rPr>
          <w:color w:val="000000"/>
        </w:rPr>
        <w:t xml:space="preserve"> Institute of Laboratory Animal Resources, Commission on Life Sciences, National Research Council.  1996. </w:t>
      </w:r>
      <w:r w:rsidRPr="00EA737A">
        <w:rPr>
          <w:color w:val="000000"/>
          <w:u w:val="single"/>
        </w:rPr>
        <w:t>Guide for the Care and Use of Laboratory Animals</w:t>
      </w:r>
      <w:r w:rsidRPr="00EA737A">
        <w:rPr>
          <w:color w:val="000000"/>
        </w:rPr>
        <w:t>.  National Academy Press: Washington, D.C.  Chapter 2 - Animal Environment, Housing, and Management, p. 27.</w:t>
      </w:r>
    </w:p>
    <w:p w:rsidR="00A93C20" w:rsidRPr="00EA737A" w:rsidRDefault="00A93C20" w:rsidP="00E47E68">
      <w:pPr>
        <w:jc w:val="both"/>
        <w:rPr>
          <w:b/>
          <w:color w:val="000000"/>
        </w:rPr>
      </w:pPr>
      <w:r w:rsidRPr="00EA737A">
        <w:rPr>
          <w:b/>
          <w:color w:val="000000"/>
        </w:rPr>
        <w:t>Domain 5; Secondary Species – Syrian Hamster (Mesocricetus auratus) and Tertiary Species – Other Rodents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51.</w:t>
      </w:r>
      <w:r w:rsidRPr="00EA737A">
        <w:rPr>
          <w:color w:val="000000"/>
        </w:rPr>
        <w:tab/>
        <w:t>Which anatomical structure is most frequently colonized by Streptococcus pneumoniae in asymptomatic rats?</w:t>
      </w:r>
    </w:p>
    <w:p w:rsidR="00A93C20" w:rsidRPr="00EA737A" w:rsidRDefault="00A93C20" w:rsidP="00E47E68">
      <w:pPr>
        <w:ind w:left="360"/>
        <w:jc w:val="both"/>
        <w:rPr>
          <w:color w:val="000000"/>
        </w:rPr>
      </w:pPr>
    </w:p>
    <w:p w:rsidR="00A93C20" w:rsidRPr="00EA737A" w:rsidRDefault="00A93C20" w:rsidP="006F2B16">
      <w:pPr>
        <w:numPr>
          <w:ilvl w:val="1"/>
          <w:numId w:val="66"/>
        </w:numPr>
        <w:tabs>
          <w:tab w:val="clear" w:pos="2160"/>
        </w:tabs>
        <w:ind w:left="1080"/>
        <w:jc w:val="both"/>
        <w:rPr>
          <w:color w:val="000000"/>
        </w:rPr>
      </w:pPr>
      <w:r w:rsidRPr="00EA737A">
        <w:rPr>
          <w:color w:val="000000"/>
        </w:rPr>
        <w:t>Lungs</w:t>
      </w:r>
    </w:p>
    <w:p w:rsidR="00A93C20" w:rsidRPr="00EA737A" w:rsidRDefault="00A93C20" w:rsidP="006F2B16">
      <w:pPr>
        <w:numPr>
          <w:ilvl w:val="1"/>
          <w:numId w:val="66"/>
        </w:numPr>
        <w:tabs>
          <w:tab w:val="clear" w:pos="2160"/>
        </w:tabs>
        <w:ind w:left="1080"/>
        <w:jc w:val="both"/>
        <w:rPr>
          <w:color w:val="000000"/>
        </w:rPr>
      </w:pPr>
      <w:r w:rsidRPr="00EA737A">
        <w:rPr>
          <w:color w:val="000000"/>
        </w:rPr>
        <w:t>Nasopharynx</w:t>
      </w:r>
    </w:p>
    <w:p w:rsidR="00A93C20" w:rsidRPr="00EA737A" w:rsidRDefault="00A93C20" w:rsidP="006F2B16">
      <w:pPr>
        <w:numPr>
          <w:ilvl w:val="1"/>
          <w:numId w:val="66"/>
        </w:numPr>
        <w:tabs>
          <w:tab w:val="clear" w:pos="2160"/>
        </w:tabs>
        <w:ind w:left="1080"/>
        <w:jc w:val="both"/>
        <w:rPr>
          <w:color w:val="000000"/>
        </w:rPr>
      </w:pPr>
      <w:r w:rsidRPr="00EA737A">
        <w:rPr>
          <w:color w:val="000000"/>
        </w:rPr>
        <w:t>Oral cavity</w:t>
      </w:r>
    </w:p>
    <w:p w:rsidR="00A93C20" w:rsidRPr="00EA737A" w:rsidRDefault="00A93C20" w:rsidP="006F2B16">
      <w:pPr>
        <w:numPr>
          <w:ilvl w:val="1"/>
          <w:numId w:val="66"/>
        </w:numPr>
        <w:tabs>
          <w:tab w:val="clear" w:pos="2160"/>
        </w:tabs>
        <w:ind w:left="1080"/>
        <w:jc w:val="both"/>
        <w:rPr>
          <w:color w:val="000000"/>
        </w:rPr>
      </w:pPr>
      <w:r w:rsidRPr="00EA737A">
        <w:rPr>
          <w:color w:val="000000"/>
        </w:rPr>
        <w:t>Small intestine</w:t>
      </w:r>
    </w:p>
    <w:p w:rsidR="00A93C20" w:rsidRPr="00EA737A" w:rsidRDefault="00A93C20" w:rsidP="006F2B16">
      <w:pPr>
        <w:numPr>
          <w:ilvl w:val="1"/>
          <w:numId w:val="66"/>
        </w:numPr>
        <w:tabs>
          <w:tab w:val="clear" w:pos="2160"/>
        </w:tabs>
        <w:ind w:left="1080"/>
        <w:jc w:val="both"/>
        <w:rPr>
          <w:color w:val="000000"/>
        </w:rPr>
      </w:pPr>
      <w:r w:rsidRPr="00EA737A">
        <w:rPr>
          <w:color w:val="000000"/>
        </w:rPr>
        <w:t>Salivary glands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Answer: b. Nasopharynx</w:t>
      </w:r>
    </w:p>
    <w:p w:rsidR="00A93C20" w:rsidRPr="00EA737A" w:rsidRDefault="00A93C20" w:rsidP="00E47E68">
      <w:pPr>
        <w:jc w:val="both"/>
        <w:rPr>
          <w:b/>
          <w:color w:val="000000"/>
          <w:u w:val="single"/>
        </w:rPr>
      </w:pPr>
      <w:r w:rsidRPr="00EA737A">
        <w:rPr>
          <w:b/>
          <w:color w:val="000000"/>
        </w:rPr>
        <w:t>References:</w:t>
      </w:r>
      <w:r w:rsidRPr="00EA737A">
        <w:rPr>
          <w:b/>
          <w:color w:val="000000"/>
          <w:u w:val="single"/>
        </w:rPr>
        <w:t xml:space="preserve"> </w:t>
      </w:r>
    </w:p>
    <w:p w:rsidR="00A93C20" w:rsidRPr="00EA737A" w:rsidRDefault="00A93C20" w:rsidP="006F2B16">
      <w:pPr>
        <w:numPr>
          <w:ilvl w:val="0"/>
          <w:numId w:val="67"/>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4 – Biology and Diseases of Rats, p. 134. </w:t>
      </w:r>
    </w:p>
    <w:p w:rsidR="00A93C20" w:rsidRPr="00EA737A" w:rsidRDefault="00A93C20" w:rsidP="006F2B16">
      <w:pPr>
        <w:numPr>
          <w:ilvl w:val="0"/>
          <w:numId w:val="67"/>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2 – Rat, p. 149.</w:t>
      </w:r>
    </w:p>
    <w:p w:rsidR="00A93C20" w:rsidRPr="00EA737A" w:rsidRDefault="00A93C20" w:rsidP="006F2B16">
      <w:pPr>
        <w:numPr>
          <w:ilvl w:val="0"/>
          <w:numId w:val="67"/>
        </w:numPr>
        <w:jc w:val="both"/>
        <w:rPr>
          <w:color w:val="000000"/>
        </w:rPr>
      </w:pPr>
      <w:r w:rsidRPr="00EA737A">
        <w:rPr>
          <w:color w:val="000000"/>
        </w:rPr>
        <w:t xml:space="preserve">Suckow MA, Weisbroth SH, Franklin CL, eds.  2006.  </w:t>
      </w:r>
      <w:r w:rsidRPr="00EA737A">
        <w:rPr>
          <w:color w:val="000000"/>
          <w:u w:val="single"/>
        </w:rPr>
        <w:t>The Laboratory Rat</w:t>
      </w:r>
      <w:r w:rsidRPr="00EA737A">
        <w:rPr>
          <w:color w:val="000000"/>
        </w:rPr>
        <w:t>, 2</w:t>
      </w:r>
      <w:r w:rsidRPr="00EA737A">
        <w:rPr>
          <w:color w:val="000000"/>
          <w:vertAlign w:val="superscript"/>
        </w:rPr>
        <w:t>nd</w:t>
      </w:r>
      <w:r w:rsidRPr="00EA737A">
        <w:rPr>
          <w:color w:val="000000"/>
        </w:rPr>
        <w:t xml:space="preserve"> edition.  Elsevier Academic Press: San Diego, CA.  Chapter 11 –Bacterial, Mycoplasmal and Mycotic Infections, p. 347.</w:t>
      </w:r>
    </w:p>
    <w:p w:rsidR="00A93C20" w:rsidRPr="00EA737A" w:rsidRDefault="00A93C20" w:rsidP="00E47E68">
      <w:pPr>
        <w:jc w:val="both"/>
        <w:rPr>
          <w:b/>
          <w:color w:val="000000"/>
        </w:rPr>
      </w:pPr>
      <w:r w:rsidRPr="00EA737A">
        <w:rPr>
          <w:b/>
          <w:color w:val="000000"/>
        </w:rPr>
        <w:t>Domain 1; Primary Species – Rat (Rattus norvegicus)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52.</w:t>
      </w:r>
      <w:r w:rsidRPr="00EA737A">
        <w:rPr>
          <w:color w:val="000000"/>
        </w:rPr>
        <w:tab/>
        <w:t>Which of the following is associated with the transmission of dull, burning, longer-lasting pain sensations from the periphery to the spinal cord?</w:t>
      </w:r>
    </w:p>
    <w:p w:rsidR="00A93C20" w:rsidRPr="00EA737A" w:rsidRDefault="00A93C20" w:rsidP="00E47E68">
      <w:pPr>
        <w:ind w:left="360"/>
        <w:jc w:val="both"/>
        <w:rPr>
          <w:color w:val="000000"/>
        </w:rPr>
      </w:pPr>
    </w:p>
    <w:p w:rsidR="00A93C20" w:rsidRPr="00EA737A" w:rsidRDefault="00A93C20" w:rsidP="006F2B16">
      <w:pPr>
        <w:numPr>
          <w:ilvl w:val="0"/>
          <w:numId w:val="68"/>
        </w:numPr>
        <w:tabs>
          <w:tab w:val="clear" w:pos="3600"/>
          <w:tab w:val="left" w:pos="1080"/>
          <w:tab w:val="num" w:pos="2880"/>
        </w:tabs>
        <w:ind w:left="1080"/>
        <w:jc w:val="both"/>
        <w:rPr>
          <w:color w:val="000000"/>
        </w:rPr>
      </w:pPr>
      <w:r w:rsidRPr="00EA737A">
        <w:rPr>
          <w:color w:val="000000"/>
        </w:rPr>
        <w:t>Aβ fibers</w:t>
      </w:r>
    </w:p>
    <w:p w:rsidR="00A93C20" w:rsidRPr="00EA737A" w:rsidRDefault="00A93C20" w:rsidP="006F2B16">
      <w:pPr>
        <w:numPr>
          <w:ilvl w:val="0"/>
          <w:numId w:val="68"/>
        </w:numPr>
        <w:tabs>
          <w:tab w:val="clear" w:pos="3600"/>
          <w:tab w:val="left" w:pos="1080"/>
          <w:tab w:val="num" w:pos="2880"/>
        </w:tabs>
        <w:ind w:left="1080"/>
        <w:jc w:val="both"/>
        <w:rPr>
          <w:color w:val="000000"/>
        </w:rPr>
      </w:pPr>
      <w:r w:rsidRPr="00EA737A">
        <w:rPr>
          <w:color w:val="000000"/>
        </w:rPr>
        <w:t>Aδ fibers</w:t>
      </w:r>
    </w:p>
    <w:p w:rsidR="00A93C20" w:rsidRPr="00EA737A" w:rsidRDefault="00A93C20" w:rsidP="006F2B16">
      <w:pPr>
        <w:numPr>
          <w:ilvl w:val="0"/>
          <w:numId w:val="68"/>
        </w:numPr>
        <w:tabs>
          <w:tab w:val="clear" w:pos="3600"/>
          <w:tab w:val="left" w:pos="1080"/>
          <w:tab w:val="num" w:pos="2880"/>
        </w:tabs>
        <w:ind w:left="1080"/>
        <w:jc w:val="both"/>
        <w:rPr>
          <w:color w:val="000000"/>
        </w:rPr>
      </w:pPr>
      <w:r w:rsidRPr="00EA737A">
        <w:rPr>
          <w:color w:val="000000"/>
        </w:rPr>
        <w:t>B-type fibers</w:t>
      </w:r>
    </w:p>
    <w:p w:rsidR="00A93C20" w:rsidRPr="00EA737A" w:rsidRDefault="00A93C20" w:rsidP="006F2B16">
      <w:pPr>
        <w:numPr>
          <w:ilvl w:val="0"/>
          <w:numId w:val="68"/>
        </w:numPr>
        <w:tabs>
          <w:tab w:val="clear" w:pos="3600"/>
          <w:tab w:val="left" w:pos="1080"/>
          <w:tab w:val="num" w:pos="2880"/>
        </w:tabs>
        <w:ind w:left="1080"/>
        <w:jc w:val="both"/>
        <w:rPr>
          <w:color w:val="000000"/>
        </w:rPr>
      </w:pPr>
      <w:r w:rsidRPr="00EA737A">
        <w:rPr>
          <w:color w:val="000000"/>
        </w:rPr>
        <w:t>C-type fibers</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d. C-type fibers</w:t>
      </w:r>
    </w:p>
    <w:p w:rsidR="00A93C20" w:rsidRPr="00EA737A" w:rsidRDefault="00A93C20" w:rsidP="00E47E68">
      <w:pPr>
        <w:jc w:val="both"/>
        <w:rPr>
          <w:color w:val="000000"/>
        </w:rPr>
      </w:pPr>
      <w:r w:rsidRPr="00EA737A">
        <w:rPr>
          <w:b/>
          <w:color w:val="000000"/>
        </w:rPr>
        <w:t xml:space="preserve">References: </w:t>
      </w:r>
    </w:p>
    <w:p w:rsidR="00A93C20" w:rsidRPr="00EA737A" w:rsidRDefault="00A93C20" w:rsidP="006F2B16">
      <w:pPr>
        <w:numPr>
          <w:ilvl w:val="0"/>
          <w:numId w:val="69"/>
        </w:numPr>
        <w:jc w:val="both"/>
        <w:rPr>
          <w:color w:val="000000"/>
        </w:rPr>
      </w:pPr>
      <w:r w:rsidRPr="00EA737A">
        <w:rPr>
          <w:color w:val="000000"/>
        </w:rPr>
        <w:t xml:space="preserve">Fish RE, Brown MJ, Danneman PJ, Karas AZ, eds.  2008.  </w:t>
      </w:r>
      <w:r w:rsidRPr="00EA737A">
        <w:rPr>
          <w:color w:val="000000"/>
          <w:u w:val="single"/>
        </w:rPr>
        <w:t>Anesthesia and Analgesia in Laboratory Animals</w:t>
      </w:r>
      <w:r w:rsidRPr="00EA737A">
        <w:rPr>
          <w:color w:val="000000"/>
        </w:rPr>
        <w:t>, 2</w:t>
      </w:r>
      <w:r w:rsidRPr="00EA737A">
        <w:rPr>
          <w:color w:val="000000"/>
          <w:vertAlign w:val="superscript"/>
        </w:rPr>
        <w:t>nd</w:t>
      </w:r>
      <w:r w:rsidRPr="00EA737A">
        <w:rPr>
          <w:color w:val="000000"/>
        </w:rPr>
        <w:t xml:space="preserve"> ed.  </w:t>
      </w:r>
      <w:r w:rsidRPr="00EA737A">
        <w:rPr>
          <w:bCs/>
          <w:color w:val="000000"/>
        </w:rPr>
        <w:t xml:space="preserve">Academic Press, San Diego, CA. </w:t>
      </w:r>
      <w:r w:rsidRPr="00EA737A">
        <w:rPr>
          <w:color w:val="000000"/>
        </w:rPr>
        <w:t xml:space="preserve"> Chapter 1 – Anatomy, Physiology and Effects of Pain, p. 6.</w:t>
      </w:r>
    </w:p>
    <w:p w:rsidR="00A93C20" w:rsidRPr="00EA737A" w:rsidRDefault="00A93C20" w:rsidP="006F2B16">
      <w:pPr>
        <w:numPr>
          <w:ilvl w:val="0"/>
          <w:numId w:val="69"/>
        </w:numPr>
        <w:jc w:val="both"/>
        <w:rPr>
          <w:color w:val="000000"/>
        </w:rPr>
      </w:pPr>
      <w:r w:rsidRPr="00EA737A">
        <w:rPr>
          <w:color w:val="000000"/>
        </w:rPr>
        <w:t xml:space="preserve">Flecknell P, Waterman-Pearson A. 2000. </w:t>
      </w:r>
      <w:r w:rsidRPr="00EA737A">
        <w:rPr>
          <w:color w:val="000000"/>
          <w:u w:val="single"/>
        </w:rPr>
        <w:t>Pain Management in Animals.</w:t>
      </w:r>
      <w:r w:rsidRPr="00EA737A">
        <w:rPr>
          <w:color w:val="000000"/>
        </w:rPr>
        <w:t xml:space="preserve">  WB Saunders, London, UK. Chapter 2 – The Physiology of Pain, p.12.</w:t>
      </w:r>
    </w:p>
    <w:p w:rsidR="00A93C20" w:rsidRPr="00EA737A" w:rsidRDefault="00A93C20" w:rsidP="00E47E68">
      <w:pPr>
        <w:jc w:val="both"/>
        <w:rPr>
          <w:b/>
          <w:color w:val="000000"/>
        </w:rPr>
      </w:pPr>
      <w:r w:rsidRPr="00EA737A">
        <w:rPr>
          <w:b/>
          <w:color w:val="000000"/>
        </w:rPr>
        <w:t>Domain 2</w:t>
      </w:r>
    </w:p>
    <w:p w:rsidR="00A93C20" w:rsidRPr="00EA737A" w:rsidRDefault="00A93C20" w:rsidP="00E47E68">
      <w:pPr>
        <w:jc w:val="both"/>
        <w:rPr>
          <w:color w:val="000000"/>
        </w:rPr>
      </w:pPr>
    </w:p>
    <w:p w:rsidR="00A93C20" w:rsidRPr="00EA737A" w:rsidRDefault="00A93C20" w:rsidP="006F2B16">
      <w:pPr>
        <w:pStyle w:val="ListParagraph"/>
        <w:numPr>
          <w:ilvl w:val="0"/>
          <w:numId w:val="282"/>
        </w:numPr>
        <w:tabs>
          <w:tab w:val="left" w:pos="720"/>
        </w:tabs>
        <w:ind w:left="0" w:firstLine="0"/>
        <w:jc w:val="both"/>
        <w:rPr>
          <w:color w:val="000000"/>
        </w:rPr>
      </w:pPr>
      <w:r w:rsidRPr="00EA737A">
        <w:rPr>
          <w:color w:val="000000"/>
        </w:rPr>
        <w:t>How many SNPs are necessary to distinguish the most common 100 inbred mouse strains?</w:t>
      </w:r>
    </w:p>
    <w:p w:rsidR="00A93C20" w:rsidRPr="00EA737A" w:rsidRDefault="00A93C20" w:rsidP="00E47E68">
      <w:pPr>
        <w:tabs>
          <w:tab w:val="left" w:pos="720"/>
        </w:tabs>
        <w:jc w:val="both"/>
        <w:rPr>
          <w:color w:val="000000"/>
        </w:rPr>
      </w:pPr>
    </w:p>
    <w:p w:rsidR="00A93C20" w:rsidRPr="00EA737A" w:rsidRDefault="00A93C20" w:rsidP="006F2B16">
      <w:pPr>
        <w:numPr>
          <w:ilvl w:val="1"/>
          <w:numId w:val="70"/>
        </w:numPr>
        <w:ind w:left="1080"/>
        <w:jc w:val="both"/>
        <w:rPr>
          <w:color w:val="000000"/>
        </w:rPr>
      </w:pPr>
      <w:r w:rsidRPr="00EA737A">
        <w:rPr>
          <w:color w:val="000000"/>
        </w:rPr>
        <w:t>28</w:t>
      </w:r>
    </w:p>
    <w:p w:rsidR="00A93C20" w:rsidRPr="00EA737A" w:rsidRDefault="00A93C20" w:rsidP="006F2B16">
      <w:pPr>
        <w:numPr>
          <w:ilvl w:val="1"/>
          <w:numId w:val="70"/>
        </w:numPr>
        <w:ind w:left="1080"/>
        <w:jc w:val="both"/>
        <w:rPr>
          <w:color w:val="000000"/>
        </w:rPr>
      </w:pPr>
      <w:r w:rsidRPr="00EA737A">
        <w:rPr>
          <w:color w:val="000000"/>
        </w:rPr>
        <w:t>96</w:t>
      </w:r>
    </w:p>
    <w:p w:rsidR="00A93C20" w:rsidRPr="00EA737A" w:rsidRDefault="00A93C20" w:rsidP="006F2B16">
      <w:pPr>
        <w:numPr>
          <w:ilvl w:val="1"/>
          <w:numId w:val="70"/>
        </w:numPr>
        <w:ind w:left="1080"/>
        <w:jc w:val="both"/>
        <w:rPr>
          <w:color w:val="000000"/>
        </w:rPr>
      </w:pPr>
      <w:r w:rsidRPr="00EA737A">
        <w:rPr>
          <w:color w:val="000000"/>
        </w:rPr>
        <w:t>384</w:t>
      </w:r>
    </w:p>
    <w:p w:rsidR="00A93C20" w:rsidRPr="00EA737A" w:rsidRDefault="00A93C20" w:rsidP="006F2B16">
      <w:pPr>
        <w:numPr>
          <w:ilvl w:val="1"/>
          <w:numId w:val="70"/>
        </w:numPr>
        <w:ind w:left="1080"/>
        <w:jc w:val="both"/>
        <w:rPr>
          <w:color w:val="000000"/>
        </w:rPr>
      </w:pPr>
      <w:r w:rsidRPr="00EA737A">
        <w:rPr>
          <w:color w:val="000000"/>
        </w:rPr>
        <w:t>768</w:t>
      </w:r>
    </w:p>
    <w:p w:rsidR="00A93C20" w:rsidRPr="00EA737A" w:rsidRDefault="00A93C20" w:rsidP="006F2B16">
      <w:pPr>
        <w:numPr>
          <w:ilvl w:val="1"/>
          <w:numId w:val="70"/>
        </w:numPr>
        <w:ind w:left="1080"/>
        <w:jc w:val="both"/>
        <w:rPr>
          <w:color w:val="000000"/>
        </w:rPr>
      </w:pPr>
      <w:r w:rsidRPr="00EA737A">
        <w:rPr>
          <w:color w:val="000000"/>
        </w:rPr>
        <w:t>3072</w:t>
      </w:r>
    </w:p>
    <w:p w:rsidR="00A93C20" w:rsidRPr="00EA737A" w:rsidRDefault="00A93C20" w:rsidP="00E47E68">
      <w:pPr>
        <w:tabs>
          <w:tab w:val="left" w:pos="1080"/>
        </w:tabs>
        <w:ind w:firstLine="720"/>
        <w:jc w:val="both"/>
        <w:rPr>
          <w:color w:val="000000"/>
        </w:rPr>
      </w:pPr>
    </w:p>
    <w:p w:rsidR="00A93C20" w:rsidRPr="00EA737A" w:rsidRDefault="00A93C20" w:rsidP="00E47E68">
      <w:pPr>
        <w:jc w:val="both"/>
        <w:rPr>
          <w:b/>
          <w:color w:val="000000"/>
        </w:rPr>
      </w:pPr>
      <w:r w:rsidRPr="00EA737A">
        <w:rPr>
          <w:b/>
          <w:color w:val="000000"/>
        </w:rPr>
        <w:t>Answer: a. 28</w:t>
      </w:r>
    </w:p>
    <w:p w:rsidR="00A93C20" w:rsidRPr="00EA737A" w:rsidRDefault="00A93C20" w:rsidP="00E47E68">
      <w:pPr>
        <w:ind w:left="360" w:hanging="360"/>
        <w:jc w:val="both"/>
        <w:rPr>
          <w:color w:val="000000"/>
        </w:rPr>
      </w:pPr>
      <w:r w:rsidRPr="00EA737A">
        <w:rPr>
          <w:b/>
          <w:color w:val="000000"/>
        </w:rPr>
        <w:t>Reference:</w:t>
      </w:r>
      <w:r w:rsidRPr="00EA737A">
        <w:rPr>
          <w:color w:val="000000"/>
        </w:rPr>
        <w:t xml:space="preserve"> Fox JG, Barthold SW, Davisson MT, Newcomer CE, Quimby FW, Smith AL, eds.  2007.  </w:t>
      </w:r>
      <w:r w:rsidRPr="00EA737A">
        <w:rPr>
          <w:color w:val="000000"/>
          <w:u w:val="single"/>
        </w:rPr>
        <w:t>The Mouse in Biomedical Research</w:t>
      </w:r>
      <w:r w:rsidRPr="00EA737A">
        <w:rPr>
          <w:color w:val="000000"/>
        </w:rPr>
        <w:t>, 2</w:t>
      </w:r>
      <w:r w:rsidRPr="00EA737A">
        <w:rPr>
          <w:color w:val="000000"/>
          <w:vertAlign w:val="superscript"/>
        </w:rPr>
        <w:t>nd</w:t>
      </w:r>
      <w:r w:rsidRPr="00EA737A">
        <w:rPr>
          <w:color w:val="000000"/>
        </w:rPr>
        <w:t xml:space="preserve"> edition, Volume 1 – History, Wild Mice, and Genetics.  Academic Press: San Diego, CA.  Chapter 8 - Genetic Monitoring. – 3. Other Assays, p.142</w:t>
      </w:r>
    </w:p>
    <w:p w:rsidR="00A93C20" w:rsidRPr="00EA737A" w:rsidRDefault="00A93C20" w:rsidP="00E47E68">
      <w:pPr>
        <w:jc w:val="both"/>
        <w:rPr>
          <w:b/>
          <w:color w:val="000000"/>
        </w:rPr>
      </w:pPr>
      <w:r w:rsidRPr="00EA737A">
        <w:rPr>
          <w:b/>
          <w:color w:val="000000"/>
        </w:rPr>
        <w:t>Domain 3; Primary Species - Mouse (Mus musculus)</w:t>
      </w:r>
    </w:p>
    <w:p w:rsidR="00A93C20" w:rsidRPr="00EA737A" w:rsidRDefault="00A93C20" w:rsidP="00E47E68">
      <w:pPr>
        <w:contextualSpacing/>
        <w:jc w:val="both"/>
        <w:rPr>
          <w:color w:val="000000"/>
        </w:rPr>
      </w:pPr>
    </w:p>
    <w:p w:rsidR="00A93C20" w:rsidRPr="00EA737A" w:rsidRDefault="00A93C20" w:rsidP="006F2B16">
      <w:pPr>
        <w:pStyle w:val="ListParagraph"/>
        <w:numPr>
          <w:ilvl w:val="0"/>
          <w:numId w:val="282"/>
        </w:numPr>
        <w:tabs>
          <w:tab w:val="left" w:pos="720"/>
        </w:tabs>
        <w:ind w:hanging="720"/>
        <w:jc w:val="both"/>
        <w:rPr>
          <w:color w:val="000000"/>
        </w:rPr>
      </w:pPr>
      <w:r w:rsidRPr="00EA737A">
        <w:rPr>
          <w:color w:val="000000"/>
        </w:rPr>
        <w:t>Which of the following terms best describes the diet of a wild rhesus macaque?</w:t>
      </w:r>
    </w:p>
    <w:p w:rsidR="00A93C20" w:rsidRPr="00EA737A" w:rsidRDefault="00A93C20" w:rsidP="00E47E68">
      <w:pPr>
        <w:contextualSpacing/>
        <w:jc w:val="both"/>
        <w:rPr>
          <w:color w:val="000000"/>
        </w:rPr>
      </w:pPr>
    </w:p>
    <w:p w:rsidR="00A93C20" w:rsidRPr="00EA737A" w:rsidRDefault="00A93C20" w:rsidP="00E47E68">
      <w:pPr>
        <w:ind w:left="1080" w:hanging="360"/>
        <w:contextualSpacing/>
        <w:jc w:val="both"/>
        <w:rPr>
          <w:color w:val="000000"/>
        </w:rPr>
      </w:pPr>
      <w:r w:rsidRPr="00EA737A">
        <w:rPr>
          <w:color w:val="000000"/>
        </w:rPr>
        <w:t xml:space="preserve">a.  </w:t>
      </w:r>
      <w:r w:rsidRPr="00EA737A">
        <w:rPr>
          <w:color w:val="000000"/>
        </w:rPr>
        <w:tab/>
        <w:t>Carnivorous</w:t>
      </w:r>
    </w:p>
    <w:p w:rsidR="00A93C20" w:rsidRPr="00EA737A" w:rsidRDefault="00A93C20" w:rsidP="00E47E68">
      <w:pPr>
        <w:ind w:left="1080" w:hanging="360"/>
        <w:contextualSpacing/>
        <w:jc w:val="both"/>
        <w:rPr>
          <w:color w:val="000000"/>
        </w:rPr>
      </w:pPr>
      <w:r w:rsidRPr="00EA737A">
        <w:rPr>
          <w:color w:val="000000"/>
        </w:rPr>
        <w:t xml:space="preserve">b.  </w:t>
      </w:r>
      <w:r w:rsidRPr="00EA737A">
        <w:rPr>
          <w:color w:val="000000"/>
        </w:rPr>
        <w:tab/>
        <w:t>Frugivorous</w:t>
      </w:r>
    </w:p>
    <w:p w:rsidR="00A93C20" w:rsidRPr="00EA737A" w:rsidRDefault="00A93C20" w:rsidP="00E47E68">
      <w:pPr>
        <w:ind w:left="1080" w:hanging="360"/>
        <w:contextualSpacing/>
        <w:jc w:val="both"/>
        <w:rPr>
          <w:color w:val="000000"/>
        </w:rPr>
      </w:pPr>
      <w:r w:rsidRPr="00EA737A">
        <w:rPr>
          <w:color w:val="000000"/>
        </w:rPr>
        <w:t>c.</w:t>
      </w:r>
      <w:r w:rsidRPr="00EA737A">
        <w:rPr>
          <w:color w:val="000000"/>
        </w:rPr>
        <w:tab/>
        <w:t>Herbivorous</w:t>
      </w:r>
    </w:p>
    <w:p w:rsidR="00A93C20" w:rsidRPr="00EA737A" w:rsidRDefault="00A93C20" w:rsidP="00E47E68">
      <w:pPr>
        <w:ind w:left="1080" w:hanging="360"/>
        <w:contextualSpacing/>
        <w:jc w:val="both"/>
        <w:rPr>
          <w:color w:val="000000"/>
        </w:rPr>
      </w:pPr>
      <w:r w:rsidRPr="00EA737A">
        <w:rPr>
          <w:color w:val="000000"/>
        </w:rPr>
        <w:t xml:space="preserve">d.  </w:t>
      </w:r>
      <w:r w:rsidRPr="00EA737A">
        <w:rPr>
          <w:color w:val="000000"/>
        </w:rPr>
        <w:tab/>
        <w:t>Insectivorous</w:t>
      </w:r>
    </w:p>
    <w:p w:rsidR="00A93C20" w:rsidRPr="00EA737A" w:rsidRDefault="00A93C20" w:rsidP="00E47E68">
      <w:pPr>
        <w:contextualSpacing/>
        <w:jc w:val="both"/>
        <w:rPr>
          <w:color w:val="000000"/>
        </w:rPr>
      </w:pPr>
    </w:p>
    <w:p w:rsidR="00A93C20" w:rsidRPr="00EA737A" w:rsidRDefault="00A93C20" w:rsidP="00E47E68">
      <w:pPr>
        <w:contextualSpacing/>
        <w:jc w:val="both"/>
        <w:rPr>
          <w:b/>
          <w:color w:val="000000"/>
        </w:rPr>
      </w:pPr>
      <w:r w:rsidRPr="00EA737A">
        <w:rPr>
          <w:b/>
          <w:color w:val="000000"/>
        </w:rPr>
        <w:t>Answer:  b. Frugivorous</w:t>
      </w:r>
    </w:p>
    <w:p w:rsidR="00A93C20" w:rsidRPr="00EA737A" w:rsidRDefault="00A93C20" w:rsidP="00E47E68">
      <w:pPr>
        <w:ind w:left="360" w:hanging="360"/>
        <w:contextualSpacing/>
        <w:jc w:val="both"/>
        <w:rPr>
          <w:b/>
          <w:color w:val="000000"/>
        </w:rPr>
      </w:pPr>
      <w:r>
        <w:rPr>
          <w:b/>
          <w:color w:val="000000"/>
        </w:rPr>
        <w:t>Reference</w:t>
      </w:r>
      <w:r w:rsidRPr="00EA737A">
        <w:rPr>
          <w:b/>
          <w:color w:val="000000"/>
        </w:rPr>
        <w:t xml:space="preserve">: </w:t>
      </w:r>
      <w:r w:rsidRPr="00EA737A">
        <w:rPr>
          <w:color w:val="000000"/>
        </w:rPr>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w:t>
      </w:r>
      <w:r w:rsidRPr="00EA737A">
        <w:rPr>
          <w:color w:val="000000"/>
        </w:rPr>
        <w:t>16 - Nonhuman Primates, p. 701.</w:t>
      </w:r>
    </w:p>
    <w:p w:rsidR="00A93C20" w:rsidRPr="00EA737A" w:rsidRDefault="00A93C20" w:rsidP="00E47E68">
      <w:pPr>
        <w:contextualSpacing/>
        <w:jc w:val="both"/>
        <w:rPr>
          <w:b/>
          <w:color w:val="000000"/>
        </w:rPr>
      </w:pPr>
      <w:r w:rsidRPr="00EA737A">
        <w:rPr>
          <w:b/>
          <w:color w:val="000000"/>
        </w:rPr>
        <w:t>Domain 4; Primary Species - Macaque (Macaca spp.)</w:t>
      </w:r>
    </w:p>
    <w:p w:rsidR="00A93C20" w:rsidRPr="00EA737A" w:rsidRDefault="00A93C20" w:rsidP="00E47E68"/>
    <w:p w:rsidR="00A93C20" w:rsidRPr="00EA737A" w:rsidRDefault="00A93C20" w:rsidP="006F2B16">
      <w:pPr>
        <w:pStyle w:val="ListParagraph"/>
        <w:numPr>
          <w:ilvl w:val="0"/>
          <w:numId w:val="282"/>
        </w:numPr>
        <w:ind w:left="0" w:firstLine="0"/>
        <w:jc w:val="both"/>
        <w:rPr>
          <w:color w:val="000000"/>
        </w:rPr>
      </w:pPr>
      <w:r w:rsidRPr="00EA737A">
        <w:rPr>
          <w:color w:val="000000"/>
        </w:rPr>
        <w:t>According to the Animal Welfare Act and its regulations, each reporting research facility shall submit an annual report to the Animal Care Regional Director for the state where the facility is located on or before which calendar day over every year?</w:t>
      </w:r>
    </w:p>
    <w:p w:rsidR="00A93C20" w:rsidRPr="00EA737A" w:rsidRDefault="00A93C20" w:rsidP="00E47E68">
      <w:pPr>
        <w:ind w:left="360"/>
        <w:jc w:val="both"/>
        <w:rPr>
          <w:color w:val="000000"/>
        </w:rPr>
      </w:pPr>
    </w:p>
    <w:p w:rsidR="00A93C20" w:rsidRPr="00EA737A" w:rsidRDefault="00A93C20" w:rsidP="006F2B16">
      <w:pPr>
        <w:numPr>
          <w:ilvl w:val="1"/>
          <w:numId w:val="282"/>
        </w:numPr>
        <w:ind w:left="1080"/>
        <w:jc w:val="both"/>
        <w:rPr>
          <w:color w:val="000000"/>
        </w:rPr>
      </w:pPr>
      <w:r w:rsidRPr="00EA737A">
        <w:rPr>
          <w:color w:val="000000"/>
        </w:rPr>
        <w:t>January 1</w:t>
      </w:r>
    </w:p>
    <w:p w:rsidR="00A93C20" w:rsidRPr="00EA737A" w:rsidRDefault="00A93C20" w:rsidP="006F2B16">
      <w:pPr>
        <w:numPr>
          <w:ilvl w:val="1"/>
          <w:numId w:val="282"/>
        </w:numPr>
        <w:ind w:left="1080"/>
        <w:jc w:val="both"/>
        <w:rPr>
          <w:color w:val="000000"/>
        </w:rPr>
      </w:pPr>
      <w:r w:rsidRPr="00EA737A">
        <w:rPr>
          <w:color w:val="000000"/>
        </w:rPr>
        <w:t>September 30</w:t>
      </w:r>
    </w:p>
    <w:p w:rsidR="00A93C20" w:rsidRPr="00EA737A" w:rsidRDefault="00A93C20" w:rsidP="006F2B16">
      <w:pPr>
        <w:numPr>
          <w:ilvl w:val="1"/>
          <w:numId w:val="282"/>
        </w:numPr>
        <w:ind w:left="1080"/>
        <w:jc w:val="both"/>
        <w:rPr>
          <w:color w:val="000000"/>
        </w:rPr>
      </w:pPr>
      <w:r w:rsidRPr="00EA737A">
        <w:rPr>
          <w:color w:val="000000"/>
        </w:rPr>
        <w:t>October 1</w:t>
      </w:r>
    </w:p>
    <w:p w:rsidR="00A93C20" w:rsidRPr="00EA737A" w:rsidRDefault="00A93C20" w:rsidP="006F2B16">
      <w:pPr>
        <w:numPr>
          <w:ilvl w:val="1"/>
          <w:numId w:val="282"/>
        </w:numPr>
        <w:ind w:left="1080"/>
        <w:jc w:val="both"/>
        <w:rPr>
          <w:color w:val="000000"/>
        </w:rPr>
      </w:pPr>
      <w:r w:rsidRPr="00EA737A">
        <w:rPr>
          <w:color w:val="000000"/>
        </w:rPr>
        <w:t>November 1</w:t>
      </w:r>
    </w:p>
    <w:p w:rsidR="00A93C20" w:rsidRPr="00EA737A" w:rsidRDefault="00A93C20" w:rsidP="006F2B16">
      <w:pPr>
        <w:numPr>
          <w:ilvl w:val="1"/>
          <w:numId w:val="282"/>
        </w:numPr>
        <w:ind w:left="1080"/>
        <w:jc w:val="both"/>
        <w:rPr>
          <w:color w:val="000000"/>
        </w:rPr>
      </w:pPr>
      <w:r w:rsidRPr="00EA737A">
        <w:rPr>
          <w:color w:val="000000"/>
        </w:rPr>
        <w:t>December 1</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e. December 1</w:t>
      </w:r>
    </w:p>
    <w:p w:rsidR="00A93C20" w:rsidRPr="00EA737A" w:rsidRDefault="00A93C20" w:rsidP="00E47E68">
      <w:pPr>
        <w:pStyle w:val="BodyText"/>
        <w:tabs>
          <w:tab w:val="left" w:pos="720"/>
        </w:tabs>
        <w:spacing w:after="0"/>
        <w:ind w:left="360" w:hanging="360"/>
        <w:jc w:val="both"/>
        <w:rPr>
          <w:color w:val="000000"/>
        </w:rPr>
      </w:pPr>
      <w:r w:rsidRPr="00EA737A">
        <w:rPr>
          <w:b/>
          <w:color w:val="000000"/>
        </w:rPr>
        <w:t>References:</w:t>
      </w:r>
    </w:p>
    <w:p w:rsidR="00A93C20" w:rsidRPr="00EA737A" w:rsidRDefault="00A93C20" w:rsidP="00E47E68">
      <w:pPr>
        <w:pStyle w:val="BodyText"/>
        <w:tabs>
          <w:tab w:val="left" w:pos="720"/>
        </w:tabs>
        <w:spacing w:after="0"/>
        <w:ind w:left="720" w:hanging="360"/>
        <w:jc w:val="both"/>
        <w:rPr>
          <w:color w:val="000000"/>
        </w:rPr>
      </w:pPr>
      <w:r w:rsidRPr="00EA737A">
        <w:rPr>
          <w:color w:val="000000"/>
        </w:rPr>
        <w:t>1)</w:t>
      </w:r>
      <w:r w:rsidRPr="00EA737A">
        <w:rPr>
          <w:color w:val="000000"/>
        </w:rPr>
        <w:tab/>
        <w:t>Animal Welfare Act, 9 CFR Part 2 – Regulations, Subpart C – Research Facilities, §2.36(a) Annual report.  (1-1-01 Edition, p. 26).</w:t>
      </w:r>
    </w:p>
    <w:p w:rsidR="00A93C20" w:rsidRPr="00EA737A" w:rsidRDefault="00A93C20" w:rsidP="00E47E68">
      <w:pPr>
        <w:pStyle w:val="BodyText"/>
        <w:tabs>
          <w:tab w:val="left" w:pos="720"/>
        </w:tabs>
        <w:spacing w:after="0"/>
        <w:ind w:left="720" w:hanging="360"/>
        <w:jc w:val="both"/>
        <w:rPr>
          <w:color w:val="000000"/>
        </w:rPr>
      </w:pPr>
      <w:r w:rsidRPr="00EA737A">
        <w:rPr>
          <w:color w:val="000000"/>
        </w:rPr>
        <w:t>2)</w:t>
      </w:r>
      <w:r w:rsidRPr="00EA737A">
        <w:rPr>
          <w:color w:val="000000"/>
        </w:rPr>
        <w:tab/>
        <w:t>USDA Animal and Plant Health Inspection Service Animal Care Policy Manual.  Policy # 17: Annual Report for Research Facilities.  August 25, 2006 (http://www.aphis.usda.gov/animal_welfare/downloads/policy/policy17.pdf).</w:t>
      </w:r>
    </w:p>
    <w:p w:rsidR="00A93C20" w:rsidRPr="00EA737A" w:rsidRDefault="00A93C20" w:rsidP="00E47E68">
      <w:pPr>
        <w:pStyle w:val="BodyText"/>
        <w:tabs>
          <w:tab w:val="left" w:pos="720"/>
        </w:tabs>
        <w:spacing w:after="0"/>
        <w:ind w:left="720" w:hanging="360"/>
        <w:jc w:val="both"/>
        <w:rPr>
          <w:color w:val="000000"/>
        </w:rPr>
      </w:pPr>
      <w:r w:rsidRPr="00EA737A">
        <w:rPr>
          <w:color w:val="000000"/>
        </w:rPr>
        <w:t>3)</w:t>
      </w:r>
      <w:r w:rsidRPr="00EA737A">
        <w:rPr>
          <w:color w:val="000000"/>
        </w:rPr>
        <w:tab/>
      </w:r>
      <w:hyperlink r:id="rId9" w:history="1">
        <w:r w:rsidRPr="00EA737A">
          <w:rPr>
            <w:rStyle w:val="Hyperlink"/>
            <w:color w:val="000000"/>
          </w:rPr>
          <w:t>http://www.aphis.usda.gov/animal_welfare/downloads/awr/awr.pdf</w:t>
        </w:r>
      </w:hyperlink>
      <w:r w:rsidRPr="00EA737A">
        <w:rPr>
          <w:color w:val="000000"/>
        </w:rPr>
        <w:t xml:space="preserve"> (p. 31)</w:t>
      </w:r>
    </w:p>
    <w:p w:rsidR="00A93C20" w:rsidRPr="00EA737A" w:rsidRDefault="00A93C20" w:rsidP="00E47E68">
      <w:pPr>
        <w:jc w:val="both"/>
        <w:rPr>
          <w:b/>
          <w:color w:val="000000"/>
        </w:rPr>
      </w:pPr>
      <w:r w:rsidRPr="00EA737A">
        <w:rPr>
          <w:b/>
          <w:color w:val="000000"/>
        </w:rPr>
        <w:t>Domain 5</w:t>
      </w:r>
    </w:p>
    <w:p w:rsidR="00A93C20" w:rsidRPr="00EA737A" w:rsidRDefault="00A93C20" w:rsidP="00E47E68">
      <w:pPr>
        <w:jc w:val="both"/>
        <w:rPr>
          <w:b/>
          <w:color w:val="000000"/>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56.</w:t>
      </w:r>
      <w:r w:rsidRPr="00EA737A">
        <w:rPr>
          <w:rFonts w:ascii="Times New Roman" w:hAnsi="Times New Roman"/>
          <w:color w:val="000000"/>
          <w:sz w:val="24"/>
          <w:szCs w:val="24"/>
        </w:rPr>
        <w:tab/>
        <w:t>A colony of guinea pigs is experiencing an outbreak of respiratory disease. On necropsy, cranial lung lobes are consolidated. Microscopic exam reveals basophilic intranuclear inclusion bodies wit</w:t>
      </w:r>
      <w:r>
        <w:rPr>
          <w:rFonts w:ascii="Times New Roman" w:hAnsi="Times New Roman"/>
          <w:color w:val="000000"/>
          <w:sz w:val="24"/>
          <w:szCs w:val="24"/>
        </w:rPr>
        <w:t>hin bronchiolar epithelial cell</w:t>
      </w:r>
      <w:r w:rsidRPr="00EA737A">
        <w:rPr>
          <w:rFonts w:ascii="Times New Roman" w:hAnsi="Times New Roman"/>
          <w:color w:val="000000"/>
          <w:sz w:val="24"/>
          <w:szCs w:val="24"/>
        </w:rPr>
        <w:t xml:space="preserve"> lining. These findings are most consistent with which of the following etiological agents?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72"/>
        </w:numPr>
        <w:jc w:val="both"/>
        <w:rPr>
          <w:rFonts w:ascii="Times New Roman" w:hAnsi="Times New Roman"/>
          <w:color w:val="000000"/>
          <w:sz w:val="24"/>
          <w:szCs w:val="24"/>
        </w:rPr>
      </w:pPr>
      <w:r w:rsidRPr="00EA737A">
        <w:rPr>
          <w:rFonts w:ascii="Times New Roman" w:hAnsi="Times New Roman"/>
          <w:color w:val="000000"/>
          <w:sz w:val="24"/>
          <w:szCs w:val="24"/>
        </w:rPr>
        <w:t xml:space="preserve">Adenovirus </w:t>
      </w:r>
    </w:p>
    <w:p w:rsidR="00A93C20" w:rsidRPr="00EA737A" w:rsidRDefault="00A93C20" w:rsidP="006F2B16">
      <w:pPr>
        <w:pStyle w:val="NoSpacing"/>
        <w:numPr>
          <w:ilvl w:val="0"/>
          <w:numId w:val="72"/>
        </w:numPr>
        <w:jc w:val="both"/>
        <w:rPr>
          <w:rFonts w:ascii="Times New Roman" w:hAnsi="Times New Roman"/>
          <w:color w:val="000000"/>
          <w:sz w:val="24"/>
          <w:szCs w:val="24"/>
        </w:rPr>
      </w:pPr>
      <w:r w:rsidRPr="00EA737A">
        <w:rPr>
          <w:rFonts w:ascii="Times New Roman" w:hAnsi="Times New Roman"/>
          <w:color w:val="000000"/>
          <w:sz w:val="24"/>
          <w:szCs w:val="24"/>
        </w:rPr>
        <w:t>Coronavirus</w:t>
      </w:r>
    </w:p>
    <w:p w:rsidR="00A93C20" w:rsidRPr="00EA737A" w:rsidRDefault="00A93C20" w:rsidP="006F2B16">
      <w:pPr>
        <w:pStyle w:val="NoSpacing"/>
        <w:numPr>
          <w:ilvl w:val="0"/>
          <w:numId w:val="72"/>
        </w:numPr>
        <w:jc w:val="both"/>
        <w:rPr>
          <w:rFonts w:ascii="Times New Roman" w:hAnsi="Times New Roman"/>
          <w:color w:val="000000"/>
          <w:sz w:val="24"/>
          <w:szCs w:val="24"/>
        </w:rPr>
      </w:pPr>
      <w:r w:rsidRPr="00EA737A">
        <w:rPr>
          <w:rFonts w:ascii="Times New Roman" w:hAnsi="Times New Roman"/>
          <w:color w:val="000000"/>
          <w:sz w:val="24"/>
          <w:szCs w:val="24"/>
        </w:rPr>
        <w:t>Cytomegalovirus</w:t>
      </w:r>
    </w:p>
    <w:p w:rsidR="00A93C20" w:rsidRPr="00EA737A" w:rsidRDefault="00A93C20" w:rsidP="006F2B16">
      <w:pPr>
        <w:pStyle w:val="NoSpacing"/>
        <w:numPr>
          <w:ilvl w:val="0"/>
          <w:numId w:val="72"/>
        </w:numPr>
        <w:jc w:val="both"/>
        <w:rPr>
          <w:rFonts w:ascii="Times New Roman" w:hAnsi="Times New Roman"/>
          <w:color w:val="000000"/>
          <w:sz w:val="24"/>
          <w:szCs w:val="24"/>
        </w:rPr>
      </w:pPr>
      <w:r w:rsidRPr="00EA737A">
        <w:rPr>
          <w:rFonts w:ascii="Times New Roman" w:hAnsi="Times New Roman"/>
          <w:color w:val="000000"/>
          <w:sz w:val="24"/>
          <w:szCs w:val="24"/>
        </w:rPr>
        <w:t>Parainfluenza 3 virus</w:t>
      </w:r>
    </w:p>
    <w:p w:rsidR="00A93C20" w:rsidRPr="00EA737A" w:rsidRDefault="00A93C20" w:rsidP="006F2B16">
      <w:pPr>
        <w:pStyle w:val="NoSpacing"/>
        <w:numPr>
          <w:ilvl w:val="0"/>
          <w:numId w:val="72"/>
        </w:numPr>
        <w:jc w:val="both"/>
        <w:rPr>
          <w:rFonts w:ascii="Times New Roman" w:hAnsi="Times New Roman"/>
          <w:color w:val="000000"/>
          <w:sz w:val="24"/>
          <w:szCs w:val="24"/>
        </w:rPr>
      </w:pPr>
      <w:r w:rsidRPr="00EA737A">
        <w:rPr>
          <w:rFonts w:ascii="Times New Roman" w:hAnsi="Times New Roman"/>
          <w:color w:val="000000"/>
          <w:sz w:val="24"/>
          <w:szCs w:val="24"/>
        </w:rPr>
        <w:t>Paramyxovirus</w:t>
      </w:r>
    </w:p>
    <w:p w:rsidR="00A93C20" w:rsidRPr="00EA737A" w:rsidRDefault="00A93C20" w:rsidP="00E47E68">
      <w:pPr>
        <w:pStyle w:val="NoSpacing"/>
        <w:ind w:left="1080" w:hanging="360"/>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Answer: </w:t>
      </w:r>
      <w:r>
        <w:rPr>
          <w:rFonts w:ascii="Times New Roman" w:hAnsi="Times New Roman"/>
          <w:b/>
          <w:color w:val="000000"/>
          <w:sz w:val="24"/>
          <w:szCs w:val="24"/>
        </w:rPr>
        <w:t>a</w:t>
      </w:r>
      <w:r w:rsidRPr="00EA737A">
        <w:rPr>
          <w:rFonts w:ascii="Times New Roman" w:hAnsi="Times New Roman"/>
          <w:b/>
          <w:color w:val="000000"/>
          <w:sz w:val="24"/>
          <w:szCs w:val="24"/>
        </w:rPr>
        <w:t>. Adenovirus</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References: </w:t>
      </w:r>
    </w:p>
    <w:p w:rsidR="00A93C20" w:rsidRPr="00EA737A" w:rsidRDefault="00A93C20" w:rsidP="006F2B16">
      <w:pPr>
        <w:pStyle w:val="NoSpacing"/>
        <w:numPr>
          <w:ilvl w:val="0"/>
          <w:numId w:val="71"/>
        </w:numPr>
        <w:jc w:val="both"/>
        <w:rPr>
          <w:rFonts w:ascii="Times New Roman" w:hAnsi="Times New Roman"/>
          <w:color w:val="000000"/>
          <w:sz w:val="24"/>
          <w:szCs w:val="24"/>
        </w:rPr>
      </w:pPr>
      <w:r w:rsidRPr="00EA737A">
        <w:rPr>
          <w:rFonts w:ascii="Times New Roman" w:hAnsi="Times New Roman"/>
          <w:color w:val="000000"/>
          <w:sz w:val="24"/>
          <w:szCs w:val="24"/>
        </w:rPr>
        <w:t xml:space="preserve">Percy DH and Barthold SW.  2007.  </w:t>
      </w:r>
      <w:r w:rsidRPr="00EA737A">
        <w:rPr>
          <w:rFonts w:ascii="Times New Roman" w:hAnsi="Times New Roman"/>
          <w:color w:val="000000"/>
          <w:sz w:val="24"/>
          <w:szCs w:val="24"/>
          <w:u w:val="single"/>
        </w:rPr>
        <w:t>Pathology of Laboratory Rodents and Rabbits</w:t>
      </w:r>
      <w:r w:rsidRPr="00EA737A">
        <w:rPr>
          <w:rFonts w:ascii="Times New Roman" w:hAnsi="Times New Roman"/>
          <w:color w:val="000000"/>
          <w:sz w:val="24"/>
          <w:szCs w:val="24"/>
        </w:rPr>
        <w:t>, 3</w:t>
      </w:r>
      <w:r w:rsidRPr="00EA737A">
        <w:rPr>
          <w:rFonts w:ascii="Times New Roman" w:hAnsi="Times New Roman"/>
          <w:color w:val="000000"/>
          <w:sz w:val="24"/>
          <w:szCs w:val="24"/>
          <w:vertAlign w:val="superscript"/>
        </w:rPr>
        <w:t>rd</w:t>
      </w:r>
      <w:r w:rsidRPr="00EA737A">
        <w:rPr>
          <w:rFonts w:ascii="Times New Roman" w:hAnsi="Times New Roman"/>
          <w:color w:val="000000"/>
          <w:sz w:val="24"/>
          <w:szCs w:val="24"/>
        </w:rPr>
        <w:t xml:space="preserve"> ed.  Blackwell Publishing: Ames, Iowa.  Chapter 5 – Guinea Pig, pp. 221-224.</w:t>
      </w:r>
    </w:p>
    <w:p w:rsidR="00A93C20" w:rsidRPr="00EA737A" w:rsidRDefault="00A93C20" w:rsidP="006F2B16">
      <w:pPr>
        <w:pStyle w:val="NoSpacing"/>
        <w:numPr>
          <w:ilvl w:val="0"/>
          <w:numId w:val="71"/>
        </w:numPr>
        <w:jc w:val="both"/>
        <w:rPr>
          <w:rFonts w:ascii="Times New Roman" w:hAnsi="Times New Roman"/>
          <w:color w:val="000000"/>
          <w:sz w:val="24"/>
          <w:szCs w:val="24"/>
        </w:rPr>
      </w:pPr>
      <w:r w:rsidRPr="00EA737A">
        <w:rPr>
          <w:rFonts w:ascii="Times New Roman" w:hAnsi="Times New Roman"/>
          <w:color w:val="000000"/>
          <w:sz w:val="24"/>
          <w:szCs w:val="24"/>
        </w:rPr>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6 – Biology and Diseases of Guinea Pigs, pp. 222-223.</w:t>
      </w:r>
    </w:p>
    <w:p w:rsidR="00A93C20" w:rsidRPr="00EA737A" w:rsidRDefault="00A93C20" w:rsidP="006F2B16">
      <w:pPr>
        <w:pStyle w:val="NoSpacing"/>
        <w:numPr>
          <w:ilvl w:val="0"/>
          <w:numId w:val="71"/>
        </w:numPr>
        <w:jc w:val="both"/>
        <w:rPr>
          <w:rFonts w:ascii="Times New Roman" w:hAnsi="Times New Roman"/>
          <w:color w:val="000000"/>
          <w:sz w:val="24"/>
          <w:szCs w:val="24"/>
        </w:rPr>
      </w:pPr>
      <w:r w:rsidRPr="00EA737A">
        <w:rPr>
          <w:rFonts w:ascii="Times New Roman" w:hAnsi="Times New Roman"/>
          <w:color w:val="000000"/>
          <w:sz w:val="24"/>
          <w:szCs w:val="24"/>
        </w:rPr>
        <w:t>Hankenson et al. 2010. Guinea pig adenovirus infection does not inhibit cochlear transfection with human adenoviral vectors in a model of hearing loss. Comp Med 60(2): 130-135.</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1; Secondary Species – Guinea Pig (Cavia porcellus)</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color w:val="000000"/>
        </w:rPr>
      </w:pPr>
      <w:r w:rsidRPr="00EA737A">
        <w:rPr>
          <w:b/>
          <w:color w:val="000000"/>
        </w:rPr>
        <w:t>57.</w:t>
      </w:r>
      <w:r w:rsidRPr="00EA737A">
        <w:rPr>
          <w:b/>
          <w:color w:val="000000"/>
        </w:rPr>
        <w:tab/>
      </w:r>
      <w:r w:rsidRPr="00EA737A">
        <w:rPr>
          <w:color w:val="000000"/>
        </w:rPr>
        <w:t xml:space="preserve">According to the </w:t>
      </w:r>
      <w:r w:rsidRPr="002D6555">
        <w:rPr>
          <w:color w:val="000000"/>
        </w:rPr>
        <w:t xml:space="preserve">2007 </w:t>
      </w:r>
      <w:r w:rsidRPr="00EA737A">
        <w:rPr>
          <w:color w:val="000000"/>
          <w:u w:val="single"/>
        </w:rPr>
        <w:t>AVMA Guidelines on Euthanasia</w:t>
      </w:r>
      <w:r w:rsidRPr="00C85041">
        <w:rPr>
          <w:color w:val="000000"/>
        </w:rPr>
        <w:t>,</w:t>
      </w:r>
      <w:r w:rsidRPr="00EA737A">
        <w:rPr>
          <w:b/>
          <w:color w:val="000000"/>
        </w:rPr>
        <w:t xml:space="preserve"> </w:t>
      </w:r>
      <w:r w:rsidRPr="00EA737A">
        <w:rPr>
          <w:color w:val="000000"/>
        </w:rPr>
        <w:t xml:space="preserve">which of the following agents or methods </w:t>
      </w:r>
      <w:r w:rsidRPr="00EA737A">
        <w:rPr>
          <w:b/>
          <w:color w:val="000000"/>
          <w:u w:val="single"/>
        </w:rPr>
        <w:t>IS NOT</w:t>
      </w:r>
      <w:r w:rsidRPr="00EA737A">
        <w:rPr>
          <w:color w:val="000000"/>
        </w:rPr>
        <w:t xml:space="preserve"> approved as a sole means of euthanasia for Xenopus laevis?</w:t>
      </w:r>
    </w:p>
    <w:p w:rsidR="00A93C20" w:rsidRPr="00EA737A" w:rsidRDefault="00A93C20" w:rsidP="00E47E68">
      <w:pPr>
        <w:tabs>
          <w:tab w:val="left" w:pos="720"/>
        </w:tabs>
        <w:jc w:val="both"/>
        <w:rPr>
          <w:color w:val="000000"/>
        </w:rPr>
      </w:pPr>
    </w:p>
    <w:p w:rsidR="00A93C20" w:rsidRPr="00EA737A" w:rsidRDefault="00A93C20" w:rsidP="006F2B16">
      <w:pPr>
        <w:numPr>
          <w:ilvl w:val="0"/>
          <w:numId w:val="73"/>
        </w:numPr>
        <w:tabs>
          <w:tab w:val="left" w:pos="1080"/>
        </w:tabs>
        <w:jc w:val="both"/>
        <w:rPr>
          <w:color w:val="000000"/>
        </w:rPr>
      </w:pPr>
      <w:r w:rsidRPr="00EA737A">
        <w:rPr>
          <w:color w:val="000000"/>
        </w:rPr>
        <w:t>Benzocaine</w:t>
      </w:r>
    </w:p>
    <w:p w:rsidR="00A93C20" w:rsidRPr="00EA737A" w:rsidRDefault="00A93C20" w:rsidP="006F2B16">
      <w:pPr>
        <w:numPr>
          <w:ilvl w:val="0"/>
          <w:numId w:val="73"/>
        </w:numPr>
        <w:tabs>
          <w:tab w:val="left" w:pos="1080"/>
        </w:tabs>
        <w:jc w:val="both"/>
        <w:rPr>
          <w:color w:val="000000"/>
        </w:rPr>
      </w:pPr>
      <w:r w:rsidRPr="00EA737A">
        <w:rPr>
          <w:color w:val="000000"/>
        </w:rPr>
        <w:t>Decapitation</w:t>
      </w:r>
    </w:p>
    <w:p w:rsidR="00A93C20" w:rsidRPr="00EA737A" w:rsidRDefault="00A93C20" w:rsidP="006F2B16">
      <w:pPr>
        <w:numPr>
          <w:ilvl w:val="0"/>
          <w:numId w:val="73"/>
        </w:numPr>
        <w:tabs>
          <w:tab w:val="left" w:pos="1080"/>
        </w:tabs>
        <w:jc w:val="both"/>
        <w:rPr>
          <w:color w:val="000000"/>
        </w:rPr>
      </w:pPr>
      <w:r w:rsidRPr="00EA737A">
        <w:rPr>
          <w:color w:val="000000"/>
        </w:rPr>
        <w:t>Immersion in buffered MS-222</w:t>
      </w:r>
    </w:p>
    <w:p w:rsidR="00A93C20" w:rsidRPr="00EA737A" w:rsidRDefault="00A93C20" w:rsidP="006F2B16">
      <w:pPr>
        <w:numPr>
          <w:ilvl w:val="0"/>
          <w:numId w:val="73"/>
        </w:numPr>
        <w:tabs>
          <w:tab w:val="left" w:pos="1080"/>
        </w:tabs>
        <w:jc w:val="both"/>
        <w:rPr>
          <w:color w:val="000000"/>
        </w:rPr>
      </w:pPr>
      <w:r w:rsidRPr="00EA737A">
        <w:rPr>
          <w:color w:val="000000"/>
        </w:rPr>
        <w:t>Intracoelemic injection of MS-222</w:t>
      </w:r>
    </w:p>
    <w:p w:rsidR="00A93C20" w:rsidRPr="00EA737A" w:rsidRDefault="00A93C20" w:rsidP="00E47E68">
      <w:pPr>
        <w:tabs>
          <w:tab w:val="left" w:pos="1080"/>
        </w:tabs>
        <w:ind w:left="1080" w:hanging="360"/>
        <w:jc w:val="both"/>
        <w:rPr>
          <w:color w:val="000000"/>
        </w:rPr>
      </w:pPr>
      <w:r w:rsidRPr="00EA737A">
        <w:rPr>
          <w:color w:val="000000"/>
        </w:rPr>
        <w:t xml:space="preserve">e.  </w:t>
      </w:r>
      <w:r w:rsidRPr="00EA737A">
        <w:rPr>
          <w:color w:val="000000"/>
        </w:rPr>
        <w:tab/>
        <w:t>Sodium pentobarbital</w:t>
      </w:r>
    </w:p>
    <w:p w:rsidR="00A93C20" w:rsidRPr="00EA737A" w:rsidRDefault="00A93C20" w:rsidP="00E47E68">
      <w:pPr>
        <w:tabs>
          <w:tab w:val="left" w:pos="1080"/>
        </w:tabs>
        <w:ind w:left="1080" w:hanging="360"/>
        <w:jc w:val="both"/>
        <w:rPr>
          <w:color w:val="000000"/>
        </w:rPr>
      </w:pPr>
    </w:p>
    <w:p w:rsidR="00A93C20" w:rsidRPr="00EA737A" w:rsidRDefault="00A93C20" w:rsidP="00E47E68">
      <w:pPr>
        <w:tabs>
          <w:tab w:val="left" w:pos="720"/>
        </w:tabs>
        <w:jc w:val="both"/>
        <w:rPr>
          <w:b/>
          <w:color w:val="000000"/>
        </w:rPr>
      </w:pPr>
      <w:r w:rsidRPr="00EA737A">
        <w:rPr>
          <w:b/>
          <w:color w:val="000000"/>
        </w:rPr>
        <w:t>Answer: b. Decapitation</w:t>
      </w:r>
    </w:p>
    <w:p w:rsidR="00A93C20" w:rsidRPr="00EA737A" w:rsidRDefault="00A93C20" w:rsidP="00E47E68">
      <w:pPr>
        <w:tabs>
          <w:tab w:val="left" w:pos="720"/>
        </w:tabs>
        <w:jc w:val="both"/>
        <w:rPr>
          <w:b/>
          <w:color w:val="000000"/>
        </w:rPr>
      </w:pPr>
      <w:r w:rsidRPr="00EA737A">
        <w:rPr>
          <w:b/>
          <w:color w:val="000000"/>
        </w:rPr>
        <w:t>References:</w:t>
      </w:r>
    </w:p>
    <w:p w:rsidR="00A93C20" w:rsidRPr="00EA737A" w:rsidRDefault="00A93C20" w:rsidP="00E47E68">
      <w:pPr>
        <w:tabs>
          <w:tab w:val="left" w:pos="720"/>
        </w:tabs>
        <w:ind w:left="720" w:hanging="360"/>
        <w:jc w:val="both"/>
        <w:rPr>
          <w:color w:val="000000"/>
        </w:rPr>
      </w:pPr>
      <w:r w:rsidRPr="00EA737A">
        <w:rPr>
          <w:color w:val="000000"/>
        </w:rPr>
        <w:t xml:space="preserve">1)  Torreilles et al. 2009. Evaluation and refinement of </w:t>
      </w:r>
      <w:r w:rsidRPr="00EA737A">
        <w:rPr>
          <w:color w:val="000000"/>
        </w:rPr>
        <w:tab/>
        <w:t>euthanasia methods of Xenopus laevis.  JAALAS 48(5):512-516.</w:t>
      </w:r>
    </w:p>
    <w:p w:rsidR="00A93C20" w:rsidRPr="00EA737A" w:rsidRDefault="00A93C20" w:rsidP="00E47E68">
      <w:pPr>
        <w:tabs>
          <w:tab w:val="left" w:pos="1080"/>
          <w:tab w:val="left" w:pos="1350"/>
        </w:tabs>
        <w:ind w:left="720" w:hanging="360"/>
        <w:jc w:val="both"/>
        <w:rPr>
          <w:color w:val="000000"/>
        </w:rPr>
      </w:pPr>
      <w:r w:rsidRPr="00EA737A">
        <w:rPr>
          <w:color w:val="000000"/>
        </w:rPr>
        <w:t>2)</w:t>
      </w:r>
      <w:r w:rsidRPr="00EA737A">
        <w:rPr>
          <w:color w:val="000000"/>
        </w:rPr>
        <w:tab/>
        <w:t>American Veterinary Medical Association.  2007.  AVMA Guidelines on Euthanasia (Formerly Report of the AVMA Panel on Euthanasia), pp. 12, 17-18, 20-21, 28 (http://www.avma.org/issues/animal_welfare/euthanasia.pdf).</w:t>
      </w:r>
    </w:p>
    <w:p w:rsidR="00A93C20" w:rsidRPr="00EA737A" w:rsidRDefault="00A93C20" w:rsidP="00E47E68">
      <w:pPr>
        <w:tabs>
          <w:tab w:val="left" w:pos="720"/>
        </w:tabs>
        <w:jc w:val="both"/>
        <w:rPr>
          <w:b/>
          <w:color w:val="000000"/>
        </w:rPr>
      </w:pPr>
      <w:r w:rsidRPr="00EA737A">
        <w:rPr>
          <w:b/>
          <w:color w:val="000000"/>
        </w:rPr>
        <w:t xml:space="preserve">Domain 2; Secondary Species - African Clawed Frog (Xenopus spp.) </w:t>
      </w:r>
    </w:p>
    <w:p w:rsidR="00A93C20" w:rsidRPr="00EA737A" w:rsidRDefault="00A93C20" w:rsidP="00E47E68">
      <w:pPr>
        <w:shd w:val="clear" w:color="auto" w:fill="FFFFFF"/>
        <w:jc w:val="both"/>
        <w:rPr>
          <w:b/>
          <w:color w:val="000000"/>
        </w:rPr>
      </w:pPr>
    </w:p>
    <w:p w:rsidR="00A93C20" w:rsidRPr="00EA737A" w:rsidRDefault="00A93C20" w:rsidP="00E47E68">
      <w:pPr>
        <w:pStyle w:val="ListParagraph"/>
        <w:tabs>
          <w:tab w:val="left" w:pos="720"/>
        </w:tabs>
        <w:ind w:left="0"/>
        <w:jc w:val="both"/>
        <w:rPr>
          <w:color w:val="000000"/>
        </w:rPr>
      </w:pPr>
      <w:r w:rsidRPr="00EA737A">
        <w:rPr>
          <w:b/>
          <w:color w:val="000000"/>
        </w:rPr>
        <w:t>58.</w:t>
      </w:r>
      <w:r w:rsidRPr="00EA737A">
        <w:rPr>
          <w:color w:val="000000"/>
        </w:rPr>
        <w:tab/>
        <w:t>Which of the following rat strains is used as a model for juvenile insulin dependent diabetes mellitus?</w:t>
      </w:r>
    </w:p>
    <w:p w:rsidR="00A93C20" w:rsidRPr="00EA737A" w:rsidRDefault="00A93C20" w:rsidP="00E47E68">
      <w:pPr>
        <w:pStyle w:val="ListParagraph"/>
        <w:jc w:val="both"/>
        <w:rPr>
          <w:color w:val="000000"/>
        </w:rPr>
      </w:pPr>
    </w:p>
    <w:p w:rsidR="00A93C20" w:rsidRPr="00EA737A" w:rsidRDefault="00A93C20" w:rsidP="006F2B16">
      <w:pPr>
        <w:pStyle w:val="ListParagraph"/>
        <w:numPr>
          <w:ilvl w:val="0"/>
          <w:numId w:val="74"/>
        </w:numPr>
        <w:jc w:val="both"/>
        <w:rPr>
          <w:color w:val="000000"/>
        </w:rPr>
      </w:pPr>
      <w:r w:rsidRPr="00EA737A">
        <w:rPr>
          <w:color w:val="000000"/>
        </w:rPr>
        <w:t>ACI</w:t>
      </w:r>
    </w:p>
    <w:p w:rsidR="00A93C20" w:rsidRPr="00EA737A" w:rsidRDefault="00A93C20" w:rsidP="006F2B16">
      <w:pPr>
        <w:pStyle w:val="ListParagraph"/>
        <w:numPr>
          <w:ilvl w:val="0"/>
          <w:numId w:val="74"/>
        </w:numPr>
        <w:jc w:val="both"/>
        <w:rPr>
          <w:color w:val="000000"/>
        </w:rPr>
      </w:pPr>
      <w:r w:rsidRPr="00EA737A">
        <w:rPr>
          <w:color w:val="000000"/>
        </w:rPr>
        <w:t>BB/Wor</w:t>
      </w:r>
    </w:p>
    <w:p w:rsidR="00A93C20" w:rsidRPr="00EA737A" w:rsidRDefault="00A93C20" w:rsidP="006F2B16">
      <w:pPr>
        <w:pStyle w:val="ListParagraph"/>
        <w:numPr>
          <w:ilvl w:val="0"/>
          <w:numId w:val="74"/>
        </w:numPr>
        <w:jc w:val="both"/>
        <w:rPr>
          <w:color w:val="000000"/>
        </w:rPr>
      </w:pPr>
      <w:r w:rsidRPr="00EA737A">
        <w:rPr>
          <w:color w:val="000000"/>
        </w:rPr>
        <w:t>Brattleboro</w:t>
      </w:r>
    </w:p>
    <w:p w:rsidR="00A93C20" w:rsidRPr="00EA737A" w:rsidRDefault="00A93C20" w:rsidP="006F2B16">
      <w:pPr>
        <w:pStyle w:val="ListParagraph"/>
        <w:numPr>
          <w:ilvl w:val="0"/>
          <w:numId w:val="74"/>
        </w:numPr>
        <w:jc w:val="both"/>
        <w:rPr>
          <w:color w:val="000000"/>
        </w:rPr>
      </w:pPr>
      <w:r w:rsidRPr="00EA737A">
        <w:rPr>
          <w:color w:val="000000"/>
        </w:rPr>
        <w:t>LOU/C</w:t>
      </w:r>
    </w:p>
    <w:p w:rsidR="00A93C20" w:rsidRPr="00EA737A" w:rsidRDefault="00A93C20" w:rsidP="006F2B16">
      <w:pPr>
        <w:pStyle w:val="ListParagraph"/>
        <w:numPr>
          <w:ilvl w:val="0"/>
          <w:numId w:val="74"/>
        </w:numPr>
        <w:jc w:val="both"/>
        <w:rPr>
          <w:color w:val="000000"/>
        </w:rPr>
      </w:pPr>
      <w:r w:rsidRPr="00EA737A">
        <w:rPr>
          <w:color w:val="000000"/>
        </w:rPr>
        <w:t>Lewis</w:t>
      </w:r>
    </w:p>
    <w:p w:rsidR="00A93C20" w:rsidRPr="00EA737A" w:rsidRDefault="00A93C20" w:rsidP="00E47E68">
      <w:pPr>
        <w:pStyle w:val="ListParagraph"/>
        <w:ind w:left="0"/>
        <w:jc w:val="both"/>
        <w:rPr>
          <w:b/>
          <w:color w:val="000000"/>
        </w:rPr>
      </w:pPr>
    </w:p>
    <w:p w:rsidR="00A93C20" w:rsidRPr="00EA737A" w:rsidRDefault="00A93C20" w:rsidP="00E47E68">
      <w:pPr>
        <w:pStyle w:val="ListParagraph"/>
        <w:ind w:left="0"/>
        <w:jc w:val="both"/>
        <w:rPr>
          <w:b/>
          <w:color w:val="000000"/>
        </w:rPr>
      </w:pPr>
      <w:r w:rsidRPr="00EA737A">
        <w:rPr>
          <w:b/>
          <w:color w:val="000000"/>
        </w:rPr>
        <w:t>Answer: b. BB/Wor</w:t>
      </w:r>
    </w:p>
    <w:p w:rsidR="00A93C20" w:rsidRPr="00EA737A" w:rsidRDefault="00A93C20" w:rsidP="00E47E68">
      <w:pPr>
        <w:pStyle w:val="ListParagraph"/>
        <w:ind w:left="0"/>
        <w:jc w:val="both"/>
        <w:rPr>
          <w:color w:val="000000"/>
        </w:rPr>
      </w:pPr>
      <w:r w:rsidRPr="00EA737A">
        <w:rPr>
          <w:b/>
          <w:color w:val="000000"/>
        </w:rPr>
        <w:t>Reference</w:t>
      </w:r>
      <w:r>
        <w:rPr>
          <w:b/>
          <w:color w:val="000000"/>
        </w:rPr>
        <w:t>s</w:t>
      </w:r>
      <w:r w:rsidRPr="00AD400C">
        <w:rPr>
          <w:b/>
          <w:color w:val="000000"/>
        </w:rPr>
        <w:t xml:space="preserve">: </w:t>
      </w:r>
    </w:p>
    <w:p w:rsidR="00A93C20" w:rsidRPr="00EA737A" w:rsidRDefault="00A93C20" w:rsidP="006F2B16">
      <w:pPr>
        <w:pStyle w:val="ListParagraph"/>
        <w:numPr>
          <w:ilvl w:val="0"/>
          <w:numId w:val="75"/>
        </w:numPr>
        <w:ind w:left="72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4 – Biology and Diseases of Rat, p. 122 (Table 1).</w:t>
      </w:r>
    </w:p>
    <w:p w:rsidR="00A93C20" w:rsidRPr="00EA737A" w:rsidRDefault="00A93C20" w:rsidP="006F2B16">
      <w:pPr>
        <w:pStyle w:val="ListParagraph"/>
        <w:numPr>
          <w:ilvl w:val="0"/>
          <w:numId w:val="75"/>
        </w:numPr>
        <w:ind w:left="720"/>
        <w:jc w:val="both"/>
        <w:rPr>
          <w:color w:val="000000"/>
        </w:rPr>
      </w:pPr>
      <w:r w:rsidRPr="00EA737A">
        <w:rPr>
          <w:color w:val="000000"/>
        </w:rPr>
        <w:t xml:space="preserve">Suckow MA, Weisbroth SH, Franklin CL, eds.  2006.  </w:t>
      </w:r>
      <w:r w:rsidRPr="00EA737A">
        <w:rPr>
          <w:color w:val="000000"/>
          <w:u w:val="single"/>
        </w:rPr>
        <w:t>The Laboratory Rat</w:t>
      </w:r>
      <w:r w:rsidRPr="00EA737A">
        <w:rPr>
          <w:color w:val="000000"/>
        </w:rPr>
        <w:t>, 2nd edition.  Elsevier Academic Press: San Diego, CA.  Chapter 23 – Spontaneous, Surgically and Chemically Induced Models of Disease, pp. 714-715</w:t>
      </w:r>
    </w:p>
    <w:p w:rsidR="00A93C20" w:rsidRPr="00EA737A" w:rsidRDefault="00A93C20" w:rsidP="00E47E68">
      <w:pPr>
        <w:pStyle w:val="ListParagraph"/>
        <w:ind w:left="0"/>
        <w:jc w:val="both"/>
        <w:rPr>
          <w:b/>
          <w:color w:val="000000"/>
        </w:rPr>
      </w:pPr>
      <w:r w:rsidRPr="00EA737A">
        <w:rPr>
          <w:b/>
          <w:color w:val="000000"/>
        </w:rPr>
        <w:t>Do</w:t>
      </w:r>
      <w:r>
        <w:rPr>
          <w:b/>
          <w:color w:val="000000"/>
        </w:rPr>
        <w:t>main 3; Primary Species – Rat (R</w:t>
      </w:r>
      <w:r w:rsidRPr="00EA737A">
        <w:rPr>
          <w:b/>
          <w:color w:val="000000"/>
        </w:rPr>
        <w:t>attus norvegicus)</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color w:val="000000"/>
        </w:rPr>
      </w:pPr>
      <w:r w:rsidRPr="00EA737A">
        <w:rPr>
          <w:b/>
          <w:color w:val="000000"/>
        </w:rPr>
        <w:t>59.</w:t>
      </w:r>
      <w:r w:rsidRPr="00EA737A">
        <w:rPr>
          <w:b/>
          <w:color w:val="000000"/>
        </w:rPr>
        <w:tab/>
      </w:r>
      <w:r w:rsidRPr="00EA737A">
        <w:rPr>
          <w:color w:val="000000"/>
        </w:rPr>
        <w:t>What is the recommended illumination level for goats in laboratory setting?</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ind w:left="1080" w:hanging="360"/>
        <w:jc w:val="both"/>
        <w:rPr>
          <w:color w:val="000000"/>
        </w:rPr>
      </w:pPr>
      <w:r w:rsidRPr="00EA737A">
        <w:rPr>
          <w:color w:val="000000"/>
        </w:rPr>
        <w:t xml:space="preserve">a.  </w:t>
      </w:r>
      <w:r w:rsidRPr="00EA737A">
        <w:rPr>
          <w:color w:val="000000"/>
        </w:rPr>
        <w:tab/>
        <w:t>220 lux</w:t>
      </w:r>
    </w:p>
    <w:p w:rsidR="00A93C20" w:rsidRPr="00EA737A" w:rsidRDefault="00A93C20" w:rsidP="00E47E68">
      <w:pPr>
        <w:tabs>
          <w:tab w:val="left" w:pos="720"/>
        </w:tabs>
        <w:ind w:left="1080" w:hanging="360"/>
        <w:jc w:val="both"/>
        <w:rPr>
          <w:color w:val="000000"/>
        </w:rPr>
      </w:pPr>
      <w:r w:rsidRPr="00EA737A">
        <w:rPr>
          <w:color w:val="000000"/>
        </w:rPr>
        <w:t xml:space="preserve">b.  </w:t>
      </w:r>
      <w:r w:rsidRPr="00EA737A">
        <w:rPr>
          <w:color w:val="000000"/>
        </w:rPr>
        <w:tab/>
        <w:t xml:space="preserve">325 lux  </w:t>
      </w:r>
    </w:p>
    <w:p w:rsidR="00A93C20" w:rsidRPr="00EA737A" w:rsidRDefault="00A93C20" w:rsidP="00E47E68">
      <w:pPr>
        <w:tabs>
          <w:tab w:val="left" w:pos="720"/>
        </w:tabs>
        <w:ind w:left="1080" w:hanging="360"/>
        <w:jc w:val="both"/>
        <w:rPr>
          <w:color w:val="000000"/>
        </w:rPr>
      </w:pPr>
      <w:r w:rsidRPr="00EA737A">
        <w:rPr>
          <w:color w:val="000000"/>
        </w:rPr>
        <w:t xml:space="preserve">c.  </w:t>
      </w:r>
      <w:r w:rsidRPr="00EA737A">
        <w:rPr>
          <w:color w:val="000000"/>
        </w:rPr>
        <w:tab/>
        <w:t>1050 lux</w:t>
      </w:r>
    </w:p>
    <w:p w:rsidR="00A93C20" w:rsidRPr="00EA737A" w:rsidRDefault="00A93C20" w:rsidP="00E47E68">
      <w:pPr>
        <w:tabs>
          <w:tab w:val="left" w:pos="720"/>
        </w:tabs>
        <w:ind w:left="1080" w:hanging="360"/>
        <w:jc w:val="both"/>
        <w:rPr>
          <w:color w:val="000000"/>
        </w:rPr>
      </w:pPr>
      <w:r w:rsidRPr="00EA737A">
        <w:rPr>
          <w:color w:val="000000"/>
        </w:rPr>
        <w:t xml:space="preserve">d.  </w:t>
      </w:r>
      <w:r w:rsidRPr="00EA737A">
        <w:rPr>
          <w:color w:val="000000"/>
        </w:rPr>
        <w:tab/>
        <w:t>There are currently no recommendations</w:t>
      </w:r>
    </w:p>
    <w:p w:rsidR="00A93C20" w:rsidRPr="00EA737A" w:rsidRDefault="00A93C20" w:rsidP="00E47E68">
      <w:pPr>
        <w:tabs>
          <w:tab w:val="left" w:pos="720"/>
        </w:tabs>
        <w:jc w:val="both"/>
        <w:rPr>
          <w:b/>
          <w:color w:val="000000"/>
        </w:rPr>
      </w:pPr>
    </w:p>
    <w:p w:rsidR="00A93C20" w:rsidRDefault="00A93C20" w:rsidP="00E47E68">
      <w:pPr>
        <w:tabs>
          <w:tab w:val="left" w:pos="720"/>
        </w:tabs>
        <w:jc w:val="both"/>
        <w:rPr>
          <w:b/>
          <w:color w:val="000000"/>
        </w:rPr>
      </w:pPr>
      <w:r w:rsidRPr="00EA737A">
        <w:rPr>
          <w:b/>
          <w:color w:val="000000"/>
        </w:rPr>
        <w:t>Answer: a. 220 lux</w:t>
      </w:r>
    </w:p>
    <w:p w:rsidR="00A93C20" w:rsidRPr="00EA737A" w:rsidRDefault="00A93C20" w:rsidP="00E47E68">
      <w:pPr>
        <w:tabs>
          <w:tab w:val="left" w:pos="720"/>
        </w:tabs>
        <w:jc w:val="both"/>
        <w:rPr>
          <w:b/>
          <w:color w:val="000000"/>
        </w:rPr>
      </w:pPr>
      <w:r>
        <w:rPr>
          <w:b/>
          <w:color w:val="000000"/>
        </w:rPr>
        <w:t>References:</w:t>
      </w:r>
    </w:p>
    <w:p w:rsidR="00A93C20" w:rsidRPr="00EA737A" w:rsidRDefault="00A93C20" w:rsidP="00E47E68">
      <w:pPr>
        <w:tabs>
          <w:tab w:val="left" w:pos="720"/>
        </w:tabs>
        <w:ind w:left="720" w:hanging="360"/>
        <w:jc w:val="both"/>
        <w:rPr>
          <w:color w:val="000000"/>
        </w:rPr>
      </w:pPr>
      <w:r w:rsidRPr="00EA737A">
        <w:rPr>
          <w:color w:val="000000"/>
        </w:rPr>
        <w:t xml:space="preserve">1)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14 – Biology and Diseases of Ruminants: Sheep, Goats, and Cattle, p. 524.</w:t>
      </w:r>
    </w:p>
    <w:p w:rsidR="00A93C20" w:rsidRPr="00EA737A" w:rsidRDefault="00A93C20" w:rsidP="00E47E68">
      <w:pPr>
        <w:pStyle w:val="Default"/>
        <w:tabs>
          <w:tab w:val="left" w:pos="720"/>
        </w:tabs>
        <w:ind w:left="720" w:hanging="360"/>
        <w:jc w:val="both"/>
      </w:pPr>
      <w:r w:rsidRPr="00EA737A">
        <w:t xml:space="preserve">2) </w:t>
      </w:r>
      <w:r w:rsidRPr="00EA737A">
        <w:tab/>
        <w:t xml:space="preserve">Committees to Revise the Guide for the Care and Use of Agricultural Animals in Agricultural Research and Teaching.  2010.  </w:t>
      </w:r>
      <w:r w:rsidRPr="00EA737A">
        <w:rPr>
          <w:u w:val="single"/>
        </w:rPr>
        <w:t>GUIDE For the Care and Use of Agricultural Animals in Research and Teaching</w:t>
      </w:r>
      <w:r w:rsidRPr="00EA737A">
        <w:t xml:space="preserve">.  3rd Edition.  Federation of Animal Science Societies, Savoy, IL.  Chapter 10 – Sheep and Goats, </w:t>
      </w:r>
      <w:r w:rsidRPr="00EA737A">
        <w:rPr>
          <w:iCs/>
        </w:rPr>
        <w:t>p. 131.</w:t>
      </w:r>
    </w:p>
    <w:p w:rsidR="00A93C20" w:rsidRPr="00EA737A" w:rsidRDefault="00A93C20" w:rsidP="00E47E68">
      <w:pPr>
        <w:tabs>
          <w:tab w:val="left" w:pos="720"/>
        </w:tabs>
        <w:jc w:val="both"/>
        <w:rPr>
          <w:b/>
          <w:color w:val="000000"/>
        </w:rPr>
      </w:pPr>
      <w:r w:rsidRPr="00EA737A">
        <w:rPr>
          <w:b/>
          <w:color w:val="000000"/>
        </w:rPr>
        <w:t>Domain 4; Secondary Species - Goat (Capra hircus)</w:t>
      </w:r>
    </w:p>
    <w:p w:rsidR="00A93C20" w:rsidRPr="00EA737A" w:rsidRDefault="00A93C20" w:rsidP="00E47E68">
      <w:pPr>
        <w:pStyle w:val="Default"/>
        <w:jc w:val="both"/>
        <w:rPr>
          <w:b/>
          <w:u w:val="single"/>
        </w:rPr>
      </w:pPr>
    </w:p>
    <w:p w:rsidR="00A93C20" w:rsidRPr="00EA737A" w:rsidRDefault="00A93C20" w:rsidP="00E47E68">
      <w:pPr>
        <w:jc w:val="both"/>
        <w:rPr>
          <w:color w:val="000000"/>
        </w:rPr>
      </w:pPr>
      <w:r w:rsidRPr="00EA737A">
        <w:rPr>
          <w:b/>
          <w:color w:val="000000"/>
        </w:rPr>
        <w:t>60.</w:t>
      </w:r>
      <w:r w:rsidRPr="00EA737A">
        <w:rPr>
          <w:color w:val="000000"/>
        </w:rPr>
        <w:tab/>
        <w:t>According to the Animal Welfare Act and its regulations, which of the following statements describes exercise requirements for dogs?</w:t>
      </w:r>
    </w:p>
    <w:p w:rsidR="00A93C20" w:rsidRPr="00EA737A" w:rsidRDefault="00A93C20" w:rsidP="00E47E68">
      <w:pPr>
        <w:jc w:val="both"/>
        <w:rPr>
          <w:color w:val="000000"/>
        </w:rPr>
      </w:pPr>
    </w:p>
    <w:p w:rsidR="00A93C20" w:rsidRPr="00EA737A" w:rsidRDefault="00A93C20" w:rsidP="006F2B16">
      <w:pPr>
        <w:numPr>
          <w:ilvl w:val="0"/>
          <w:numId w:val="76"/>
        </w:numPr>
        <w:tabs>
          <w:tab w:val="clear" w:pos="1440"/>
          <w:tab w:val="num" w:pos="1080"/>
        </w:tabs>
        <w:ind w:left="1080"/>
        <w:jc w:val="both"/>
        <w:rPr>
          <w:color w:val="000000"/>
        </w:rPr>
      </w:pPr>
      <w:r w:rsidRPr="00EA737A">
        <w:rPr>
          <w:color w:val="000000"/>
        </w:rPr>
        <w:t>Dogs over the age of 16 weeks must be given the opportunity for exercise</w:t>
      </w:r>
    </w:p>
    <w:p w:rsidR="00A93C20" w:rsidRPr="00EA737A" w:rsidRDefault="00A93C20" w:rsidP="006F2B16">
      <w:pPr>
        <w:numPr>
          <w:ilvl w:val="0"/>
          <w:numId w:val="76"/>
        </w:numPr>
        <w:tabs>
          <w:tab w:val="clear" w:pos="1440"/>
          <w:tab w:val="num" w:pos="1080"/>
        </w:tabs>
        <w:ind w:left="1080"/>
        <w:jc w:val="both"/>
        <w:rPr>
          <w:color w:val="000000"/>
        </w:rPr>
      </w:pPr>
      <w:r w:rsidRPr="00EA737A">
        <w:rPr>
          <w:color w:val="000000"/>
        </w:rPr>
        <w:t>Exemptions must be documented and reviewed by the IACUC every 30 days</w:t>
      </w:r>
    </w:p>
    <w:p w:rsidR="00A93C20" w:rsidRPr="00EA737A" w:rsidRDefault="00A93C20" w:rsidP="006F2B16">
      <w:pPr>
        <w:numPr>
          <w:ilvl w:val="0"/>
          <w:numId w:val="76"/>
        </w:numPr>
        <w:tabs>
          <w:tab w:val="clear" w:pos="1440"/>
          <w:tab w:val="num" w:pos="1080"/>
        </w:tabs>
        <w:ind w:left="1080"/>
        <w:jc w:val="both"/>
        <w:rPr>
          <w:color w:val="000000"/>
        </w:rPr>
      </w:pPr>
      <w:r w:rsidRPr="00EA737A">
        <w:rPr>
          <w:color w:val="000000"/>
        </w:rPr>
        <w:t>Dogs housed in runs that provide more than 2 times the required floor space for that animal are exempt from exercise requirements</w:t>
      </w:r>
    </w:p>
    <w:p w:rsidR="00A93C20" w:rsidRPr="00EA737A" w:rsidRDefault="00A93C20" w:rsidP="006F2B16">
      <w:pPr>
        <w:numPr>
          <w:ilvl w:val="0"/>
          <w:numId w:val="76"/>
        </w:numPr>
        <w:tabs>
          <w:tab w:val="clear" w:pos="1440"/>
          <w:tab w:val="num" w:pos="1080"/>
        </w:tabs>
        <w:ind w:left="1080"/>
        <w:jc w:val="both"/>
        <w:rPr>
          <w:color w:val="000000"/>
        </w:rPr>
      </w:pPr>
      <w:r w:rsidRPr="00EA737A">
        <w:rPr>
          <w:color w:val="000000"/>
        </w:rPr>
        <w:t>Group housed dogs are exempt as long as they are in compatible groups</w:t>
      </w:r>
    </w:p>
    <w:p w:rsidR="00A93C20" w:rsidRPr="00EA737A" w:rsidRDefault="00A93C20" w:rsidP="006F2B16">
      <w:pPr>
        <w:numPr>
          <w:ilvl w:val="0"/>
          <w:numId w:val="76"/>
        </w:numPr>
        <w:tabs>
          <w:tab w:val="clear" w:pos="1440"/>
          <w:tab w:val="num" w:pos="1080"/>
        </w:tabs>
        <w:ind w:left="1080"/>
        <w:jc w:val="both"/>
        <w:rPr>
          <w:color w:val="000000"/>
        </w:rPr>
      </w:pPr>
      <w:r w:rsidRPr="00EA737A">
        <w:rPr>
          <w:color w:val="000000"/>
        </w:rPr>
        <w:t>There is no exercise requirement for dogs</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w:t>
      </w:r>
      <w:r w:rsidRPr="00EA737A">
        <w:rPr>
          <w:color w:val="000000"/>
        </w:rPr>
        <w:t xml:space="preserve"> </w:t>
      </w:r>
      <w:r w:rsidRPr="00EA737A">
        <w:rPr>
          <w:b/>
          <w:color w:val="000000"/>
        </w:rPr>
        <w:t>Dogs housed in runs that provide more than 2 times the required floor space for that animal are exempt from exercise requirements</w:t>
      </w:r>
    </w:p>
    <w:p w:rsidR="00A93C20" w:rsidRPr="00EA737A" w:rsidRDefault="00A93C20" w:rsidP="00E47E68">
      <w:pPr>
        <w:jc w:val="both"/>
        <w:rPr>
          <w:b/>
          <w:color w:val="000000"/>
        </w:rPr>
      </w:pPr>
      <w:r w:rsidRPr="00EA737A">
        <w:rPr>
          <w:b/>
          <w:color w:val="000000"/>
        </w:rPr>
        <w:t>Reference</w:t>
      </w:r>
      <w:r>
        <w:rPr>
          <w:b/>
          <w:color w:val="000000"/>
        </w:rPr>
        <w:t>s</w:t>
      </w:r>
      <w:r w:rsidRPr="00EA737A">
        <w:rPr>
          <w:b/>
          <w:color w:val="000000"/>
        </w:rPr>
        <w:t xml:space="preserve">: </w:t>
      </w:r>
    </w:p>
    <w:p w:rsidR="00A93C20" w:rsidRPr="00EA737A" w:rsidRDefault="00A93C20" w:rsidP="00E47E68">
      <w:pPr>
        <w:ind w:left="630" w:hanging="270"/>
        <w:jc w:val="both"/>
        <w:rPr>
          <w:bCs/>
          <w:color w:val="000000"/>
        </w:rPr>
      </w:pPr>
      <w:r w:rsidRPr="00EA737A">
        <w:rPr>
          <w:bCs/>
          <w:color w:val="000000"/>
        </w:rPr>
        <w:t xml:space="preserve">1) Fox 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2 – Laws, Regulations, and Policies Affecting the Use of Laboratory Animals, p. 24.</w:t>
      </w:r>
    </w:p>
    <w:p w:rsidR="00A93C20" w:rsidRPr="00EA737A" w:rsidRDefault="00A93C20" w:rsidP="00E47E68">
      <w:pPr>
        <w:tabs>
          <w:tab w:val="left" w:pos="720"/>
          <w:tab w:val="num" w:pos="900"/>
        </w:tabs>
        <w:ind w:left="630" w:hanging="270"/>
        <w:jc w:val="both"/>
        <w:rPr>
          <w:color w:val="000000"/>
        </w:rPr>
      </w:pPr>
      <w:r w:rsidRPr="00EA737A">
        <w:rPr>
          <w:bCs/>
          <w:color w:val="000000"/>
        </w:rPr>
        <w:t>2</w:t>
      </w:r>
      <w:r w:rsidRPr="00EA737A">
        <w:rPr>
          <w:color w:val="000000"/>
        </w:rPr>
        <w:t>) Animal Welfare Act, 9 CFR Part 3 – Standards, Subpart A – Specifications for the humane handling, care, treatment, and transportation of dogs and cats, §3.8(a) Exercise for dogs.  (1-1-00 Edition, pp. 50-51).</w:t>
      </w:r>
    </w:p>
    <w:p w:rsidR="00A93C20" w:rsidRPr="00EA737A" w:rsidRDefault="00A93C20" w:rsidP="00E47E68">
      <w:pPr>
        <w:tabs>
          <w:tab w:val="left" w:pos="720"/>
        </w:tabs>
        <w:jc w:val="both"/>
        <w:rPr>
          <w:color w:val="000000"/>
        </w:rPr>
      </w:pPr>
      <w:r w:rsidRPr="00EA737A">
        <w:rPr>
          <w:b/>
          <w:color w:val="000000"/>
        </w:rPr>
        <w:t>Domain 5; Primary Species – Dog (Canis familiaris)</w:t>
      </w:r>
    </w:p>
    <w:p w:rsidR="00A93C20" w:rsidRPr="00EA737A" w:rsidRDefault="00A93C20" w:rsidP="00E47E68">
      <w:pPr>
        <w:tabs>
          <w:tab w:val="left" w:pos="720"/>
        </w:tabs>
        <w:jc w:val="both"/>
        <w:rPr>
          <w:b/>
          <w:color w:val="000000"/>
        </w:rPr>
      </w:pPr>
    </w:p>
    <w:p w:rsidR="00A93C20" w:rsidRPr="00EA737A" w:rsidRDefault="00A93C20" w:rsidP="00E47E68">
      <w:pPr>
        <w:tabs>
          <w:tab w:val="left" w:pos="720"/>
        </w:tabs>
        <w:jc w:val="both"/>
        <w:rPr>
          <w:color w:val="000000"/>
        </w:rPr>
      </w:pPr>
      <w:r w:rsidRPr="00EA737A">
        <w:rPr>
          <w:b/>
          <w:color w:val="000000"/>
        </w:rPr>
        <w:t>61.</w:t>
      </w:r>
      <w:r w:rsidRPr="00EA737A">
        <w:rPr>
          <w:color w:val="000000"/>
        </w:rPr>
        <w:tab/>
        <w:t>The Animal Care Panel was founded in 1950 and is presently known as what laboratory animal medicine organization?</w:t>
      </w:r>
    </w:p>
    <w:p w:rsidR="00A93C20" w:rsidRPr="00EA737A" w:rsidRDefault="00A93C20" w:rsidP="00E47E68">
      <w:pPr>
        <w:tabs>
          <w:tab w:val="left" w:pos="720"/>
        </w:tabs>
        <w:jc w:val="both"/>
        <w:rPr>
          <w:color w:val="000000"/>
        </w:rPr>
      </w:pPr>
    </w:p>
    <w:p w:rsidR="00A93C20" w:rsidRPr="00EA737A" w:rsidRDefault="00A93C20" w:rsidP="006F2B16">
      <w:pPr>
        <w:numPr>
          <w:ilvl w:val="0"/>
          <w:numId w:val="77"/>
        </w:numPr>
        <w:tabs>
          <w:tab w:val="left" w:pos="1080"/>
        </w:tabs>
        <w:ind w:left="1080"/>
        <w:jc w:val="both"/>
        <w:rPr>
          <w:color w:val="000000"/>
        </w:rPr>
      </w:pPr>
      <w:r w:rsidRPr="00EA737A">
        <w:rPr>
          <w:color w:val="000000"/>
        </w:rPr>
        <w:t xml:space="preserve">American Association for Laboratory Animal Science </w:t>
      </w:r>
    </w:p>
    <w:p w:rsidR="00A93C20" w:rsidRPr="00EA737A" w:rsidRDefault="00A93C20" w:rsidP="006F2B16">
      <w:pPr>
        <w:numPr>
          <w:ilvl w:val="0"/>
          <w:numId w:val="77"/>
        </w:numPr>
        <w:tabs>
          <w:tab w:val="left" w:pos="1080"/>
        </w:tabs>
        <w:ind w:left="1080"/>
        <w:jc w:val="both"/>
        <w:rPr>
          <w:color w:val="000000"/>
        </w:rPr>
      </w:pPr>
      <w:r w:rsidRPr="00EA737A">
        <w:rPr>
          <w:color w:val="000000"/>
        </w:rPr>
        <w:t xml:space="preserve">American </w:t>
      </w:r>
      <w:r>
        <w:rPr>
          <w:color w:val="000000"/>
        </w:rPr>
        <w:t>College of Laboratory Animal Medicine</w:t>
      </w:r>
    </w:p>
    <w:p w:rsidR="00A93C20" w:rsidRPr="00EA737A" w:rsidRDefault="00A93C20" w:rsidP="006F2B16">
      <w:pPr>
        <w:numPr>
          <w:ilvl w:val="0"/>
          <w:numId w:val="77"/>
        </w:numPr>
        <w:tabs>
          <w:tab w:val="left" w:pos="1080"/>
        </w:tabs>
        <w:ind w:left="1080"/>
        <w:jc w:val="both"/>
        <w:rPr>
          <w:color w:val="000000"/>
        </w:rPr>
      </w:pPr>
      <w:r w:rsidRPr="00EA737A">
        <w:rPr>
          <w:color w:val="000000"/>
        </w:rPr>
        <w:t>Institute of Laboratory Animal Resources</w:t>
      </w:r>
    </w:p>
    <w:p w:rsidR="00A93C20" w:rsidRPr="00EA737A" w:rsidRDefault="00A93C20" w:rsidP="006F2B16">
      <w:pPr>
        <w:numPr>
          <w:ilvl w:val="0"/>
          <w:numId w:val="77"/>
        </w:numPr>
        <w:tabs>
          <w:tab w:val="left" w:pos="1080"/>
        </w:tabs>
        <w:ind w:left="1080"/>
        <w:jc w:val="both"/>
        <w:rPr>
          <w:color w:val="000000"/>
        </w:rPr>
      </w:pPr>
      <w:r w:rsidRPr="00EA737A">
        <w:rPr>
          <w:color w:val="000000"/>
        </w:rPr>
        <w:t>National Association for Biomedical Research</w:t>
      </w:r>
    </w:p>
    <w:p w:rsidR="00A93C20" w:rsidRPr="00EA737A" w:rsidRDefault="00A93C20" w:rsidP="00E37221">
      <w:pPr>
        <w:tabs>
          <w:tab w:val="left" w:pos="1080"/>
        </w:tabs>
        <w:ind w:left="1080" w:hanging="360"/>
        <w:jc w:val="both"/>
        <w:rPr>
          <w:color w:val="000000"/>
        </w:rPr>
      </w:pPr>
    </w:p>
    <w:p w:rsidR="00A93C20" w:rsidRPr="00EA737A" w:rsidRDefault="00A93C20" w:rsidP="00E47E68">
      <w:pPr>
        <w:tabs>
          <w:tab w:val="left" w:pos="720"/>
        </w:tabs>
        <w:jc w:val="both"/>
        <w:rPr>
          <w:b/>
          <w:color w:val="000000"/>
        </w:rPr>
      </w:pPr>
      <w:r w:rsidRPr="00EA737A">
        <w:rPr>
          <w:b/>
          <w:color w:val="000000"/>
        </w:rPr>
        <w:t>Answer: a. American Association for Laboratory Animal Science</w:t>
      </w:r>
    </w:p>
    <w:p w:rsidR="00A93C20" w:rsidRPr="00EA737A" w:rsidRDefault="00A93C20" w:rsidP="00E47E68">
      <w:pPr>
        <w:tabs>
          <w:tab w:val="left" w:pos="720"/>
        </w:tabs>
        <w:ind w:left="360" w:hanging="360"/>
        <w:jc w:val="both"/>
        <w:rPr>
          <w:b/>
          <w:color w:val="000000"/>
        </w:rPr>
      </w:pPr>
      <w:r>
        <w:rPr>
          <w:b/>
          <w:color w:val="000000"/>
        </w:rPr>
        <w:t>Reference</w:t>
      </w:r>
      <w:r w:rsidRPr="00EA737A">
        <w:rPr>
          <w:b/>
          <w:color w:val="000000"/>
        </w:rPr>
        <w:t xml:space="preserve">: </w:t>
      </w: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 – Laboratory Animal Medicine: Historical Perspectives, p. 12.</w:t>
      </w:r>
    </w:p>
    <w:p w:rsidR="00A93C20" w:rsidRPr="00EA737A" w:rsidRDefault="00A93C20" w:rsidP="00E47E68">
      <w:pPr>
        <w:tabs>
          <w:tab w:val="left" w:pos="720"/>
        </w:tabs>
        <w:jc w:val="both"/>
        <w:rPr>
          <w:b/>
          <w:color w:val="000000"/>
        </w:rPr>
      </w:pPr>
      <w:r w:rsidRPr="00EA737A">
        <w:rPr>
          <w:b/>
          <w:color w:val="000000"/>
        </w:rPr>
        <w:t>Domain 6</w:t>
      </w:r>
    </w:p>
    <w:p w:rsidR="00A93C20" w:rsidRPr="00EA737A" w:rsidRDefault="00A93C20" w:rsidP="00E47E68">
      <w:pPr>
        <w:jc w:val="both"/>
        <w:rPr>
          <w:b/>
          <w:color w:val="000000"/>
        </w:rPr>
      </w:pPr>
    </w:p>
    <w:p w:rsidR="00A93C20" w:rsidRDefault="00A93C20" w:rsidP="001A268F">
      <w:pPr>
        <w:pStyle w:val="List"/>
        <w:tabs>
          <w:tab w:val="left" w:pos="720"/>
        </w:tabs>
        <w:ind w:left="0" w:firstLine="0"/>
        <w:jc w:val="both"/>
      </w:pPr>
      <w:r>
        <w:rPr>
          <w:b/>
        </w:rPr>
        <w:t>62.</w:t>
      </w:r>
      <w:r>
        <w:rPr>
          <w:b/>
        </w:rPr>
        <w:tab/>
      </w:r>
      <w:r>
        <w:t xml:space="preserve">According to the </w:t>
      </w:r>
      <w:r>
        <w:rPr>
          <w:u w:val="single"/>
        </w:rPr>
        <w:t>Public Health Service Policy on Humane Care and Use of Laboratory Animals</w:t>
      </w:r>
      <w:r>
        <w:t>, the primary responsibility for meeting applicable federal and state rules lies with whom?</w:t>
      </w:r>
    </w:p>
    <w:p w:rsidR="00A93C20" w:rsidRDefault="00A93C20" w:rsidP="001A268F">
      <w:pPr>
        <w:pStyle w:val="List"/>
        <w:tabs>
          <w:tab w:val="left" w:pos="720"/>
        </w:tabs>
        <w:ind w:left="0" w:firstLine="0"/>
        <w:jc w:val="both"/>
      </w:pPr>
    </w:p>
    <w:p w:rsidR="00A93C20" w:rsidRDefault="00A93C20" w:rsidP="006F2B16">
      <w:pPr>
        <w:pStyle w:val="List2"/>
        <w:numPr>
          <w:ilvl w:val="1"/>
          <w:numId w:val="326"/>
        </w:numPr>
        <w:tabs>
          <w:tab w:val="left" w:pos="1080"/>
        </w:tabs>
        <w:ind w:left="1080"/>
        <w:jc w:val="both"/>
      </w:pPr>
      <w:r>
        <w:t>Attending veterinarian</w:t>
      </w:r>
    </w:p>
    <w:p w:rsidR="00A93C20" w:rsidRDefault="00A93C20" w:rsidP="006F2B16">
      <w:pPr>
        <w:pStyle w:val="List2"/>
        <w:numPr>
          <w:ilvl w:val="1"/>
          <w:numId w:val="326"/>
        </w:numPr>
        <w:tabs>
          <w:tab w:val="left" w:pos="1080"/>
        </w:tabs>
        <w:ind w:left="1080"/>
        <w:jc w:val="both"/>
      </w:pPr>
      <w:r>
        <w:t>IACUC</w:t>
      </w:r>
    </w:p>
    <w:p w:rsidR="00A93C20" w:rsidRDefault="00A93C20" w:rsidP="006F2B16">
      <w:pPr>
        <w:pStyle w:val="List2"/>
        <w:numPr>
          <w:ilvl w:val="1"/>
          <w:numId w:val="326"/>
        </w:numPr>
        <w:tabs>
          <w:tab w:val="left" w:pos="1080"/>
        </w:tabs>
        <w:ind w:left="1080"/>
        <w:jc w:val="both"/>
      </w:pPr>
      <w:r>
        <w:t>PHS awardee institution</w:t>
      </w:r>
    </w:p>
    <w:p w:rsidR="00A93C20" w:rsidRDefault="00A93C20" w:rsidP="006F2B16">
      <w:pPr>
        <w:pStyle w:val="List2"/>
        <w:numPr>
          <w:ilvl w:val="1"/>
          <w:numId w:val="326"/>
        </w:numPr>
        <w:tabs>
          <w:tab w:val="left" w:pos="1080"/>
        </w:tabs>
        <w:ind w:left="1080"/>
        <w:jc w:val="both"/>
      </w:pPr>
      <w:r>
        <w:t>Principal investigator</w:t>
      </w:r>
    </w:p>
    <w:p w:rsidR="00A93C20" w:rsidRDefault="00A93C20" w:rsidP="006F2B16">
      <w:pPr>
        <w:pStyle w:val="List2"/>
        <w:numPr>
          <w:ilvl w:val="1"/>
          <w:numId w:val="326"/>
        </w:numPr>
        <w:tabs>
          <w:tab w:val="left" w:pos="1080"/>
        </w:tabs>
        <w:ind w:left="1080"/>
        <w:jc w:val="both"/>
      </w:pPr>
      <w:r>
        <w:t>Principal investigator and attending veterinarian</w:t>
      </w:r>
    </w:p>
    <w:p w:rsidR="00A93C20" w:rsidRDefault="00A93C20" w:rsidP="001A268F">
      <w:pPr>
        <w:pStyle w:val="Closing"/>
        <w:tabs>
          <w:tab w:val="left" w:pos="1080"/>
        </w:tabs>
        <w:ind w:left="360" w:hanging="360"/>
        <w:jc w:val="both"/>
      </w:pPr>
    </w:p>
    <w:p w:rsidR="00A93C20" w:rsidRDefault="00A93C20" w:rsidP="001A268F">
      <w:pPr>
        <w:pStyle w:val="Closing"/>
        <w:tabs>
          <w:tab w:val="left" w:pos="720"/>
        </w:tabs>
        <w:ind w:left="360" w:hanging="360"/>
        <w:jc w:val="both"/>
        <w:rPr>
          <w:b/>
        </w:rPr>
      </w:pPr>
      <w:r>
        <w:rPr>
          <w:b/>
        </w:rPr>
        <w:t xml:space="preserve">Answer: c. </w:t>
      </w:r>
      <w:r>
        <w:rPr>
          <w:b/>
          <w:bCs/>
        </w:rPr>
        <w:t>PHS awardee institution</w:t>
      </w:r>
    </w:p>
    <w:p w:rsidR="00A93C20" w:rsidRDefault="00A93C20" w:rsidP="001A268F">
      <w:pPr>
        <w:pStyle w:val="BodyText"/>
        <w:tabs>
          <w:tab w:val="left" w:pos="720"/>
        </w:tabs>
        <w:spacing w:after="0"/>
        <w:ind w:left="360" w:hanging="360"/>
        <w:jc w:val="both"/>
      </w:pPr>
      <w:r>
        <w:rPr>
          <w:b/>
          <w:bCs/>
        </w:rPr>
        <w:t>References:</w:t>
      </w:r>
    </w:p>
    <w:p w:rsidR="00A93C20" w:rsidRDefault="00A93C20" w:rsidP="001A268F">
      <w:pPr>
        <w:pStyle w:val="BodyText"/>
        <w:tabs>
          <w:tab w:val="left" w:pos="720"/>
        </w:tabs>
        <w:spacing w:after="0"/>
        <w:ind w:left="720" w:hanging="360"/>
        <w:jc w:val="both"/>
      </w:pPr>
      <w:r>
        <w:t>1)</w:t>
      </w:r>
      <w:r>
        <w:tab/>
        <w:t xml:space="preserve">Applied Research Ethics National Association (ARENA) and Office of Laboratory Animal Welfare (OLAW).  2002.  </w:t>
      </w:r>
      <w:r>
        <w:rPr>
          <w:u w:val="single"/>
        </w:rPr>
        <w:t>Institutional Animal Care and Use Committee Guidebook</w:t>
      </w:r>
      <w:r>
        <w:t>.  2nd Edition.  OLAW: Bethesda, MD. A.5.  Legal Concerns, p 32.</w:t>
      </w:r>
    </w:p>
    <w:p w:rsidR="00A93C20" w:rsidRDefault="00A93C20" w:rsidP="001A268F">
      <w:pPr>
        <w:pStyle w:val="BodyText"/>
        <w:tabs>
          <w:tab w:val="left" w:pos="720"/>
        </w:tabs>
        <w:spacing w:after="0"/>
        <w:ind w:left="720" w:hanging="360"/>
        <w:jc w:val="both"/>
      </w:pPr>
      <w:r>
        <w:rPr>
          <w:bCs/>
        </w:rPr>
        <w:t>2)</w:t>
      </w:r>
      <w:r>
        <w:rPr>
          <w:bCs/>
        </w:rPr>
        <w:tab/>
        <w:t xml:space="preserve">Office of Laboratory Animal Welfare.  2002.  </w:t>
      </w:r>
      <w:r>
        <w:rPr>
          <w:bCs/>
          <w:u w:val="single"/>
        </w:rPr>
        <w:t>Public Health Service Policy on Humane Care and Use of Laboratory Animals</w:t>
      </w:r>
      <w:r>
        <w:rPr>
          <w:bCs/>
        </w:rPr>
        <w:t>.  National Institutes of Health, Bethesda, MD,</w:t>
      </w:r>
      <w:r>
        <w:t xml:space="preserve"> p. 7.</w:t>
      </w:r>
    </w:p>
    <w:p w:rsidR="00A93C20" w:rsidRDefault="00A93C20" w:rsidP="001A268F">
      <w:pPr>
        <w:pStyle w:val="BodyText"/>
        <w:tabs>
          <w:tab w:val="left" w:pos="720"/>
        </w:tabs>
        <w:spacing w:after="0"/>
        <w:ind w:left="360" w:hanging="360"/>
        <w:jc w:val="both"/>
        <w:rPr>
          <w:b/>
        </w:rPr>
      </w:pPr>
      <w:r>
        <w:rPr>
          <w:b/>
        </w:rPr>
        <w:t>Domain 5</w:t>
      </w:r>
    </w:p>
    <w:p w:rsidR="00A93C20" w:rsidRPr="00EA737A" w:rsidRDefault="00A93C20" w:rsidP="00E47E68"/>
    <w:p w:rsidR="00A93C20" w:rsidRPr="001A268F" w:rsidRDefault="00A93C20" w:rsidP="001A268F">
      <w:pPr>
        <w:jc w:val="both"/>
        <w:rPr>
          <w:color w:val="000000"/>
        </w:rPr>
      </w:pPr>
      <w:r>
        <w:rPr>
          <w:b/>
          <w:color w:val="000000"/>
        </w:rPr>
        <w:t>63.</w:t>
      </w:r>
      <w:r>
        <w:rPr>
          <w:b/>
          <w:color w:val="000000"/>
        </w:rPr>
        <w:tab/>
      </w:r>
      <w:r w:rsidRPr="001A268F">
        <w:rPr>
          <w:color w:val="000000"/>
        </w:rPr>
        <w:t>Which of the following drugs is classified as a depolarizing neuromuscular blocking agent?</w:t>
      </w:r>
    </w:p>
    <w:p w:rsidR="00A93C20" w:rsidRPr="00EA737A" w:rsidRDefault="00A93C20" w:rsidP="00E47E68">
      <w:pPr>
        <w:ind w:left="360"/>
        <w:jc w:val="both"/>
        <w:rPr>
          <w:color w:val="000000"/>
        </w:rPr>
      </w:pPr>
    </w:p>
    <w:p w:rsidR="00A93C20" w:rsidRPr="00EA737A" w:rsidRDefault="00A93C20" w:rsidP="006F2B16">
      <w:pPr>
        <w:numPr>
          <w:ilvl w:val="1"/>
          <w:numId w:val="283"/>
        </w:numPr>
        <w:ind w:left="1080"/>
        <w:jc w:val="both"/>
        <w:rPr>
          <w:color w:val="000000"/>
        </w:rPr>
      </w:pPr>
      <w:r w:rsidRPr="00EA737A">
        <w:rPr>
          <w:color w:val="000000"/>
        </w:rPr>
        <w:t>Atracurium</w:t>
      </w:r>
    </w:p>
    <w:p w:rsidR="00A93C20" w:rsidRPr="00EA737A" w:rsidRDefault="00A93C20" w:rsidP="006F2B16">
      <w:pPr>
        <w:numPr>
          <w:ilvl w:val="1"/>
          <w:numId w:val="283"/>
        </w:numPr>
        <w:ind w:left="1080"/>
        <w:jc w:val="both"/>
        <w:rPr>
          <w:color w:val="000000"/>
        </w:rPr>
      </w:pPr>
      <w:r w:rsidRPr="00EA737A">
        <w:rPr>
          <w:color w:val="000000"/>
        </w:rPr>
        <w:t>Pancuronium</w:t>
      </w:r>
    </w:p>
    <w:p w:rsidR="00A93C20" w:rsidRPr="00EA737A" w:rsidRDefault="00A93C20" w:rsidP="006F2B16">
      <w:pPr>
        <w:numPr>
          <w:ilvl w:val="1"/>
          <w:numId w:val="283"/>
        </w:numPr>
        <w:ind w:left="1080"/>
        <w:jc w:val="both"/>
        <w:rPr>
          <w:color w:val="000000"/>
        </w:rPr>
      </w:pPr>
      <w:r w:rsidRPr="00EA737A">
        <w:rPr>
          <w:color w:val="000000"/>
        </w:rPr>
        <w:t>Succinylcholine</w:t>
      </w:r>
    </w:p>
    <w:p w:rsidR="00A93C20" w:rsidRPr="00EA737A" w:rsidRDefault="00A93C20" w:rsidP="006F2B16">
      <w:pPr>
        <w:numPr>
          <w:ilvl w:val="1"/>
          <w:numId w:val="283"/>
        </w:numPr>
        <w:ind w:left="1080"/>
        <w:jc w:val="both"/>
        <w:rPr>
          <w:color w:val="000000"/>
        </w:rPr>
      </w:pPr>
      <w:r w:rsidRPr="00EA737A">
        <w:rPr>
          <w:color w:val="000000"/>
        </w:rPr>
        <w:t>Vecuronium</w:t>
      </w:r>
    </w:p>
    <w:p w:rsidR="00A93C20" w:rsidRPr="00EA737A" w:rsidRDefault="00A93C20" w:rsidP="00E47E68">
      <w:pPr>
        <w:ind w:left="1080"/>
        <w:jc w:val="both"/>
        <w:rPr>
          <w:color w:val="000000"/>
        </w:rPr>
      </w:pPr>
    </w:p>
    <w:p w:rsidR="00A93C20" w:rsidRPr="00EA737A" w:rsidRDefault="00A93C20" w:rsidP="00E47E68">
      <w:pPr>
        <w:jc w:val="both"/>
        <w:rPr>
          <w:b/>
          <w:color w:val="000000"/>
        </w:rPr>
      </w:pPr>
      <w:r w:rsidRPr="00EA737A">
        <w:rPr>
          <w:b/>
          <w:color w:val="000000"/>
        </w:rPr>
        <w:t>Answer: c. Succinylcholine</w:t>
      </w:r>
    </w:p>
    <w:p w:rsidR="00A93C20" w:rsidRPr="00EA737A" w:rsidRDefault="00A93C20" w:rsidP="00E47E68">
      <w:pPr>
        <w:ind w:left="360" w:hanging="360"/>
        <w:jc w:val="both"/>
        <w:rPr>
          <w:color w:val="000000"/>
        </w:rPr>
      </w:pPr>
      <w:r w:rsidRPr="00EA737A">
        <w:rPr>
          <w:b/>
          <w:color w:val="000000"/>
        </w:rPr>
        <w:t>Reference:</w:t>
      </w:r>
      <w:r w:rsidRPr="00EA737A">
        <w:rPr>
          <w:color w:val="000000"/>
        </w:rPr>
        <w:t xml:space="preserve"> Kohn DF, Wixson SK, White WJ, Benson JG, eds. 1997. </w:t>
      </w:r>
      <w:r w:rsidRPr="00EA737A">
        <w:rPr>
          <w:color w:val="000000"/>
          <w:u w:val="single"/>
        </w:rPr>
        <w:t>Anesthesia and</w:t>
      </w:r>
      <w:r w:rsidRPr="00EA737A">
        <w:rPr>
          <w:color w:val="000000"/>
        </w:rPr>
        <w:t xml:space="preserve"> </w:t>
      </w:r>
      <w:r w:rsidRPr="00EA737A">
        <w:rPr>
          <w:color w:val="000000"/>
          <w:u w:val="single"/>
        </w:rPr>
        <w:t>Analgesia in Laboratory Animals</w:t>
      </w:r>
      <w:r w:rsidRPr="00EA737A">
        <w:rPr>
          <w:color w:val="000000"/>
        </w:rPr>
        <w:t>, 1</w:t>
      </w:r>
      <w:r w:rsidRPr="00EA737A">
        <w:rPr>
          <w:color w:val="000000"/>
          <w:vertAlign w:val="superscript"/>
        </w:rPr>
        <w:t>st</w:t>
      </w:r>
      <w:r w:rsidRPr="00EA737A">
        <w:rPr>
          <w:color w:val="000000"/>
        </w:rPr>
        <w:t xml:space="preserve"> edition. Academic Press: San Diego, CA. Chapter 16 – Anesthesia and Analgesia in Ferrets, p. 449.</w:t>
      </w:r>
    </w:p>
    <w:p w:rsidR="00A93C20" w:rsidRPr="00EA737A" w:rsidRDefault="00A93C20" w:rsidP="00E47E68">
      <w:pPr>
        <w:jc w:val="both"/>
        <w:rPr>
          <w:b/>
          <w:color w:val="000000"/>
        </w:rPr>
      </w:pPr>
      <w:r w:rsidRPr="00EA737A">
        <w:rPr>
          <w:b/>
          <w:color w:val="000000"/>
        </w:rPr>
        <w:t>Domain 2</w:t>
      </w:r>
    </w:p>
    <w:p w:rsidR="00A93C20" w:rsidRPr="00EA737A" w:rsidRDefault="00A93C20" w:rsidP="00E47E68">
      <w:pPr>
        <w:shd w:val="clear" w:color="auto" w:fill="FFFFFF"/>
        <w:jc w:val="both"/>
        <w:rPr>
          <w:b/>
          <w:color w:val="000000"/>
        </w:rPr>
      </w:pPr>
    </w:p>
    <w:p w:rsidR="00A93C20" w:rsidRPr="00EA737A" w:rsidRDefault="00A93C20" w:rsidP="00E47E68">
      <w:pPr>
        <w:shd w:val="clear" w:color="auto" w:fill="FFFFFF"/>
        <w:jc w:val="both"/>
        <w:rPr>
          <w:color w:val="000000"/>
        </w:rPr>
      </w:pPr>
      <w:r w:rsidRPr="00EA737A">
        <w:rPr>
          <w:b/>
          <w:color w:val="000000"/>
        </w:rPr>
        <w:t>64.</w:t>
      </w:r>
      <w:r w:rsidRPr="00EA737A">
        <w:rPr>
          <w:b/>
          <w:color w:val="000000"/>
        </w:rPr>
        <w:tab/>
      </w:r>
      <w:r w:rsidRPr="00EA737A">
        <w:rPr>
          <w:color w:val="000000"/>
        </w:rPr>
        <w:t>Which of the following nonhuman primates is an endangered species used as a model in chronic colitis and colon cancer research?</w:t>
      </w:r>
    </w:p>
    <w:p w:rsidR="00A93C20" w:rsidRPr="00EA737A" w:rsidRDefault="00A93C20" w:rsidP="00E47E68">
      <w:pPr>
        <w:shd w:val="clear" w:color="auto" w:fill="FFFFFF"/>
        <w:jc w:val="both"/>
        <w:rPr>
          <w:color w:val="000000"/>
        </w:rPr>
      </w:pPr>
    </w:p>
    <w:p w:rsidR="00A93C20" w:rsidRPr="00EA737A" w:rsidRDefault="00A93C20" w:rsidP="006F2B16">
      <w:pPr>
        <w:numPr>
          <w:ilvl w:val="0"/>
          <w:numId w:val="78"/>
        </w:numPr>
        <w:shd w:val="clear" w:color="auto" w:fill="FFFFFF"/>
        <w:jc w:val="both"/>
        <w:rPr>
          <w:color w:val="000000"/>
        </w:rPr>
      </w:pPr>
      <w:r w:rsidRPr="00EA737A">
        <w:rPr>
          <w:color w:val="000000"/>
        </w:rPr>
        <w:t>Aotus lemurinus</w:t>
      </w:r>
    </w:p>
    <w:p w:rsidR="00A93C20" w:rsidRPr="00EA737A" w:rsidRDefault="00A93C20" w:rsidP="006F2B16">
      <w:pPr>
        <w:numPr>
          <w:ilvl w:val="0"/>
          <w:numId w:val="78"/>
        </w:numPr>
        <w:shd w:val="clear" w:color="auto" w:fill="FFFFFF"/>
        <w:jc w:val="both"/>
        <w:rPr>
          <w:color w:val="000000"/>
        </w:rPr>
      </w:pPr>
      <w:r w:rsidRPr="00EA737A">
        <w:rPr>
          <w:color w:val="000000"/>
        </w:rPr>
        <w:t>Pan troglodytes</w:t>
      </w:r>
    </w:p>
    <w:p w:rsidR="00A93C20" w:rsidRPr="00EA737A" w:rsidRDefault="00A93C20" w:rsidP="006F2B16">
      <w:pPr>
        <w:numPr>
          <w:ilvl w:val="0"/>
          <w:numId w:val="78"/>
        </w:numPr>
        <w:shd w:val="clear" w:color="auto" w:fill="FFFFFF"/>
        <w:jc w:val="both"/>
        <w:rPr>
          <w:color w:val="000000"/>
        </w:rPr>
      </w:pPr>
      <w:r w:rsidRPr="00EA737A">
        <w:rPr>
          <w:color w:val="000000"/>
        </w:rPr>
        <w:t>Papio anubis</w:t>
      </w:r>
    </w:p>
    <w:p w:rsidR="00A93C20" w:rsidRPr="00EA737A" w:rsidRDefault="00A93C20" w:rsidP="006F2B16">
      <w:pPr>
        <w:numPr>
          <w:ilvl w:val="0"/>
          <w:numId w:val="78"/>
        </w:numPr>
        <w:shd w:val="clear" w:color="auto" w:fill="FFFFFF"/>
        <w:jc w:val="both"/>
        <w:rPr>
          <w:color w:val="000000"/>
        </w:rPr>
      </w:pPr>
      <w:r>
        <w:rPr>
          <w:color w:val="000000"/>
        </w:rPr>
        <w:t>Saguinu</w:t>
      </w:r>
      <w:r w:rsidRPr="00EA737A">
        <w:rPr>
          <w:color w:val="000000"/>
        </w:rPr>
        <w:t>s oedipus</w:t>
      </w:r>
    </w:p>
    <w:p w:rsidR="00A93C20" w:rsidRPr="00EA737A" w:rsidRDefault="00A93C20" w:rsidP="006F2B16">
      <w:pPr>
        <w:numPr>
          <w:ilvl w:val="0"/>
          <w:numId w:val="78"/>
        </w:numPr>
        <w:shd w:val="clear" w:color="auto" w:fill="FFFFFF"/>
        <w:jc w:val="both"/>
        <w:rPr>
          <w:color w:val="000000"/>
        </w:rPr>
      </w:pPr>
      <w:r w:rsidRPr="00EA737A">
        <w:rPr>
          <w:color w:val="000000"/>
        </w:rPr>
        <w:t>Saimiri boliviensis</w:t>
      </w:r>
    </w:p>
    <w:p w:rsidR="00A93C20" w:rsidRPr="00EA737A" w:rsidRDefault="00A93C20" w:rsidP="00E47E68">
      <w:pPr>
        <w:shd w:val="clear" w:color="auto" w:fill="FFFFFF"/>
        <w:jc w:val="both"/>
        <w:rPr>
          <w:color w:val="000000"/>
        </w:rPr>
      </w:pPr>
    </w:p>
    <w:p w:rsidR="00A93C20" w:rsidRPr="00EA737A" w:rsidRDefault="00A93C20" w:rsidP="00E47E68">
      <w:pPr>
        <w:shd w:val="clear" w:color="auto" w:fill="FFFFFF"/>
        <w:jc w:val="both"/>
        <w:rPr>
          <w:b/>
          <w:color w:val="000000"/>
        </w:rPr>
      </w:pPr>
      <w:r w:rsidRPr="00EA737A">
        <w:rPr>
          <w:b/>
          <w:color w:val="000000"/>
        </w:rPr>
        <w:t>Answer: d. Saguinus oedipus</w:t>
      </w:r>
    </w:p>
    <w:p w:rsidR="00A93C20" w:rsidRPr="00EA737A" w:rsidRDefault="00A93C20" w:rsidP="00E47E68">
      <w:pPr>
        <w:shd w:val="clear" w:color="auto" w:fill="FFFFFF"/>
        <w:jc w:val="both"/>
        <w:rPr>
          <w:b/>
          <w:color w:val="000000"/>
        </w:rPr>
      </w:pPr>
      <w:r w:rsidRPr="00EA737A">
        <w:rPr>
          <w:b/>
          <w:color w:val="000000"/>
        </w:rPr>
        <w:t>References:</w:t>
      </w:r>
    </w:p>
    <w:p w:rsidR="00A93C20" w:rsidRPr="00EA737A" w:rsidRDefault="00A93C20" w:rsidP="006F2B16">
      <w:pPr>
        <w:numPr>
          <w:ilvl w:val="0"/>
          <w:numId w:val="79"/>
        </w:numPr>
        <w:ind w:left="72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16 – Nonhuman Primates, pp. 685-686, 692, 697-698, 711, 714-715.  </w:t>
      </w:r>
    </w:p>
    <w:p w:rsidR="00A93C20" w:rsidRPr="00EA737A" w:rsidRDefault="00A93C20" w:rsidP="006F2B16">
      <w:pPr>
        <w:numPr>
          <w:ilvl w:val="0"/>
          <w:numId w:val="79"/>
        </w:numPr>
        <w:ind w:left="720"/>
        <w:jc w:val="both"/>
        <w:rPr>
          <w:color w:val="000000"/>
        </w:rPr>
      </w:pPr>
      <w:r w:rsidRPr="00EA737A">
        <w:rPr>
          <w:color w:val="000000"/>
        </w:rPr>
        <w:t>Johnson et al. 2001. Campylobacter-induced enteritis and diarrhea in captive cotton-top tamarins (Saguinus oedipus) during the first year of life. Comp Med 51(3):257-261</w:t>
      </w:r>
    </w:p>
    <w:p w:rsidR="00A93C20" w:rsidRPr="00EA737A" w:rsidRDefault="00A93C20" w:rsidP="00E47E68">
      <w:pPr>
        <w:jc w:val="both"/>
        <w:rPr>
          <w:b/>
          <w:color w:val="000000"/>
        </w:rPr>
      </w:pPr>
      <w:r w:rsidRPr="00EA737A">
        <w:rPr>
          <w:b/>
          <w:color w:val="000000"/>
        </w:rPr>
        <w:t>Domain 3; Secondary Species – Marmoset/Tamarins (Callitrichidae)</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65.</w:t>
      </w:r>
      <w:r w:rsidRPr="00EA737A">
        <w:rPr>
          <w:b/>
          <w:color w:val="000000"/>
        </w:rPr>
        <w:tab/>
      </w:r>
      <w:r w:rsidRPr="00EA737A">
        <w:rPr>
          <w:color w:val="000000"/>
        </w:rPr>
        <w:t xml:space="preserve">All of the following statements describe distinguishing features of Platyrrhine primates </w:t>
      </w:r>
      <w:r w:rsidRPr="00EA737A">
        <w:rPr>
          <w:b/>
          <w:color w:val="000000"/>
          <w:u w:val="single"/>
        </w:rPr>
        <w:t>EXCEPT</w:t>
      </w:r>
      <w:r w:rsidRPr="00EA737A">
        <w:rPr>
          <w:color w:val="000000"/>
        </w:rPr>
        <w:t>?</w:t>
      </w:r>
    </w:p>
    <w:p w:rsidR="00A93C20" w:rsidRPr="00EA737A" w:rsidRDefault="00A93C20" w:rsidP="00E47E68">
      <w:pPr>
        <w:ind w:left="360"/>
        <w:jc w:val="both"/>
        <w:rPr>
          <w:color w:val="000000"/>
        </w:rPr>
      </w:pPr>
    </w:p>
    <w:p w:rsidR="00A93C20" w:rsidRPr="00EA737A" w:rsidRDefault="00A93C20" w:rsidP="006F2B16">
      <w:pPr>
        <w:numPr>
          <w:ilvl w:val="1"/>
          <w:numId w:val="81"/>
        </w:numPr>
        <w:ind w:left="1080"/>
        <w:jc w:val="both"/>
        <w:rPr>
          <w:color w:val="000000"/>
        </w:rPr>
      </w:pPr>
      <w:r w:rsidRPr="00EA737A">
        <w:rPr>
          <w:color w:val="000000"/>
        </w:rPr>
        <w:t>Are arboreal</w:t>
      </w:r>
    </w:p>
    <w:p w:rsidR="00A93C20" w:rsidRPr="00EA737A" w:rsidRDefault="00A93C20" w:rsidP="006F2B16">
      <w:pPr>
        <w:numPr>
          <w:ilvl w:val="1"/>
          <w:numId w:val="81"/>
        </w:numPr>
        <w:ind w:left="1080"/>
        <w:jc w:val="both"/>
        <w:rPr>
          <w:color w:val="000000"/>
        </w:rPr>
      </w:pPr>
      <w:r w:rsidRPr="00EA737A">
        <w:rPr>
          <w:color w:val="000000"/>
        </w:rPr>
        <w:t>Require Vitamin D</w:t>
      </w:r>
      <w:r w:rsidRPr="00EA737A">
        <w:rPr>
          <w:color w:val="000000"/>
          <w:vertAlign w:val="subscript"/>
        </w:rPr>
        <w:t>3</w:t>
      </w:r>
      <w:r w:rsidRPr="00EA737A">
        <w:rPr>
          <w:color w:val="000000"/>
        </w:rPr>
        <w:t xml:space="preserve"> in their diet</w:t>
      </w:r>
    </w:p>
    <w:p w:rsidR="00A93C20" w:rsidRPr="00EA737A" w:rsidRDefault="00A93C20" w:rsidP="006F2B16">
      <w:pPr>
        <w:numPr>
          <w:ilvl w:val="1"/>
          <w:numId w:val="81"/>
        </w:numPr>
        <w:ind w:left="1080"/>
        <w:jc w:val="both"/>
        <w:rPr>
          <w:color w:val="000000"/>
        </w:rPr>
      </w:pPr>
      <w:r w:rsidRPr="00EA737A">
        <w:rPr>
          <w:color w:val="000000"/>
        </w:rPr>
        <w:t>Possess cheek pouches</w:t>
      </w:r>
    </w:p>
    <w:p w:rsidR="00A93C20" w:rsidRPr="00EA737A" w:rsidRDefault="00A93C20" w:rsidP="006F2B16">
      <w:pPr>
        <w:numPr>
          <w:ilvl w:val="1"/>
          <w:numId w:val="81"/>
        </w:numPr>
        <w:ind w:left="1080"/>
        <w:jc w:val="both"/>
        <w:rPr>
          <w:color w:val="000000"/>
        </w:rPr>
      </w:pPr>
      <w:r w:rsidRPr="00EA737A">
        <w:rPr>
          <w:color w:val="000000"/>
        </w:rPr>
        <w:t>Do not possess ischial callosities</w:t>
      </w:r>
    </w:p>
    <w:p w:rsidR="00A93C20" w:rsidRPr="00EA737A" w:rsidRDefault="00A93C20" w:rsidP="00E47E68">
      <w:pPr>
        <w:ind w:left="1080" w:hanging="360"/>
        <w:jc w:val="both"/>
        <w:rPr>
          <w:color w:val="000000"/>
        </w:rPr>
      </w:pPr>
    </w:p>
    <w:p w:rsidR="00A93C20" w:rsidRPr="00EA737A" w:rsidRDefault="00A93C20" w:rsidP="00E47E68">
      <w:pPr>
        <w:jc w:val="both"/>
        <w:rPr>
          <w:b/>
          <w:color w:val="000000"/>
        </w:rPr>
      </w:pPr>
      <w:r w:rsidRPr="00EA737A">
        <w:rPr>
          <w:b/>
          <w:color w:val="000000"/>
        </w:rPr>
        <w:t>Answer: c. Possess cheek pouches</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80"/>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16 - Nonhuman Primates, p. 680.</w:t>
      </w:r>
    </w:p>
    <w:p w:rsidR="00A93C20" w:rsidRPr="00EA737A" w:rsidRDefault="00A93C20" w:rsidP="006F2B16">
      <w:pPr>
        <w:numPr>
          <w:ilvl w:val="0"/>
          <w:numId w:val="80"/>
        </w:numPr>
        <w:jc w:val="both"/>
        <w:rPr>
          <w:color w:val="000000"/>
        </w:rPr>
      </w:pPr>
      <w:r w:rsidRPr="00EA737A">
        <w:rPr>
          <w:color w:val="000000"/>
        </w:rPr>
        <w:t xml:space="preserve">Bennett BT, Abee CR, Henrickson R, eds.  1995.  </w:t>
      </w:r>
      <w:r w:rsidRPr="00EA737A">
        <w:rPr>
          <w:color w:val="000000"/>
          <w:u w:val="single"/>
        </w:rPr>
        <w:t>Nonhuman Primates in Biomedical Research: Biology and Management</w:t>
      </w:r>
      <w:r w:rsidRPr="00EA737A">
        <w:rPr>
          <w:color w:val="000000"/>
        </w:rPr>
        <w:t xml:space="preserve">.  Academic Press, San Diego, CA.  </w:t>
      </w:r>
      <w:r w:rsidRPr="00EA737A">
        <w:rPr>
          <w:bCs/>
          <w:color w:val="000000"/>
        </w:rPr>
        <w:t>Chapter 3 – Taxonomy, p. 35.</w:t>
      </w:r>
    </w:p>
    <w:p w:rsidR="00A93C20" w:rsidRPr="00EA737A" w:rsidRDefault="00A93C20" w:rsidP="00E47E68">
      <w:pPr>
        <w:jc w:val="both"/>
        <w:rPr>
          <w:color w:val="000000"/>
        </w:rPr>
      </w:pPr>
      <w:r w:rsidRPr="00EA737A">
        <w:rPr>
          <w:b/>
          <w:color w:val="000000"/>
        </w:rPr>
        <w:t>Domain 4; Tertiary Species - Other Nonhuman Primates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66.</w:t>
      </w:r>
      <w:r w:rsidRPr="00EA737A">
        <w:rPr>
          <w:color w:val="000000"/>
        </w:rPr>
        <w:tab/>
        <w:t>Facilities where work is performed with indigenous or exotic agents that may cause serious or potentially lethal disease through aerosol transmission should, at a minimum, operate at what biosafety level (BSL)?</w:t>
      </w:r>
    </w:p>
    <w:p w:rsidR="00A93C20" w:rsidRPr="00EA737A" w:rsidRDefault="00A93C20" w:rsidP="00E47E68">
      <w:pPr>
        <w:jc w:val="both"/>
        <w:rPr>
          <w:color w:val="000000"/>
        </w:rPr>
      </w:pPr>
    </w:p>
    <w:p w:rsidR="00A93C20" w:rsidRPr="00EA737A" w:rsidRDefault="00A93C20" w:rsidP="00E47E68">
      <w:pPr>
        <w:pStyle w:val="Default"/>
        <w:ind w:left="1080" w:hanging="360"/>
        <w:jc w:val="both"/>
      </w:pPr>
      <w:r w:rsidRPr="00EA737A">
        <w:t>a.</w:t>
      </w:r>
      <w:r w:rsidRPr="00EA737A">
        <w:tab/>
        <w:t>BSL 1</w:t>
      </w:r>
    </w:p>
    <w:p w:rsidR="00A93C20" w:rsidRPr="00EA737A" w:rsidRDefault="00A93C20" w:rsidP="00E47E68">
      <w:pPr>
        <w:pStyle w:val="Default"/>
        <w:ind w:left="1080" w:hanging="360"/>
        <w:jc w:val="both"/>
      </w:pPr>
      <w:r w:rsidRPr="00EA737A">
        <w:t>b.</w:t>
      </w:r>
      <w:r w:rsidRPr="00EA737A">
        <w:tab/>
        <w:t>BSL 2</w:t>
      </w:r>
    </w:p>
    <w:p w:rsidR="00A93C20" w:rsidRPr="00EA737A" w:rsidRDefault="00A93C20" w:rsidP="00E47E68">
      <w:pPr>
        <w:pStyle w:val="Default"/>
        <w:ind w:left="1080" w:hanging="360"/>
        <w:jc w:val="both"/>
      </w:pPr>
      <w:r w:rsidRPr="00EA737A">
        <w:t>c.</w:t>
      </w:r>
      <w:r w:rsidRPr="00EA737A">
        <w:tab/>
        <w:t>BSL 3</w:t>
      </w:r>
    </w:p>
    <w:p w:rsidR="00A93C20" w:rsidRPr="00EA737A" w:rsidRDefault="00A93C20" w:rsidP="00E47E68">
      <w:pPr>
        <w:pStyle w:val="Default"/>
        <w:ind w:left="1080" w:hanging="360"/>
        <w:jc w:val="both"/>
      </w:pPr>
      <w:r w:rsidRPr="00EA737A">
        <w:t>d.</w:t>
      </w:r>
      <w:r w:rsidRPr="00EA737A">
        <w:tab/>
        <w:t>BSL 4</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 BSL 3</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82"/>
        </w:numPr>
        <w:tabs>
          <w:tab w:val="left" w:pos="0"/>
        </w:tabs>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24 - Control of Biohazards Associated with the Use of Experimental Animals, pp. 1048-1049. </w:t>
      </w:r>
    </w:p>
    <w:p w:rsidR="00A93C20" w:rsidRPr="00EA737A" w:rsidRDefault="00A93C20" w:rsidP="006F2B16">
      <w:pPr>
        <w:numPr>
          <w:ilvl w:val="0"/>
          <w:numId w:val="82"/>
        </w:numPr>
        <w:jc w:val="both"/>
        <w:rPr>
          <w:color w:val="000000"/>
        </w:rPr>
      </w:pPr>
      <w:r w:rsidRPr="00EA737A">
        <w:rPr>
          <w:color w:val="000000"/>
        </w:rPr>
        <w:t xml:space="preserve">U. S. Department of Health and Human Services, Public Health Service, Centers for Disease Control and Prevention, and National Institutes of Health.  2007.  </w:t>
      </w:r>
      <w:r w:rsidRPr="00EA737A">
        <w:rPr>
          <w:color w:val="000000"/>
          <w:u w:val="single"/>
        </w:rPr>
        <w:t>Biosafety in Microbiological and Biomedical Laboratories</w:t>
      </w:r>
      <w:r w:rsidRPr="00EA737A">
        <w:rPr>
          <w:color w:val="000000"/>
        </w:rPr>
        <w:t>.  5</w:t>
      </w:r>
      <w:r w:rsidRPr="00EA737A">
        <w:rPr>
          <w:color w:val="000000"/>
          <w:vertAlign w:val="superscript"/>
        </w:rPr>
        <w:t>th</w:t>
      </w:r>
      <w:r w:rsidRPr="00EA737A">
        <w:rPr>
          <w:color w:val="000000"/>
        </w:rPr>
        <w:t xml:space="preserve"> ed.</w:t>
      </w:r>
      <w:r w:rsidRPr="00EA737A">
        <w:rPr>
          <w:bCs/>
          <w:color w:val="000000"/>
        </w:rPr>
        <w:t xml:space="preserve">  U.S. Government Printing Office, Washington, D. C. </w:t>
      </w:r>
      <w:r w:rsidRPr="00EA737A">
        <w:rPr>
          <w:color w:val="000000"/>
        </w:rPr>
        <w:t>Section IV – Laboratory Biosafety Level Criteria (</w:t>
      </w:r>
      <w:hyperlink r:id="rId10" w:history="1">
        <w:r w:rsidRPr="00EA737A">
          <w:rPr>
            <w:rStyle w:val="Hyperlink"/>
            <w:color w:val="000000"/>
          </w:rPr>
          <w:t>http://www.cdc.gov/biosafety/publications/bmbl5/index.htm</w:t>
        </w:r>
      </w:hyperlink>
      <w:r w:rsidRPr="00EA737A">
        <w:rPr>
          <w:color w:val="000000"/>
        </w:rPr>
        <w:t>)</w:t>
      </w:r>
    </w:p>
    <w:p w:rsidR="00A93C20" w:rsidRPr="00EA737A" w:rsidRDefault="00A93C20" w:rsidP="00E47E68">
      <w:pPr>
        <w:jc w:val="both"/>
        <w:rPr>
          <w:color w:val="000000"/>
        </w:rPr>
      </w:pPr>
      <w:r w:rsidRPr="00EA737A">
        <w:rPr>
          <w:b/>
          <w:color w:val="000000"/>
        </w:rPr>
        <w:t>Domain 5</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67.</w:t>
      </w:r>
      <w:r w:rsidRPr="00EA737A">
        <w:rPr>
          <w:rFonts w:ascii="Times New Roman" w:hAnsi="Times New Roman"/>
          <w:color w:val="000000"/>
          <w:sz w:val="24"/>
          <w:szCs w:val="24"/>
        </w:rPr>
        <w:tab/>
        <w:t>Which of the following opportunistic agents may be carried subclinically in the oropharynx of rats?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83"/>
        </w:numPr>
        <w:jc w:val="both"/>
        <w:rPr>
          <w:rFonts w:ascii="Times New Roman" w:hAnsi="Times New Roman"/>
          <w:color w:val="000000"/>
          <w:sz w:val="24"/>
          <w:szCs w:val="24"/>
        </w:rPr>
      </w:pPr>
      <w:r w:rsidRPr="00EA737A">
        <w:rPr>
          <w:rFonts w:ascii="Times New Roman" w:hAnsi="Times New Roman"/>
          <w:color w:val="000000"/>
          <w:sz w:val="24"/>
          <w:szCs w:val="24"/>
        </w:rPr>
        <w:t>Arcanobacterium pyogenes</w:t>
      </w:r>
    </w:p>
    <w:p w:rsidR="00A93C20" w:rsidRPr="00EA737A" w:rsidRDefault="00A93C20" w:rsidP="006F2B16">
      <w:pPr>
        <w:pStyle w:val="NoSpacing"/>
        <w:numPr>
          <w:ilvl w:val="0"/>
          <w:numId w:val="83"/>
        </w:numPr>
        <w:jc w:val="both"/>
        <w:rPr>
          <w:rFonts w:ascii="Times New Roman" w:hAnsi="Times New Roman"/>
          <w:color w:val="000000"/>
          <w:sz w:val="24"/>
          <w:szCs w:val="24"/>
        </w:rPr>
      </w:pPr>
      <w:r w:rsidRPr="00EA737A">
        <w:rPr>
          <w:rFonts w:ascii="Times New Roman" w:hAnsi="Times New Roman"/>
          <w:color w:val="000000"/>
          <w:sz w:val="24"/>
          <w:szCs w:val="24"/>
        </w:rPr>
        <w:t>Clostridium piliforme</w:t>
      </w:r>
    </w:p>
    <w:p w:rsidR="00A93C20" w:rsidRPr="00EA737A" w:rsidRDefault="00A93C20" w:rsidP="006F2B16">
      <w:pPr>
        <w:pStyle w:val="NoSpacing"/>
        <w:numPr>
          <w:ilvl w:val="0"/>
          <w:numId w:val="83"/>
        </w:numPr>
        <w:jc w:val="both"/>
        <w:rPr>
          <w:rFonts w:ascii="Times New Roman" w:hAnsi="Times New Roman"/>
          <w:color w:val="000000"/>
          <w:sz w:val="24"/>
          <w:szCs w:val="24"/>
        </w:rPr>
      </w:pPr>
      <w:r w:rsidRPr="00EA737A">
        <w:rPr>
          <w:rFonts w:ascii="Times New Roman" w:hAnsi="Times New Roman"/>
          <w:color w:val="000000"/>
          <w:sz w:val="24"/>
          <w:szCs w:val="24"/>
        </w:rPr>
        <w:t>Corynebacterium kutscheri</w:t>
      </w:r>
    </w:p>
    <w:p w:rsidR="00A93C20" w:rsidRPr="00EA737A" w:rsidRDefault="00A93C20" w:rsidP="006F2B16">
      <w:pPr>
        <w:pStyle w:val="NoSpacing"/>
        <w:numPr>
          <w:ilvl w:val="0"/>
          <w:numId w:val="83"/>
        </w:numPr>
        <w:jc w:val="both"/>
        <w:rPr>
          <w:rFonts w:ascii="Times New Roman" w:hAnsi="Times New Roman"/>
          <w:color w:val="000000"/>
          <w:sz w:val="24"/>
          <w:szCs w:val="24"/>
        </w:rPr>
      </w:pPr>
      <w:r w:rsidRPr="00EA737A">
        <w:rPr>
          <w:rFonts w:ascii="Times New Roman" w:hAnsi="Times New Roman"/>
          <w:color w:val="000000"/>
          <w:sz w:val="24"/>
          <w:szCs w:val="24"/>
        </w:rPr>
        <w:t>Fusobacterium necrophorum</w:t>
      </w:r>
    </w:p>
    <w:p w:rsidR="00A93C20" w:rsidRPr="00EA737A" w:rsidRDefault="00A93C20" w:rsidP="006F2B16">
      <w:pPr>
        <w:pStyle w:val="NoSpacing"/>
        <w:numPr>
          <w:ilvl w:val="0"/>
          <w:numId w:val="83"/>
        </w:numPr>
        <w:jc w:val="both"/>
        <w:rPr>
          <w:rFonts w:ascii="Times New Roman" w:hAnsi="Times New Roman"/>
          <w:color w:val="000000"/>
          <w:sz w:val="24"/>
          <w:szCs w:val="24"/>
        </w:rPr>
      </w:pPr>
      <w:r w:rsidRPr="00EA737A">
        <w:rPr>
          <w:rFonts w:ascii="Times New Roman" w:hAnsi="Times New Roman"/>
          <w:color w:val="000000"/>
          <w:sz w:val="24"/>
          <w:szCs w:val="24"/>
        </w:rPr>
        <w:t>Pneumocystis carinii</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c. Corynebacterium kutscheri</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References:</w:t>
      </w:r>
    </w:p>
    <w:p w:rsidR="00A93C20" w:rsidRPr="00EA737A" w:rsidRDefault="00A93C20" w:rsidP="00E47E68">
      <w:pPr>
        <w:pStyle w:val="NoSpacing"/>
        <w:tabs>
          <w:tab w:val="left" w:pos="720"/>
        </w:tabs>
        <w:ind w:left="720" w:hanging="360"/>
        <w:jc w:val="both"/>
        <w:rPr>
          <w:rFonts w:ascii="Times New Roman" w:hAnsi="Times New Roman"/>
          <w:color w:val="000000"/>
          <w:sz w:val="24"/>
          <w:szCs w:val="24"/>
        </w:rPr>
      </w:pPr>
      <w:r w:rsidRPr="00EA737A">
        <w:rPr>
          <w:rFonts w:ascii="Times New Roman" w:hAnsi="Times New Roman"/>
          <w:color w:val="000000"/>
          <w:sz w:val="24"/>
          <w:szCs w:val="24"/>
        </w:rPr>
        <w:t>1)</w:t>
      </w:r>
      <w:r w:rsidRPr="00EA737A">
        <w:rPr>
          <w:rFonts w:ascii="Times New Roman" w:hAnsi="Times New Roman"/>
          <w:color w:val="000000"/>
          <w:sz w:val="24"/>
          <w:szCs w:val="24"/>
        </w:rPr>
        <w:tab/>
        <w:t xml:space="preserve">Harkness JE, Turner PV, VandeWoude S, Wheler CL. 2010. </w:t>
      </w:r>
      <w:r w:rsidRPr="00EA737A">
        <w:rPr>
          <w:rFonts w:ascii="Times New Roman" w:hAnsi="Times New Roman"/>
          <w:color w:val="000000"/>
          <w:sz w:val="24"/>
          <w:szCs w:val="24"/>
          <w:u w:val="single"/>
        </w:rPr>
        <w:t>Harkness and Wagner’s Biology and Medicine of Rabbits and Rodents</w:t>
      </w:r>
      <w:r w:rsidRPr="00EA737A">
        <w:rPr>
          <w:rFonts w:ascii="Times New Roman" w:hAnsi="Times New Roman"/>
          <w:color w:val="000000"/>
          <w:sz w:val="24"/>
          <w:szCs w:val="24"/>
        </w:rPr>
        <w:t>, 5</w:t>
      </w:r>
      <w:r w:rsidRPr="00EA737A">
        <w:rPr>
          <w:rFonts w:ascii="Times New Roman" w:hAnsi="Times New Roman"/>
          <w:color w:val="000000"/>
          <w:sz w:val="24"/>
          <w:szCs w:val="24"/>
          <w:vertAlign w:val="superscript"/>
        </w:rPr>
        <w:t>th</w:t>
      </w:r>
      <w:r w:rsidRPr="00EA737A">
        <w:rPr>
          <w:rFonts w:ascii="Times New Roman" w:hAnsi="Times New Roman"/>
          <w:color w:val="000000"/>
          <w:sz w:val="24"/>
          <w:szCs w:val="24"/>
        </w:rPr>
        <w:t xml:space="preserve"> ed. Wiley-Blackwell: Ames, IA. Chapter 4 – Clinical Signs and Differential Diagnoses, p. 283 and Chapter 5 – Specific Diseases and Conditions, pp. 363, 386-387.</w:t>
      </w:r>
    </w:p>
    <w:p w:rsidR="00A93C20" w:rsidRPr="00EA737A" w:rsidRDefault="00A93C20" w:rsidP="00E47E68">
      <w:pPr>
        <w:pStyle w:val="NoSpacing"/>
        <w:tabs>
          <w:tab w:val="left" w:pos="720"/>
        </w:tabs>
        <w:ind w:left="720" w:hanging="360"/>
        <w:jc w:val="both"/>
        <w:rPr>
          <w:rFonts w:ascii="Times New Roman" w:hAnsi="Times New Roman"/>
          <w:color w:val="000000"/>
          <w:sz w:val="24"/>
          <w:szCs w:val="24"/>
        </w:rPr>
      </w:pPr>
      <w:r w:rsidRPr="00EA737A">
        <w:rPr>
          <w:rFonts w:ascii="Times New Roman" w:hAnsi="Times New Roman"/>
          <w:color w:val="000000"/>
          <w:sz w:val="24"/>
          <w:szCs w:val="24"/>
        </w:rPr>
        <w:t>2)</w:t>
      </w:r>
      <w:r w:rsidRPr="00EA737A">
        <w:rPr>
          <w:rFonts w:ascii="Times New Roman" w:hAnsi="Times New Roman"/>
          <w:color w:val="000000"/>
          <w:sz w:val="24"/>
          <w:szCs w:val="24"/>
        </w:rPr>
        <w:tab/>
        <w:t xml:space="preserve">Percy DH and Barthold SW.  2007.  </w:t>
      </w:r>
      <w:r w:rsidRPr="00EA737A">
        <w:rPr>
          <w:rFonts w:ascii="Times New Roman" w:hAnsi="Times New Roman"/>
          <w:color w:val="000000"/>
          <w:sz w:val="24"/>
          <w:szCs w:val="24"/>
          <w:u w:val="single"/>
        </w:rPr>
        <w:t>Pathology of Laboratory Rodents and Rabbits</w:t>
      </w:r>
      <w:r w:rsidRPr="00EA737A">
        <w:rPr>
          <w:rFonts w:ascii="Times New Roman" w:hAnsi="Times New Roman"/>
          <w:color w:val="000000"/>
          <w:sz w:val="24"/>
          <w:szCs w:val="24"/>
        </w:rPr>
        <w:t>, 3</w:t>
      </w:r>
      <w:r w:rsidRPr="00EA737A">
        <w:rPr>
          <w:rFonts w:ascii="Times New Roman" w:hAnsi="Times New Roman"/>
          <w:color w:val="000000"/>
          <w:sz w:val="24"/>
          <w:szCs w:val="24"/>
          <w:vertAlign w:val="superscript"/>
        </w:rPr>
        <w:t>rd</w:t>
      </w:r>
      <w:r w:rsidRPr="00EA737A">
        <w:rPr>
          <w:rFonts w:ascii="Times New Roman" w:hAnsi="Times New Roman"/>
          <w:color w:val="000000"/>
          <w:sz w:val="24"/>
          <w:szCs w:val="24"/>
        </w:rPr>
        <w:t xml:space="preserve"> edition.  Blackwell Publishing: Ames, Iowa.  Chapter 2 – Rat, pp. 138, 147, 157.</w:t>
      </w:r>
    </w:p>
    <w:p w:rsidR="00A93C20" w:rsidRPr="00EA737A" w:rsidRDefault="00A93C20" w:rsidP="00E47E68">
      <w:pPr>
        <w:pStyle w:val="NoSpacing"/>
        <w:tabs>
          <w:tab w:val="left" w:pos="720"/>
        </w:tabs>
        <w:ind w:left="720" w:hanging="360"/>
        <w:jc w:val="both"/>
        <w:rPr>
          <w:rFonts w:ascii="Times New Roman" w:hAnsi="Times New Roman"/>
          <w:bCs/>
          <w:color w:val="000000"/>
          <w:sz w:val="24"/>
          <w:szCs w:val="24"/>
        </w:rPr>
      </w:pPr>
      <w:r w:rsidRPr="00EA737A">
        <w:rPr>
          <w:rFonts w:ascii="Times New Roman" w:hAnsi="Times New Roman"/>
          <w:color w:val="000000"/>
          <w:sz w:val="24"/>
          <w:szCs w:val="24"/>
        </w:rPr>
        <w:t>3)</w:t>
      </w:r>
      <w:r w:rsidRPr="00EA737A">
        <w:rPr>
          <w:rFonts w:ascii="Times New Roman" w:hAnsi="Times New Roman"/>
          <w:color w:val="000000"/>
          <w:sz w:val="24"/>
          <w:szCs w:val="24"/>
        </w:rPr>
        <w:tab/>
        <w:t xml:space="preserve">Fox </w:t>
      </w:r>
      <w:r w:rsidRPr="00EA737A">
        <w:rPr>
          <w:rFonts w:ascii="Times New Roman" w:hAnsi="Times New Roman"/>
          <w:bCs/>
          <w:color w:val="000000"/>
          <w:sz w:val="24"/>
          <w:szCs w:val="24"/>
        </w:rPr>
        <w:t xml:space="preserve">JG, Anderson LC, Loew FM, Quimby FW, eds.  2002.  </w:t>
      </w:r>
      <w:r w:rsidRPr="00EA737A">
        <w:rPr>
          <w:rFonts w:ascii="Times New Roman" w:hAnsi="Times New Roman"/>
          <w:bCs/>
          <w:color w:val="000000"/>
          <w:sz w:val="24"/>
          <w:szCs w:val="24"/>
          <w:u w:val="single"/>
        </w:rPr>
        <w:t>Laboratory Animal Medicine</w:t>
      </w:r>
      <w:r w:rsidRPr="00EA737A">
        <w:rPr>
          <w:rFonts w:ascii="Times New Roman" w:hAnsi="Times New Roman"/>
          <w:bCs/>
          <w:color w:val="000000"/>
          <w:sz w:val="24"/>
          <w:szCs w:val="24"/>
        </w:rPr>
        <w:t>, 2</w:t>
      </w:r>
      <w:r w:rsidRPr="00EA737A">
        <w:rPr>
          <w:rFonts w:ascii="Times New Roman" w:hAnsi="Times New Roman"/>
          <w:bCs/>
          <w:color w:val="000000"/>
          <w:sz w:val="24"/>
          <w:szCs w:val="24"/>
          <w:vertAlign w:val="superscript"/>
        </w:rPr>
        <w:t>nd</w:t>
      </w:r>
      <w:r w:rsidRPr="00EA737A">
        <w:rPr>
          <w:rFonts w:ascii="Times New Roman" w:hAnsi="Times New Roman"/>
          <w:bCs/>
          <w:color w:val="000000"/>
          <w:sz w:val="24"/>
          <w:szCs w:val="24"/>
        </w:rPr>
        <w:t xml:space="preserve"> edition.  Academic Press: San Diego, CA.  Chapter 4 – Biology and Diseases of Rats, pp. 135-136, 152.</w:t>
      </w:r>
    </w:p>
    <w:p w:rsidR="00A93C20" w:rsidRPr="00EA737A" w:rsidRDefault="00A93C20" w:rsidP="00E47E68">
      <w:pPr>
        <w:pStyle w:val="NoSpacing"/>
        <w:tabs>
          <w:tab w:val="left" w:pos="720"/>
        </w:tabs>
        <w:ind w:left="720" w:hanging="360"/>
        <w:jc w:val="both"/>
        <w:rPr>
          <w:rFonts w:ascii="Times New Roman" w:hAnsi="Times New Roman"/>
          <w:color w:val="000000"/>
          <w:sz w:val="24"/>
          <w:szCs w:val="24"/>
        </w:rPr>
      </w:pPr>
      <w:r w:rsidRPr="00EA737A">
        <w:rPr>
          <w:rFonts w:ascii="Times New Roman" w:hAnsi="Times New Roman"/>
          <w:bCs/>
          <w:color w:val="000000"/>
          <w:sz w:val="24"/>
          <w:szCs w:val="24"/>
        </w:rPr>
        <w:t>4)</w:t>
      </w:r>
      <w:r w:rsidRPr="00EA737A">
        <w:rPr>
          <w:rFonts w:ascii="Times New Roman" w:hAnsi="Times New Roman"/>
          <w:bCs/>
          <w:color w:val="000000"/>
          <w:sz w:val="24"/>
          <w:szCs w:val="24"/>
        </w:rPr>
        <w:tab/>
      </w:r>
      <w:r w:rsidRPr="00EA737A">
        <w:rPr>
          <w:rFonts w:ascii="Times New Roman" w:hAnsi="Times New Roman"/>
          <w:color w:val="000000"/>
          <w:sz w:val="24"/>
          <w:szCs w:val="24"/>
        </w:rPr>
        <w:t xml:space="preserve">Suckow MA, Weisbroth SH, Franklin CL, eds.  2006.  </w:t>
      </w:r>
      <w:r w:rsidRPr="00EA737A">
        <w:rPr>
          <w:rFonts w:ascii="Times New Roman" w:hAnsi="Times New Roman"/>
          <w:color w:val="000000"/>
          <w:sz w:val="24"/>
          <w:szCs w:val="24"/>
          <w:u w:val="single"/>
        </w:rPr>
        <w:t>The Laboratory Rat</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Elsevier Academic Press: San Diego, CA.  Chapter 11 – Bacterial, Mycoplasmal and Mycotic Infections, pp. 357-359, 363, 384-385.</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1; Primary Species – Rat (Rattus norvegicus)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68.</w:t>
      </w:r>
      <w:r w:rsidRPr="00EA737A">
        <w:rPr>
          <w:b/>
          <w:color w:val="000000"/>
        </w:rPr>
        <w:tab/>
      </w:r>
      <w:r w:rsidRPr="00EA737A">
        <w:rPr>
          <w:color w:val="000000"/>
        </w:rPr>
        <w:t>In the United States, which of the following anesthetics is currently approved by the Food and Drug Administration for use in food fish?</w:t>
      </w:r>
    </w:p>
    <w:p w:rsidR="00A93C20" w:rsidRPr="00EA737A" w:rsidRDefault="00A93C20" w:rsidP="00E47E68">
      <w:pPr>
        <w:jc w:val="both"/>
        <w:rPr>
          <w:color w:val="000000"/>
        </w:rPr>
      </w:pPr>
    </w:p>
    <w:p w:rsidR="00A93C20" w:rsidRPr="00EA737A" w:rsidRDefault="00A93C20" w:rsidP="00E47E68">
      <w:pPr>
        <w:ind w:left="1080" w:hanging="360"/>
        <w:jc w:val="both"/>
        <w:rPr>
          <w:color w:val="000000"/>
        </w:rPr>
      </w:pPr>
      <w:r w:rsidRPr="00EA737A">
        <w:rPr>
          <w:color w:val="000000"/>
        </w:rPr>
        <w:t xml:space="preserve">a.  </w:t>
      </w:r>
      <w:r w:rsidRPr="00EA737A">
        <w:rPr>
          <w:color w:val="000000"/>
        </w:rPr>
        <w:tab/>
        <w:t>Metomidate</w:t>
      </w:r>
    </w:p>
    <w:p w:rsidR="00A93C20" w:rsidRPr="00EA737A" w:rsidRDefault="00A93C20" w:rsidP="00E47E68">
      <w:pPr>
        <w:ind w:left="1080" w:hanging="360"/>
        <w:jc w:val="both"/>
        <w:rPr>
          <w:color w:val="000000"/>
        </w:rPr>
      </w:pPr>
      <w:r w:rsidRPr="00EA737A">
        <w:rPr>
          <w:color w:val="000000"/>
        </w:rPr>
        <w:t xml:space="preserve">b.  </w:t>
      </w:r>
      <w:r w:rsidRPr="00EA737A">
        <w:rPr>
          <w:color w:val="000000"/>
        </w:rPr>
        <w:tab/>
        <w:t>Carbon dioxide</w:t>
      </w:r>
    </w:p>
    <w:p w:rsidR="00A93C20" w:rsidRPr="00EA737A" w:rsidRDefault="00A93C20" w:rsidP="00E47E68">
      <w:pPr>
        <w:ind w:left="1080" w:hanging="360"/>
        <w:jc w:val="both"/>
        <w:rPr>
          <w:color w:val="000000"/>
        </w:rPr>
      </w:pPr>
      <w:r w:rsidRPr="00EA737A">
        <w:rPr>
          <w:color w:val="000000"/>
        </w:rPr>
        <w:t xml:space="preserve">c.  </w:t>
      </w:r>
      <w:r w:rsidRPr="00EA737A">
        <w:rPr>
          <w:color w:val="000000"/>
        </w:rPr>
        <w:tab/>
        <w:t>Tricaine methane sulfonate</w:t>
      </w:r>
    </w:p>
    <w:p w:rsidR="00A93C20" w:rsidRPr="00EA737A" w:rsidRDefault="00A93C20" w:rsidP="00E47E68">
      <w:pPr>
        <w:ind w:left="1080" w:hanging="360"/>
        <w:jc w:val="both"/>
        <w:rPr>
          <w:color w:val="000000"/>
        </w:rPr>
      </w:pPr>
      <w:r w:rsidRPr="00EA737A">
        <w:rPr>
          <w:color w:val="000000"/>
        </w:rPr>
        <w:t xml:space="preserve">d.  </w:t>
      </w:r>
      <w:r w:rsidRPr="00EA737A">
        <w:rPr>
          <w:color w:val="000000"/>
        </w:rPr>
        <w:tab/>
        <w:t>Quinaldine</w:t>
      </w:r>
    </w:p>
    <w:p w:rsidR="00A93C20" w:rsidRPr="00EA737A" w:rsidRDefault="00A93C20" w:rsidP="00E47E68">
      <w:pPr>
        <w:ind w:left="1080" w:hanging="360"/>
        <w:jc w:val="both"/>
        <w:rPr>
          <w:color w:val="000000"/>
        </w:rPr>
      </w:pPr>
      <w:r w:rsidRPr="00EA737A">
        <w:rPr>
          <w:color w:val="000000"/>
        </w:rPr>
        <w:t xml:space="preserve">e.  </w:t>
      </w:r>
      <w:r w:rsidRPr="00EA737A">
        <w:rPr>
          <w:color w:val="000000"/>
        </w:rPr>
        <w:tab/>
        <w:t>Pentobarbital</w:t>
      </w:r>
    </w:p>
    <w:p w:rsidR="00A93C20" w:rsidRPr="00EA737A" w:rsidRDefault="00A93C20" w:rsidP="00E47E68">
      <w:pPr>
        <w:jc w:val="both"/>
        <w:rPr>
          <w:bCs/>
          <w:color w:val="000000"/>
        </w:rPr>
      </w:pPr>
    </w:p>
    <w:p w:rsidR="00A93C20" w:rsidRPr="00EA737A" w:rsidRDefault="00A93C20" w:rsidP="00E47E68">
      <w:pPr>
        <w:jc w:val="both"/>
        <w:rPr>
          <w:b/>
          <w:color w:val="000000"/>
        </w:rPr>
      </w:pPr>
      <w:r w:rsidRPr="00EA737A">
        <w:rPr>
          <w:b/>
          <w:bCs/>
          <w:color w:val="000000"/>
        </w:rPr>
        <w:t>Answer:</w:t>
      </w:r>
      <w:r w:rsidRPr="00EA737A">
        <w:rPr>
          <w:b/>
          <w:color w:val="000000"/>
        </w:rPr>
        <w:t xml:space="preserve">  </w:t>
      </w:r>
      <w:r w:rsidRPr="00EA737A">
        <w:rPr>
          <w:b/>
          <w:bCs/>
          <w:color w:val="000000"/>
        </w:rPr>
        <w:t>c</w:t>
      </w:r>
      <w:r w:rsidRPr="00EA737A">
        <w:rPr>
          <w:b/>
          <w:color w:val="000000"/>
        </w:rPr>
        <w:t>.  Tricaine methane sulfonate</w:t>
      </w:r>
    </w:p>
    <w:p w:rsidR="00A93C20" w:rsidRPr="00EA737A" w:rsidRDefault="00A93C20" w:rsidP="00E47E68">
      <w:pPr>
        <w:jc w:val="both"/>
        <w:rPr>
          <w:color w:val="000000"/>
        </w:rPr>
      </w:pPr>
      <w:r w:rsidRPr="00EA737A">
        <w:rPr>
          <w:b/>
          <w:bCs/>
          <w:color w:val="000000"/>
        </w:rPr>
        <w:t>References:</w:t>
      </w:r>
      <w:r w:rsidRPr="00EA737A">
        <w:rPr>
          <w:color w:val="000000"/>
        </w:rPr>
        <w:t xml:space="preserve"> </w:t>
      </w:r>
    </w:p>
    <w:p w:rsidR="00A93C20" w:rsidRPr="00EA737A" w:rsidRDefault="00A93C20" w:rsidP="00E47E68">
      <w:pPr>
        <w:ind w:left="720" w:hanging="360"/>
        <w:jc w:val="both"/>
        <w:rPr>
          <w:color w:val="000000"/>
        </w:rPr>
      </w:pPr>
      <w:r w:rsidRPr="00EA737A">
        <w:rPr>
          <w:color w:val="000000"/>
        </w:rPr>
        <w:t xml:space="preserve">1) </w:t>
      </w:r>
      <w:r w:rsidRPr="00EA737A">
        <w:rPr>
          <w:color w:val="000000"/>
        </w:rPr>
        <w:tab/>
        <w:t xml:space="preserve">Fox JG, Anderson LC, Loew FM, Quimby FW, eds.  2002.  </w:t>
      </w:r>
      <w:r w:rsidRPr="00EA737A">
        <w:rPr>
          <w:color w:val="000000"/>
          <w:u w:val="single"/>
        </w:rPr>
        <w:t>Laboratory</w:t>
      </w:r>
      <w:r w:rsidRPr="00EA737A">
        <w:rPr>
          <w:color w:val="000000"/>
        </w:rPr>
        <w:t xml:space="preserve"> </w:t>
      </w:r>
      <w:r w:rsidRPr="00EA737A">
        <w:rPr>
          <w:color w:val="000000"/>
          <w:u w:val="single"/>
        </w:rPr>
        <w:t>Animal</w:t>
      </w:r>
      <w:r w:rsidRPr="00EA737A">
        <w:rPr>
          <w:color w:val="000000"/>
        </w:rPr>
        <w:t xml:space="preserve"> </w:t>
      </w:r>
      <w:r w:rsidRPr="00EA737A">
        <w:rPr>
          <w:color w:val="000000"/>
          <w:u w:val="single"/>
        </w:rPr>
        <w:t>Medicine</w:t>
      </w:r>
      <w:r w:rsidRPr="00EA737A">
        <w:rPr>
          <w:color w:val="000000"/>
        </w:rPr>
        <w:t>, 2</w:t>
      </w:r>
      <w:r w:rsidRPr="00EA737A">
        <w:rPr>
          <w:color w:val="000000"/>
          <w:vertAlign w:val="superscript"/>
        </w:rPr>
        <w:t>nd</w:t>
      </w:r>
      <w:r w:rsidRPr="00EA737A">
        <w:rPr>
          <w:color w:val="000000"/>
        </w:rPr>
        <w:t xml:space="preserve"> edition.  Academic Press: San Diego, CA.  Chapter 20 – Biology and Health of Laboratory Fishes, p. 896.</w:t>
      </w:r>
    </w:p>
    <w:p w:rsidR="00A93C20" w:rsidRPr="00EA737A" w:rsidRDefault="00A93C20" w:rsidP="00E47E68">
      <w:pPr>
        <w:ind w:left="720" w:hanging="360"/>
        <w:jc w:val="both"/>
        <w:rPr>
          <w:color w:val="000000"/>
        </w:rPr>
      </w:pPr>
      <w:r w:rsidRPr="00EA737A">
        <w:rPr>
          <w:color w:val="000000"/>
        </w:rPr>
        <w:t xml:space="preserve">2) </w:t>
      </w:r>
      <w:r w:rsidRPr="00EA737A">
        <w:rPr>
          <w:color w:val="000000"/>
        </w:rPr>
        <w:tab/>
        <w:t>Coyle et al.  2004.  Anesthetics in Aquaculture, Southern Regional Aquaculture Center Fact Sheet, SRAC Publication No. 3900 (</w:t>
      </w:r>
      <w:hyperlink r:id="rId11" w:history="1">
        <w:r w:rsidRPr="00EA737A">
          <w:rPr>
            <w:rStyle w:val="Hyperlink"/>
            <w:color w:val="000000"/>
          </w:rPr>
          <w:t>http://www.aces.edu/dept/fisheries/aquaculture/documents/5864154-3900fs.pdf</w:t>
        </w:r>
      </w:hyperlink>
      <w:r w:rsidRPr="00EA737A">
        <w:rPr>
          <w:color w:val="000000"/>
        </w:rPr>
        <w:t>)</w:t>
      </w:r>
    </w:p>
    <w:p w:rsidR="00A93C20" w:rsidRPr="00EA737A" w:rsidRDefault="00A93C20" w:rsidP="00E47E68">
      <w:pPr>
        <w:pStyle w:val="Heading2"/>
        <w:spacing w:before="0" w:beforeAutospacing="0" w:after="0" w:afterAutospacing="0"/>
        <w:jc w:val="both"/>
        <w:rPr>
          <w:color w:val="000000"/>
          <w:sz w:val="24"/>
          <w:szCs w:val="24"/>
        </w:rPr>
      </w:pPr>
      <w:r w:rsidRPr="00EA737A">
        <w:rPr>
          <w:color w:val="000000"/>
          <w:sz w:val="24"/>
          <w:szCs w:val="24"/>
        </w:rPr>
        <w:t>Domain 2; Tertiary Species – Other Fish</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tabs>
          <w:tab w:val="left" w:pos="720"/>
        </w:tabs>
        <w:jc w:val="both"/>
        <w:rPr>
          <w:color w:val="000000"/>
        </w:rPr>
      </w:pPr>
      <w:r w:rsidRPr="00EA737A">
        <w:rPr>
          <w:b/>
          <w:color w:val="000000"/>
        </w:rPr>
        <w:t>69.</w:t>
      </w:r>
      <w:r w:rsidRPr="00EA737A">
        <w:rPr>
          <w:color w:val="000000"/>
        </w:rPr>
        <w:tab/>
        <w:t>Reyes-like syndrome, although relatively rare, has been principally associated with which of the following mouse strains?</w:t>
      </w:r>
    </w:p>
    <w:p w:rsidR="00A93C20" w:rsidRPr="00EA737A" w:rsidRDefault="00A93C20" w:rsidP="00E47E68">
      <w:pPr>
        <w:jc w:val="both"/>
        <w:rPr>
          <w:color w:val="000000"/>
        </w:rPr>
      </w:pPr>
    </w:p>
    <w:p w:rsidR="00A93C20" w:rsidRPr="00EA737A" w:rsidRDefault="00A93C20" w:rsidP="006F2B16">
      <w:pPr>
        <w:numPr>
          <w:ilvl w:val="0"/>
          <w:numId w:val="85"/>
        </w:numPr>
        <w:jc w:val="both"/>
        <w:rPr>
          <w:color w:val="000000"/>
        </w:rPr>
      </w:pPr>
      <w:r w:rsidRPr="00EA737A">
        <w:rPr>
          <w:color w:val="000000"/>
        </w:rPr>
        <w:t>B6C3F1</w:t>
      </w:r>
    </w:p>
    <w:p w:rsidR="00A93C20" w:rsidRPr="00EA737A" w:rsidRDefault="00A93C20" w:rsidP="006F2B16">
      <w:pPr>
        <w:numPr>
          <w:ilvl w:val="0"/>
          <w:numId w:val="85"/>
        </w:numPr>
        <w:jc w:val="both"/>
        <w:rPr>
          <w:color w:val="000000"/>
        </w:rPr>
      </w:pPr>
      <w:r w:rsidRPr="00EA737A">
        <w:rPr>
          <w:color w:val="000000"/>
        </w:rPr>
        <w:t>BALB/cByJ</w:t>
      </w:r>
    </w:p>
    <w:p w:rsidR="00A93C20" w:rsidRPr="00EA737A" w:rsidRDefault="00A93C20" w:rsidP="006F2B16">
      <w:pPr>
        <w:numPr>
          <w:ilvl w:val="0"/>
          <w:numId w:val="85"/>
        </w:numPr>
        <w:jc w:val="both"/>
        <w:rPr>
          <w:color w:val="000000"/>
        </w:rPr>
      </w:pPr>
      <w:r w:rsidRPr="00EA737A">
        <w:rPr>
          <w:color w:val="000000"/>
        </w:rPr>
        <w:t>C3H/HeNCr</w:t>
      </w:r>
    </w:p>
    <w:p w:rsidR="00A93C20" w:rsidRPr="00EA737A" w:rsidRDefault="00A93C20" w:rsidP="006F2B16">
      <w:pPr>
        <w:numPr>
          <w:ilvl w:val="0"/>
          <w:numId w:val="85"/>
        </w:numPr>
        <w:jc w:val="both"/>
        <w:rPr>
          <w:color w:val="000000"/>
        </w:rPr>
      </w:pPr>
      <w:r w:rsidRPr="00EA737A">
        <w:rPr>
          <w:color w:val="000000"/>
        </w:rPr>
        <w:t>C57BL/6</w:t>
      </w:r>
    </w:p>
    <w:p w:rsidR="00A93C20" w:rsidRPr="00EA737A" w:rsidRDefault="00A93C20" w:rsidP="006F2B16">
      <w:pPr>
        <w:numPr>
          <w:ilvl w:val="0"/>
          <w:numId w:val="85"/>
        </w:numPr>
        <w:jc w:val="both"/>
        <w:rPr>
          <w:color w:val="000000"/>
        </w:rPr>
      </w:pPr>
      <w:r w:rsidRPr="00EA737A">
        <w:rPr>
          <w:color w:val="000000"/>
        </w:rPr>
        <w:t>DBA/2</w:t>
      </w:r>
    </w:p>
    <w:p w:rsidR="00A93C20" w:rsidRPr="00EA737A" w:rsidRDefault="00A93C20" w:rsidP="00E47E68">
      <w:pPr>
        <w:jc w:val="both"/>
        <w:rPr>
          <w:b/>
          <w:color w:val="000000"/>
        </w:rPr>
      </w:pPr>
    </w:p>
    <w:p w:rsidR="00A93C20" w:rsidRPr="00EA737A" w:rsidRDefault="00A93C20" w:rsidP="00E47E68">
      <w:pPr>
        <w:jc w:val="both"/>
        <w:rPr>
          <w:b/>
          <w:color w:val="000000"/>
        </w:rPr>
      </w:pPr>
      <w:r w:rsidRPr="00EA737A">
        <w:rPr>
          <w:b/>
          <w:color w:val="000000"/>
        </w:rPr>
        <w:t>Answer: b. BALB/cByJ</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84"/>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xml:space="preserve">, 3rd ed.  Blackwell Publishing: Ames, Iowa.  Chapter 1 – Mouse, p. 96.   </w:t>
      </w:r>
    </w:p>
    <w:p w:rsidR="00A93C20" w:rsidRPr="00EA737A" w:rsidRDefault="00A93C20" w:rsidP="006F2B16">
      <w:pPr>
        <w:numPr>
          <w:ilvl w:val="0"/>
          <w:numId w:val="84"/>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2nd edition.  Academic Press: San Diego, CA.  Chapter 3 – Biology and Diseases of Mice, p. 106.</w:t>
      </w:r>
    </w:p>
    <w:p w:rsidR="00A93C20" w:rsidRPr="00EA737A" w:rsidRDefault="00A93C20" w:rsidP="00E47E68">
      <w:pPr>
        <w:jc w:val="both"/>
        <w:rPr>
          <w:b/>
          <w:color w:val="000000"/>
        </w:rPr>
      </w:pPr>
      <w:r w:rsidRPr="00EA737A">
        <w:rPr>
          <w:b/>
          <w:color w:val="000000"/>
        </w:rPr>
        <w:t>Domain 3; Primary Species – Mouse (Mus musculus)</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color w:val="000000"/>
        </w:rPr>
      </w:pPr>
      <w:r w:rsidRPr="00EA737A">
        <w:rPr>
          <w:b/>
          <w:color w:val="000000"/>
        </w:rPr>
        <w:t>70.</w:t>
      </w:r>
      <w:r w:rsidRPr="00EA737A">
        <w:rPr>
          <w:b/>
          <w:color w:val="000000"/>
        </w:rPr>
        <w:tab/>
      </w:r>
      <w:r w:rsidRPr="00EA737A">
        <w:rPr>
          <w:color w:val="000000"/>
        </w:rPr>
        <w:t>According to the</w:t>
      </w:r>
      <w:r w:rsidRPr="00EA737A">
        <w:rPr>
          <w:b/>
          <w:color w:val="000000"/>
        </w:rPr>
        <w:t xml:space="preserve"> </w:t>
      </w:r>
      <w:r w:rsidRPr="00EA737A">
        <w:rPr>
          <w:bCs/>
          <w:color w:val="000000"/>
          <w:u w:val="single"/>
        </w:rPr>
        <w:t>Cost Analysis and Rate Setting Manual for Animal Research Facilities</w:t>
      </w:r>
      <w:r w:rsidRPr="00EA737A">
        <w:rPr>
          <w:color w:val="000000"/>
        </w:rPr>
        <w:t>, all internal Animal Research Facility costs must be assigned to which of the following cost center categories?</w:t>
      </w:r>
    </w:p>
    <w:p w:rsidR="00A93C20" w:rsidRPr="00EA737A" w:rsidRDefault="00A93C20" w:rsidP="00E47E68">
      <w:pPr>
        <w:tabs>
          <w:tab w:val="left" w:pos="720"/>
        </w:tabs>
        <w:jc w:val="both"/>
        <w:rPr>
          <w:color w:val="000000"/>
        </w:rPr>
      </w:pPr>
    </w:p>
    <w:p w:rsidR="00A93C20" w:rsidRPr="00EA737A" w:rsidRDefault="00A93C20" w:rsidP="006F2B16">
      <w:pPr>
        <w:numPr>
          <w:ilvl w:val="0"/>
          <w:numId w:val="86"/>
        </w:numPr>
        <w:tabs>
          <w:tab w:val="left" w:pos="720"/>
        </w:tabs>
        <w:jc w:val="both"/>
        <w:rPr>
          <w:color w:val="000000"/>
        </w:rPr>
      </w:pPr>
      <w:r w:rsidRPr="00EA737A">
        <w:rPr>
          <w:color w:val="000000"/>
        </w:rPr>
        <w:t>Administrative and non-administrative</w:t>
      </w:r>
    </w:p>
    <w:p w:rsidR="00A93C20" w:rsidRPr="00EA737A" w:rsidRDefault="00A93C20" w:rsidP="006F2B16">
      <w:pPr>
        <w:numPr>
          <w:ilvl w:val="0"/>
          <w:numId w:val="86"/>
        </w:numPr>
        <w:tabs>
          <w:tab w:val="left" w:pos="720"/>
        </w:tabs>
        <w:jc w:val="both"/>
        <w:rPr>
          <w:color w:val="000000"/>
        </w:rPr>
      </w:pPr>
      <w:r w:rsidRPr="00EA737A">
        <w:rPr>
          <w:color w:val="000000"/>
        </w:rPr>
        <w:t xml:space="preserve">Centralized and decentralized </w:t>
      </w:r>
    </w:p>
    <w:p w:rsidR="00A93C20" w:rsidRPr="00EA737A" w:rsidRDefault="00A93C20" w:rsidP="006F2B16">
      <w:pPr>
        <w:numPr>
          <w:ilvl w:val="0"/>
          <w:numId w:val="86"/>
        </w:numPr>
        <w:tabs>
          <w:tab w:val="left" w:pos="720"/>
        </w:tabs>
        <w:jc w:val="both"/>
        <w:rPr>
          <w:color w:val="000000"/>
        </w:rPr>
      </w:pPr>
      <w:r w:rsidRPr="00EA737A">
        <w:rPr>
          <w:color w:val="000000"/>
        </w:rPr>
        <w:t xml:space="preserve">Clinical and non-clinical </w:t>
      </w:r>
    </w:p>
    <w:p w:rsidR="00A93C20" w:rsidRPr="00EA737A" w:rsidRDefault="00A93C20" w:rsidP="006F2B16">
      <w:pPr>
        <w:numPr>
          <w:ilvl w:val="0"/>
          <w:numId w:val="86"/>
        </w:numPr>
        <w:tabs>
          <w:tab w:val="left" w:pos="720"/>
        </w:tabs>
        <w:jc w:val="both"/>
        <w:rPr>
          <w:color w:val="000000"/>
        </w:rPr>
      </w:pPr>
      <w:r w:rsidRPr="00EA737A">
        <w:rPr>
          <w:color w:val="000000"/>
        </w:rPr>
        <w:t>Direct or support</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b/>
          <w:color w:val="000000"/>
        </w:rPr>
      </w:pPr>
      <w:r w:rsidRPr="00EA737A">
        <w:rPr>
          <w:b/>
          <w:color w:val="000000"/>
        </w:rPr>
        <w:t>Answer: d. Direct or support</w:t>
      </w:r>
    </w:p>
    <w:p w:rsidR="00A93C20" w:rsidRPr="00EA737A" w:rsidRDefault="00A93C20" w:rsidP="00E47E68">
      <w:pPr>
        <w:tabs>
          <w:tab w:val="left" w:pos="720"/>
        </w:tabs>
        <w:ind w:left="360" w:hanging="360"/>
        <w:jc w:val="both"/>
        <w:rPr>
          <w:color w:val="000000"/>
        </w:rPr>
      </w:pPr>
      <w:r w:rsidRPr="00EA737A">
        <w:rPr>
          <w:b/>
          <w:color w:val="000000"/>
        </w:rPr>
        <w:t xml:space="preserve">Reference: </w:t>
      </w:r>
      <w:r w:rsidRPr="00EA737A">
        <w:rPr>
          <w:bCs/>
          <w:color w:val="000000"/>
        </w:rPr>
        <w:t xml:space="preserve">National Center for Research Resources (NCRR).  2000.  </w:t>
      </w:r>
      <w:r w:rsidRPr="00EA737A">
        <w:rPr>
          <w:bCs/>
          <w:color w:val="000000"/>
          <w:u w:val="single"/>
        </w:rPr>
        <w:t>Cost Analysis and Rate Setting Manual for Animal Research Facilities</w:t>
      </w:r>
      <w:r w:rsidRPr="00EA737A">
        <w:rPr>
          <w:bCs/>
          <w:color w:val="000000"/>
        </w:rPr>
        <w:t>.  NCRR Office of Science Policy and Public Liaison: Bethesda, MD.</w:t>
      </w:r>
      <w:r w:rsidRPr="00EA737A">
        <w:rPr>
          <w:color w:val="000000"/>
          <w:lang w:val="en-GB"/>
        </w:rPr>
        <w:t xml:space="preserve">  </w:t>
      </w:r>
      <w:r w:rsidRPr="00EA737A">
        <w:rPr>
          <w:color w:val="000000"/>
        </w:rPr>
        <w:t>Chapter 2 - Preparation for Cost Analysis, p 9.</w:t>
      </w:r>
    </w:p>
    <w:p w:rsidR="00A93C20" w:rsidRPr="00EA737A" w:rsidRDefault="00A93C20" w:rsidP="00E47E68">
      <w:pPr>
        <w:tabs>
          <w:tab w:val="left" w:pos="720"/>
        </w:tabs>
        <w:ind w:left="360" w:hanging="360"/>
        <w:jc w:val="both"/>
        <w:rPr>
          <w:b/>
          <w:color w:val="000000"/>
        </w:rPr>
      </w:pPr>
      <w:r w:rsidRPr="00EA737A">
        <w:rPr>
          <w:b/>
          <w:color w:val="000000"/>
        </w:rPr>
        <w:tab/>
        <w:t>http://www.ncrr.nih.gov/publications/comparative_medicine/CARS.pdf</w:t>
      </w:r>
    </w:p>
    <w:p w:rsidR="00A93C20" w:rsidRPr="00EA737A" w:rsidRDefault="00A93C20" w:rsidP="00E47E68">
      <w:pPr>
        <w:tabs>
          <w:tab w:val="left" w:pos="720"/>
        </w:tabs>
        <w:jc w:val="both"/>
        <w:rPr>
          <w:b/>
          <w:color w:val="000000"/>
        </w:rPr>
      </w:pPr>
      <w:r w:rsidRPr="00EA737A">
        <w:rPr>
          <w:b/>
          <w:color w:val="000000"/>
        </w:rPr>
        <w:t>Domain 4</w:t>
      </w:r>
    </w:p>
    <w:p w:rsidR="00A93C20" w:rsidRPr="00EA737A" w:rsidRDefault="00A93C20" w:rsidP="00E47E68">
      <w:pPr>
        <w:tabs>
          <w:tab w:val="left" w:pos="720"/>
        </w:tabs>
        <w:jc w:val="both"/>
        <w:rPr>
          <w:b/>
          <w:color w:val="000000"/>
        </w:rPr>
      </w:pPr>
    </w:p>
    <w:p w:rsidR="00A93C20" w:rsidRPr="00EA737A" w:rsidRDefault="00A93C20" w:rsidP="00E47E68">
      <w:pPr>
        <w:jc w:val="both"/>
        <w:rPr>
          <w:color w:val="000000"/>
        </w:rPr>
      </w:pPr>
      <w:r w:rsidRPr="00EA737A">
        <w:rPr>
          <w:b/>
          <w:color w:val="000000"/>
        </w:rPr>
        <w:t>71.</w:t>
      </w:r>
      <w:r w:rsidRPr="00EA737A">
        <w:rPr>
          <w:color w:val="000000"/>
        </w:rPr>
        <w:tab/>
        <w:t xml:space="preserve">If not called for by an APHIS official, an official tag identifying a </w:t>
      </w:r>
      <w:r>
        <w:rPr>
          <w:color w:val="000000"/>
        </w:rPr>
        <w:t>dog</w:t>
      </w:r>
      <w:r w:rsidRPr="00EA737A">
        <w:rPr>
          <w:color w:val="000000"/>
        </w:rPr>
        <w:t xml:space="preserve"> that has been euthanized or died must be retained by a research facility for how long?</w:t>
      </w:r>
    </w:p>
    <w:p w:rsidR="00A93C20" w:rsidRPr="00EA737A" w:rsidRDefault="00A93C20" w:rsidP="00E47E68">
      <w:pPr>
        <w:jc w:val="both"/>
        <w:rPr>
          <w:color w:val="000000"/>
        </w:rPr>
      </w:pPr>
    </w:p>
    <w:p w:rsidR="00A93C20" w:rsidRPr="00EA737A" w:rsidRDefault="00A93C20" w:rsidP="006F2B16">
      <w:pPr>
        <w:numPr>
          <w:ilvl w:val="0"/>
          <w:numId w:val="87"/>
        </w:numPr>
        <w:jc w:val="both"/>
        <w:rPr>
          <w:color w:val="000000"/>
        </w:rPr>
      </w:pPr>
      <w:r w:rsidRPr="00EA737A">
        <w:rPr>
          <w:color w:val="000000"/>
        </w:rPr>
        <w:t>1 year</w:t>
      </w:r>
    </w:p>
    <w:p w:rsidR="00A93C20" w:rsidRPr="00EA737A" w:rsidRDefault="00A93C20" w:rsidP="006F2B16">
      <w:pPr>
        <w:numPr>
          <w:ilvl w:val="0"/>
          <w:numId w:val="87"/>
        </w:numPr>
        <w:jc w:val="both"/>
        <w:rPr>
          <w:color w:val="000000"/>
        </w:rPr>
      </w:pPr>
      <w:r w:rsidRPr="00EA737A">
        <w:rPr>
          <w:color w:val="000000"/>
        </w:rPr>
        <w:t>2 years</w:t>
      </w:r>
    </w:p>
    <w:p w:rsidR="00A93C20" w:rsidRPr="00EA737A" w:rsidRDefault="00A93C20" w:rsidP="006F2B16">
      <w:pPr>
        <w:numPr>
          <w:ilvl w:val="0"/>
          <w:numId w:val="87"/>
        </w:numPr>
        <w:jc w:val="both"/>
        <w:rPr>
          <w:color w:val="000000"/>
        </w:rPr>
      </w:pPr>
      <w:r w:rsidRPr="00EA737A">
        <w:rPr>
          <w:color w:val="000000"/>
        </w:rPr>
        <w:t>3 years</w:t>
      </w:r>
    </w:p>
    <w:p w:rsidR="00A93C20" w:rsidRPr="00EA737A" w:rsidRDefault="00A93C20" w:rsidP="006F2B16">
      <w:pPr>
        <w:numPr>
          <w:ilvl w:val="0"/>
          <w:numId w:val="87"/>
        </w:numPr>
        <w:jc w:val="both"/>
        <w:rPr>
          <w:color w:val="000000"/>
        </w:rPr>
      </w:pPr>
      <w:r w:rsidRPr="00EA737A">
        <w:rPr>
          <w:color w:val="000000"/>
        </w:rPr>
        <w:t>4 years</w:t>
      </w:r>
    </w:p>
    <w:p w:rsidR="00A93C20" w:rsidRPr="00EA737A" w:rsidRDefault="00A93C20" w:rsidP="006F2B16">
      <w:pPr>
        <w:numPr>
          <w:ilvl w:val="0"/>
          <w:numId w:val="87"/>
        </w:numPr>
        <w:jc w:val="both"/>
        <w:rPr>
          <w:color w:val="000000"/>
        </w:rPr>
      </w:pPr>
      <w:r w:rsidRPr="00EA737A">
        <w:rPr>
          <w:color w:val="000000"/>
        </w:rPr>
        <w:t>5 years</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1 year</w:t>
      </w:r>
    </w:p>
    <w:p w:rsidR="00A93C20" w:rsidRPr="00EA737A" w:rsidRDefault="00A93C20" w:rsidP="00E47E68">
      <w:pPr>
        <w:ind w:left="360" w:hanging="360"/>
        <w:jc w:val="both"/>
        <w:rPr>
          <w:color w:val="000000"/>
        </w:rPr>
      </w:pPr>
      <w:r w:rsidRPr="00EA737A">
        <w:rPr>
          <w:b/>
          <w:color w:val="000000"/>
        </w:rPr>
        <w:t xml:space="preserve">Reference: </w:t>
      </w:r>
      <w:r w:rsidRPr="00EA737A">
        <w:rPr>
          <w:color w:val="000000"/>
        </w:rPr>
        <w:t>Animal Welfare Regulations, CFR Title 9, Chapter 1, Subchapter A, Part 2 – Regulations, Subpart C – Research Facilities, §2.38(10-11) Miscellaneous, (1-1-00 Edition, p. 29)</w:t>
      </w:r>
    </w:p>
    <w:p w:rsidR="00A93C20" w:rsidRPr="00EA737A" w:rsidRDefault="00A93C20" w:rsidP="00E47E68">
      <w:pPr>
        <w:jc w:val="both"/>
        <w:rPr>
          <w:b/>
          <w:color w:val="000000"/>
        </w:rPr>
      </w:pPr>
      <w:r w:rsidRPr="00EA737A">
        <w:rPr>
          <w:b/>
          <w:color w:val="000000"/>
        </w:rPr>
        <w:t xml:space="preserve">Domain 5; </w:t>
      </w:r>
      <w:r>
        <w:rPr>
          <w:b/>
          <w:color w:val="000000"/>
        </w:rPr>
        <w:t>Primary Species – Dog (Canis familiaris</w:t>
      </w:r>
      <w:r w:rsidRPr="00EA737A">
        <w:rPr>
          <w:b/>
          <w:color w:val="000000"/>
        </w:rPr>
        <w:t>)</w:t>
      </w:r>
    </w:p>
    <w:p w:rsidR="00A93C20" w:rsidRPr="00EA737A" w:rsidRDefault="00A93C20" w:rsidP="00E47E68">
      <w:pPr>
        <w:jc w:val="both"/>
        <w:rPr>
          <w:b/>
          <w:color w:val="000000"/>
        </w:rPr>
      </w:pPr>
    </w:p>
    <w:p w:rsidR="00A93C20" w:rsidRPr="00EA737A" w:rsidRDefault="00A93C20" w:rsidP="005E3046">
      <w:pPr>
        <w:pStyle w:val="ListParagraph"/>
        <w:tabs>
          <w:tab w:val="left" w:pos="720"/>
          <w:tab w:val="left" w:pos="900"/>
        </w:tabs>
        <w:ind w:left="0"/>
        <w:jc w:val="both"/>
        <w:rPr>
          <w:color w:val="000000"/>
        </w:rPr>
      </w:pPr>
      <w:r w:rsidRPr="005E3046">
        <w:rPr>
          <w:b/>
          <w:color w:val="000000"/>
        </w:rPr>
        <w:t>72.</w:t>
      </w:r>
      <w:r w:rsidRPr="005E3046">
        <w:rPr>
          <w:color w:val="000000"/>
        </w:rPr>
        <w:tab/>
      </w:r>
      <w:r w:rsidRPr="00EA737A">
        <w:rPr>
          <w:color w:val="000000"/>
        </w:rPr>
        <w:t>What kind of information does a pulse oximeter give?</w:t>
      </w:r>
    </w:p>
    <w:p w:rsidR="00A93C20" w:rsidRPr="00EA737A" w:rsidRDefault="00A93C20" w:rsidP="005E3046">
      <w:pPr>
        <w:ind w:left="720" w:hanging="720"/>
        <w:jc w:val="both"/>
        <w:rPr>
          <w:color w:val="000000"/>
        </w:rPr>
      </w:pPr>
    </w:p>
    <w:p w:rsidR="00A93C20" w:rsidRPr="00EA737A" w:rsidRDefault="00A93C20" w:rsidP="006F2B16">
      <w:pPr>
        <w:numPr>
          <w:ilvl w:val="0"/>
          <w:numId w:val="271"/>
        </w:numPr>
        <w:tabs>
          <w:tab w:val="left" w:pos="1080"/>
        </w:tabs>
        <w:ind w:left="1080"/>
        <w:jc w:val="both"/>
        <w:rPr>
          <w:color w:val="000000"/>
        </w:rPr>
      </w:pPr>
      <w:r w:rsidRPr="00EA737A">
        <w:rPr>
          <w:color w:val="000000"/>
        </w:rPr>
        <w:t>Hemoglobin concentration</w:t>
      </w:r>
    </w:p>
    <w:p w:rsidR="00A93C20" w:rsidRPr="00EA737A" w:rsidRDefault="00A93C20" w:rsidP="006F2B16">
      <w:pPr>
        <w:numPr>
          <w:ilvl w:val="0"/>
          <w:numId w:val="271"/>
        </w:numPr>
        <w:tabs>
          <w:tab w:val="left" w:pos="1080"/>
        </w:tabs>
        <w:ind w:left="1080"/>
        <w:jc w:val="both"/>
        <w:rPr>
          <w:color w:val="000000"/>
        </w:rPr>
      </w:pPr>
      <w:r w:rsidRPr="00EA737A">
        <w:rPr>
          <w:color w:val="000000"/>
        </w:rPr>
        <w:t>Oxygen saturation of hemog</w:t>
      </w:r>
      <w:r>
        <w:rPr>
          <w:color w:val="000000"/>
        </w:rPr>
        <w:t>lob</w:t>
      </w:r>
      <w:r w:rsidRPr="00EA737A">
        <w:rPr>
          <w:color w:val="000000"/>
        </w:rPr>
        <w:t>in</w:t>
      </w:r>
    </w:p>
    <w:p w:rsidR="00A93C20" w:rsidRPr="00EA737A" w:rsidRDefault="00A93C20" w:rsidP="006F2B16">
      <w:pPr>
        <w:numPr>
          <w:ilvl w:val="0"/>
          <w:numId w:val="271"/>
        </w:numPr>
        <w:tabs>
          <w:tab w:val="left" w:pos="1080"/>
        </w:tabs>
        <w:ind w:left="1080"/>
        <w:jc w:val="both"/>
        <w:rPr>
          <w:color w:val="000000"/>
        </w:rPr>
      </w:pPr>
      <w:r w:rsidRPr="00EA737A">
        <w:rPr>
          <w:color w:val="000000"/>
        </w:rPr>
        <w:t>Pulse Pressure</w:t>
      </w:r>
    </w:p>
    <w:p w:rsidR="00A93C20" w:rsidRPr="00EA737A" w:rsidRDefault="00A93C20" w:rsidP="006F2B16">
      <w:pPr>
        <w:numPr>
          <w:ilvl w:val="0"/>
          <w:numId w:val="271"/>
        </w:numPr>
        <w:tabs>
          <w:tab w:val="left" w:pos="1080"/>
        </w:tabs>
        <w:ind w:left="1080"/>
        <w:jc w:val="both"/>
        <w:rPr>
          <w:color w:val="000000"/>
        </w:rPr>
      </w:pPr>
      <w:r w:rsidRPr="00EA737A">
        <w:rPr>
          <w:color w:val="000000"/>
        </w:rPr>
        <w:t>Respirations per minute</w:t>
      </w:r>
    </w:p>
    <w:p w:rsidR="00A93C20" w:rsidRPr="00EA737A" w:rsidRDefault="00A93C20" w:rsidP="005E3046">
      <w:pPr>
        <w:jc w:val="both"/>
        <w:rPr>
          <w:b/>
          <w:color w:val="000000"/>
        </w:rPr>
      </w:pPr>
    </w:p>
    <w:p w:rsidR="00A93C20" w:rsidRPr="00EA737A" w:rsidRDefault="00A93C20" w:rsidP="005E3046">
      <w:pPr>
        <w:jc w:val="both"/>
        <w:rPr>
          <w:b/>
          <w:color w:val="000000"/>
        </w:rPr>
      </w:pPr>
      <w:r w:rsidRPr="00EA737A">
        <w:rPr>
          <w:b/>
          <w:color w:val="000000"/>
        </w:rPr>
        <w:t>Answer: b. Oxygen saturation of hemoglobin</w:t>
      </w:r>
    </w:p>
    <w:p w:rsidR="00A93C20" w:rsidRPr="00EA737A" w:rsidRDefault="00A93C20" w:rsidP="005E3046">
      <w:pPr>
        <w:ind w:left="360" w:hanging="360"/>
        <w:jc w:val="both"/>
        <w:rPr>
          <w:color w:val="000000"/>
        </w:rPr>
      </w:pPr>
      <w:r w:rsidRPr="00EA737A">
        <w:rPr>
          <w:b/>
          <w:color w:val="000000"/>
        </w:rPr>
        <w:t>Reference:</w:t>
      </w:r>
      <w:r w:rsidRPr="00EA737A">
        <w:rPr>
          <w:color w:val="000000"/>
        </w:rPr>
        <w:t xml:space="preserve"> </w:t>
      </w:r>
      <w:r w:rsidRPr="00EA737A">
        <w:rPr>
          <w:bCs/>
          <w:color w:val="000000"/>
        </w:rPr>
        <w:t xml:space="preserve">Fish RE, Brown MJ, Danneman PJ, Karas AZ, eds.  2008.  </w:t>
      </w:r>
      <w:r w:rsidRPr="00EA737A">
        <w:rPr>
          <w:bCs/>
          <w:color w:val="000000"/>
          <w:u w:val="single"/>
        </w:rPr>
        <w:t>Anesthesia and Analgesia in Laboratory Animals</w:t>
      </w:r>
      <w:r w:rsidRPr="00EA737A">
        <w:rPr>
          <w:bCs/>
          <w:color w:val="000000"/>
        </w:rPr>
        <w:t xml:space="preserve">, 2nd ed.  Academic Press, San Diego, CA.  Chapter </w:t>
      </w:r>
      <w:r w:rsidRPr="00EA737A">
        <w:rPr>
          <w:color w:val="000000"/>
        </w:rPr>
        <w:t>6 - Monitoring of Anesthesia, p.178</w:t>
      </w:r>
    </w:p>
    <w:p w:rsidR="00A93C20" w:rsidRPr="00EA737A" w:rsidRDefault="00A93C20" w:rsidP="005E3046">
      <w:pPr>
        <w:jc w:val="both"/>
        <w:rPr>
          <w:b/>
          <w:color w:val="000000"/>
        </w:rPr>
      </w:pPr>
      <w:r w:rsidRPr="00EA737A">
        <w:rPr>
          <w:b/>
          <w:color w:val="000000"/>
        </w:rPr>
        <w:t>Domain 3</w:t>
      </w:r>
    </w:p>
    <w:p w:rsidR="00A93C20" w:rsidRPr="00EA737A" w:rsidRDefault="00A93C20" w:rsidP="005E3046">
      <w:pPr>
        <w:jc w:val="both"/>
        <w:rPr>
          <w:color w:val="000000"/>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73.</w:t>
      </w:r>
      <w:r w:rsidRPr="00EA737A">
        <w:rPr>
          <w:rFonts w:ascii="Times New Roman" w:hAnsi="Times New Roman"/>
          <w:color w:val="000000"/>
          <w:sz w:val="24"/>
          <w:szCs w:val="24"/>
        </w:rPr>
        <w:tab/>
        <w:t xml:space="preserve">According to the </w:t>
      </w:r>
      <w:r w:rsidRPr="00423566">
        <w:rPr>
          <w:rFonts w:ascii="Times New Roman" w:hAnsi="Times New Roman"/>
          <w:color w:val="000000"/>
          <w:sz w:val="24"/>
          <w:szCs w:val="24"/>
        </w:rPr>
        <w:t xml:space="preserve">2007 </w:t>
      </w:r>
      <w:r w:rsidRPr="00EA737A">
        <w:rPr>
          <w:rFonts w:ascii="Times New Roman" w:hAnsi="Times New Roman"/>
          <w:color w:val="000000"/>
          <w:sz w:val="24"/>
          <w:szCs w:val="24"/>
          <w:u w:val="single"/>
        </w:rPr>
        <w:t>AVMA Guidelines on Euthanasia</w:t>
      </w:r>
      <w:r w:rsidRPr="00EA737A">
        <w:rPr>
          <w:rFonts w:ascii="Times New Roman" w:hAnsi="Times New Roman"/>
          <w:color w:val="000000"/>
          <w:sz w:val="24"/>
          <w:szCs w:val="24"/>
        </w:rPr>
        <w:t>, which of the following methods is conditionally acceptable to use for laboratory rabbits?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a.</w:t>
      </w:r>
      <w:r w:rsidRPr="00EA737A">
        <w:rPr>
          <w:rFonts w:ascii="Times New Roman" w:hAnsi="Times New Roman"/>
          <w:color w:val="000000"/>
          <w:sz w:val="24"/>
          <w:szCs w:val="24"/>
        </w:rPr>
        <w:tab/>
        <w:t>Blow to the head</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b.</w:t>
      </w:r>
      <w:r w:rsidRPr="00EA737A">
        <w:rPr>
          <w:rFonts w:ascii="Times New Roman" w:hAnsi="Times New Roman"/>
          <w:color w:val="000000"/>
          <w:sz w:val="24"/>
          <w:szCs w:val="24"/>
        </w:rPr>
        <w:tab/>
        <w:t>Electrocution</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c.</w:t>
      </w:r>
      <w:r w:rsidRPr="00EA737A">
        <w:rPr>
          <w:rFonts w:ascii="Times New Roman" w:hAnsi="Times New Roman"/>
          <w:color w:val="000000"/>
          <w:sz w:val="24"/>
          <w:szCs w:val="24"/>
        </w:rPr>
        <w:tab/>
        <w:t>Penetrating captive bolt</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d.</w:t>
      </w:r>
      <w:r w:rsidRPr="00EA737A">
        <w:rPr>
          <w:rFonts w:ascii="Times New Roman" w:hAnsi="Times New Roman"/>
          <w:color w:val="000000"/>
          <w:sz w:val="24"/>
          <w:szCs w:val="24"/>
        </w:rPr>
        <w:tab/>
        <w:t>Potassium chloride in conjunction with general anesthesia</w:t>
      </w:r>
      <w:r w:rsidRPr="00EA737A">
        <w:rPr>
          <w:rFonts w:ascii="Times New Roman" w:hAnsi="Times New Roman"/>
          <w:color w:val="000000"/>
          <w:sz w:val="24"/>
          <w:szCs w:val="24"/>
        </w:rPr>
        <w:tab/>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c. Penetrating captive bolt</w:t>
      </w:r>
    </w:p>
    <w:p w:rsidR="00A93C20" w:rsidRPr="00EA737A" w:rsidRDefault="00A93C20" w:rsidP="00E47E68">
      <w:pPr>
        <w:pStyle w:val="NoSpacing"/>
        <w:ind w:left="360" w:hanging="360"/>
        <w:jc w:val="both"/>
        <w:rPr>
          <w:rFonts w:ascii="Times New Roman" w:hAnsi="Times New Roman"/>
          <w:b/>
          <w:color w:val="000000"/>
          <w:sz w:val="24"/>
          <w:szCs w:val="24"/>
        </w:rPr>
      </w:pPr>
      <w:r>
        <w:rPr>
          <w:rFonts w:ascii="Times New Roman" w:hAnsi="Times New Roman"/>
          <w:b/>
          <w:color w:val="000000"/>
          <w:sz w:val="24"/>
          <w:szCs w:val="24"/>
        </w:rPr>
        <w:t>Reference</w:t>
      </w:r>
      <w:r w:rsidRPr="00EA737A">
        <w:rPr>
          <w:rFonts w:ascii="Times New Roman" w:hAnsi="Times New Roman"/>
          <w:b/>
          <w:color w:val="000000"/>
          <w:sz w:val="24"/>
          <w:szCs w:val="24"/>
        </w:rPr>
        <w:t xml:space="preserve">: </w:t>
      </w:r>
      <w:r w:rsidRPr="00EA737A">
        <w:rPr>
          <w:rFonts w:ascii="Times New Roman" w:hAnsi="Times New Roman"/>
          <w:color w:val="000000"/>
          <w:sz w:val="24"/>
          <w:szCs w:val="24"/>
        </w:rPr>
        <w:t>American Veterinary Medical Association.  2007.  AVMA Guidelines on Euthanasia (Formerly Report of the AVMA Panel on Euthanasia), pp. 13, 28 (http://www.avma.org/issues/animal_welfare/euthanasia.pdf).</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2; Primary Species – Rabbit (Oryctolagus cuniculus)</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74.</w:t>
      </w:r>
      <w:r w:rsidRPr="00EA737A">
        <w:rPr>
          <w:rFonts w:ascii="Times New Roman" w:hAnsi="Times New Roman"/>
          <w:b/>
          <w:color w:val="000000"/>
          <w:sz w:val="24"/>
          <w:szCs w:val="24"/>
        </w:rPr>
        <w:tab/>
      </w:r>
      <w:r w:rsidRPr="00EA737A">
        <w:rPr>
          <w:rFonts w:ascii="Times New Roman" w:hAnsi="Times New Roman"/>
          <w:color w:val="000000"/>
          <w:sz w:val="24"/>
          <w:szCs w:val="24"/>
        </w:rPr>
        <w:t xml:space="preserve">What is the accepted strain abbreviation for BALB/c? </w:t>
      </w:r>
    </w:p>
    <w:p w:rsidR="00A93C20" w:rsidRPr="00EA737A" w:rsidRDefault="00A93C20" w:rsidP="00E47E68">
      <w:pPr>
        <w:pStyle w:val="NoSpacing"/>
        <w:ind w:left="360"/>
        <w:jc w:val="both"/>
        <w:rPr>
          <w:rFonts w:ascii="Times New Roman" w:hAnsi="Times New Roman"/>
          <w:color w:val="000000"/>
          <w:sz w:val="24"/>
          <w:szCs w:val="24"/>
        </w:rPr>
      </w:pPr>
    </w:p>
    <w:p w:rsidR="00A93C20" w:rsidRPr="00EA737A" w:rsidRDefault="00A93C20" w:rsidP="006F2B16">
      <w:pPr>
        <w:pStyle w:val="NoSpacing"/>
        <w:numPr>
          <w:ilvl w:val="1"/>
          <w:numId w:val="88"/>
        </w:numPr>
        <w:tabs>
          <w:tab w:val="clear" w:pos="1440"/>
        </w:tabs>
        <w:ind w:left="1080"/>
        <w:jc w:val="both"/>
        <w:rPr>
          <w:rFonts w:ascii="Times New Roman" w:hAnsi="Times New Roman"/>
          <w:color w:val="000000"/>
          <w:sz w:val="24"/>
          <w:szCs w:val="24"/>
        </w:rPr>
      </w:pPr>
      <w:r w:rsidRPr="00EA737A">
        <w:rPr>
          <w:rFonts w:ascii="Times New Roman" w:hAnsi="Times New Roman"/>
          <w:color w:val="000000"/>
          <w:sz w:val="24"/>
          <w:szCs w:val="24"/>
        </w:rPr>
        <w:t>BC</w:t>
      </w:r>
    </w:p>
    <w:p w:rsidR="00A93C20" w:rsidRPr="00EA737A" w:rsidRDefault="00A93C20" w:rsidP="006F2B16">
      <w:pPr>
        <w:pStyle w:val="NoSpacing"/>
        <w:numPr>
          <w:ilvl w:val="1"/>
          <w:numId w:val="88"/>
        </w:numPr>
        <w:tabs>
          <w:tab w:val="clear" w:pos="1440"/>
        </w:tabs>
        <w:ind w:left="1080"/>
        <w:jc w:val="both"/>
        <w:rPr>
          <w:rFonts w:ascii="Times New Roman" w:hAnsi="Times New Roman"/>
          <w:color w:val="000000"/>
          <w:sz w:val="24"/>
          <w:szCs w:val="24"/>
        </w:rPr>
      </w:pPr>
      <w:r w:rsidRPr="00EA737A">
        <w:rPr>
          <w:rFonts w:ascii="Times New Roman" w:hAnsi="Times New Roman"/>
          <w:color w:val="000000"/>
          <w:sz w:val="24"/>
          <w:szCs w:val="24"/>
        </w:rPr>
        <w:t>B/c</w:t>
      </w:r>
    </w:p>
    <w:p w:rsidR="00A93C20" w:rsidRPr="00EA737A" w:rsidRDefault="00A93C20" w:rsidP="006F2B16">
      <w:pPr>
        <w:pStyle w:val="NoSpacing"/>
        <w:numPr>
          <w:ilvl w:val="1"/>
          <w:numId w:val="88"/>
        </w:numPr>
        <w:tabs>
          <w:tab w:val="clear" w:pos="1440"/>
        </w:tabs>
        <w:ind w:left="1080"/>
        <w:jc w:val="both"/>
        <w:rPr>
          <w:rFonts w:ascii="Times New Roman" w:hAnsi="Times New Roman"/>
          <w:color w:val="000000"/>
          <w:sz w:val="24"/>
          <w:szCs w:val="24"/>
        </w:rPr>
      </w:pPr>
      <w:r w:rsidRPr="00EA737A">
        <w:rPr>
          <w:rFonts w:ascii="Times New Roman" w:hAnsi="Times New Roman"/>
          <w:color w:val="000000"/>
          <w:sz w:val="24"/>
          <w:szCs w:val="24"/>
        </w:rPr>
        <w:t>B/C</w:t>
      </w:r>
    </w:p>
    <w:p w:rsidR="00A93C20" w:rsidRPr="00EA737A" w:rsidRDefault="00A93C20" w:rsidP="006F2B16">
      <w:pPr>
        <w:pStyle w:val="NoSpacing"/>
        <w:numPr>
          <w:ilvl w:val="1"/>
          <w:numId w:val="88"/>
        </w:numPr>
        <w:tabs>
          <w:tab w:val="clear" w:pos="1440"/>
        </w:tabs>
        <w:ind w:left="1080"/>
        <w:jc w:val="both"/>
        <w:rPr>
          <w:rFonts w:ascii="Times New Roman" w:hAnsi="Times New Roman"/>
          <w:color w:val="000000"/>
          <w:sz w:val="24"/>
          <w:szCs w:val="24"/>
        </w:rPr>
      </w:pPr>
      <w:r w:rsidRPr="00EA737A">
        <w:rPr>
          <w:rFonts w:ascii="Times New Roman" w:hAnsi="Times New Roman"/>
          <w:color w:val="000000"/>
          <w:sz w:val="24"/>
          <w:szCs w:val="24"/>
        </w:rPr>
        <w:t>C</w:t>
      </w:r>
    </w:p>
    <w:p w:rsidR="00A93C20" w:rsidRPr="00EA737A" w:rsidRDefault="00A93C20" w:rsidP="006F2B16">
      <w:pPr>
        <w:pStyle w:val="NoSpacing"/>
        <w:numPr>
          <w:ilvl w:val="1"/>
          <w:numId w:val="88"/>
        </w:numPr>
        <w:tabs>
          <w:tab w:val="clear" w:pos="1440"/>
        </w:tabs>
        <w:ind w:left="1080"/>
        <w:jc w:val="both"/>
        <w:rPr>
          <w:rFonts w:ascii="Times New Roman" w:hAnsi="Times New Roman"/>
          <w:color w:val="000000"/>
          <w:sz w:val="24"/>
          <w:szCs w:val="24"/>
        </w:rPr>
      </w:pPr>
      <w:r w:rsidRPr="00EA737A">
        <w:rPr>
          <w:rFonts w:ascii="Times New Roman" w:hAnsi="Times New Roman"/>
          <w:color w:val="000000"/>
          <w:sz w:val="24"/>
          <w:szCs w:val="24"/>
        </w:rPr>
        <w:t>CB</w:t>
      </w:r>
    </w:p>
    <w:p w:rsidR="00A93C20" w:rsidRPr="00EA737A" w:rsidRDefault="00A93C20" w:rsidP="00E47E68">
      <w:pPr>
        <w:pStyle w:val="NoSpacing"/>
        <w:tabs>
          <w:tab w:val="num" w:pos="1080"/>
        </w:tabs>
        <w:ind w:left="1080" w:hanging="360"/>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d. C</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References: </w:t>
      </w:r>
    </w:p>
    <w:p w:rsidR="00A93C20" w:rsidRPr="00EA737A" w:rsidRDefault="00A93C20" w:rsidP="006F2B16">
      <w:pPr>
        <w:pStyle w:val="NoSpacing"/>
        <w:numPr>
          <w:ilvl w:val="0"/>
          <w:numId w:val="89"/>
        </w:numPr>
        <w:jc w:val="both"/>
        <w:rPr>
          <w:rFonts w:ascii="Times New Roman" w:hAnsi="Times New Roman"/>
          <w:color w:val="000000"/>
          <w:sz w:val="24"/>
          <w:szCs w:val="24"/>
        </w:rPr>
      </w:pPr>
      <w:r w:rsidRPr="00EA737A">
        <w:rPr>
          <w:rFonts w:ascii="Times New Roman" w:hAnsi="Times New Roman"/>
          <w:color w:val="000000"/>
          <w:sz w:val="24"/>
          <w:szCs w:val="24"/>
          <w:lang w:val="en-GB"/>
        </w:rPr>
        <w:t xml:space="preserve">Fox JG, Barthold SW, Davisson MT, Newcomer CE, Quimby FW, Smith AL, eds.  2007.  </w:t>
      </w:r>
      <w:r w:rsidRPr="00EA737A">
        <w:rPr>
          <w:rFonts w:ascii="Times New Roman" w:hAnsi="Times New Roman"/>
          <w:color w:val="000000"/>
          <w:sz w:val="24"/>
          <w:szCs w:val="24"/>
          <w:u w:val="single"/>
          <w:lang w:val="en-GB"/>
        </w:rPr>
        <w:t>The Mouse in Biomedical Research</w:t>
      </w:r>
      <w:r w:rsidRPr="00EA737A">
        <w:rPr>
          <w:rFonts w:ascii="Times New Roman" w:hAnsi="Times New Roman"/>
          <w:color w:val="000000"/>
          <w:sz w:val="24"/>
          <w:szCs w:val="24"/>
          <w:lang w:val="en-GB"/>
        </w:rPr>
        <w:t>, 2</w:t>
      </w:r>
      <w:r w:rsidRPr="00EA737A">
        <w:rPr>
          <w:rFonts w:ascii="Times New Roman" w:hAnsi="Times New Roman"/>
          <w:color w:val="000000"/>
          <w:sz w:val="24"/>
          <w:szCs w:val="24"/>
          <w:vertAlign w:val="superscript"/>
          <w:lang w:val="en-GB"/>
        </w:rPr>
        <w:t>nd</w:t>
      </w:r>
      <w:r w:rsidRPr="00EA737A">
        <w:rPr>
          <w:rFonts w:ascii="Times New Roman" w:hAnsi="Times New Roman"/>
          <w:color w:val="000000"/>
          <w:sz w:val="24"/>
          <w:szCs w:val="24"/>
          <w:lang w:val="en-GB"/>
        </w:rPr>
        <w:t xml:space="preserve"> edition, Volume 1 – History, Wild Mice, and Genetics.  Academic Press: San Diego, CA.  Chapter </w:t>
      </w:r>
      <w:r w:rsidRPr="00EA737A">
        <w:rPr>
          <w:rFonts w:ascii="Times New Roman" w:hAnsi="Times New Roman"/>
          <w:color w:val="000000"/>
          <w:sz w:val="24"/>
          <w:szCs w:val="24"/>
        </w:rPr>
        <w:t>5 - Mouse Strain and Genetic Nomenclature: An Abbreviated Guide, p. 83</w:t>
      </w:r>
    </w:p>
    <w:p w:rsidR="00A93C20" w:rsidRPr="00EA737A" w:rsidRDefault="00A93C20" w:rsidP="006F2B16">
      <w:pPr>
        <w:pStyle w:val="NoSpacing"/>
        <w:numPr>
          <w:ilvl w:val="0"/>
          <w:numId w:val="89"/>
        </w:numPr>
        <w:jc w:val="both"/>
        <w:rPr>
          <w:rFonts w:ascii="Times New Roman" w:hAnsi="Times New Roman"/>
          <w:color w:val="000000"/>
          <w:sz w:val="24"/>
          <w:szCs w:val="24"/>
        </w:rPr>
      </w:pPr>
      <w:r w:rsidRPr="00EA737A">
        <w:rPr>
          <w:rFonts w:ascii="Times New Roman" w:hAnsi="Times New Roman"/>
          <w:color w:val="000000"/>
          <w:sz w:val="24"/>
          <w:szCs w:val="24"/>
        </w:rPr>
        <w:t xml:space="preserve">International Committee on Standardized Genetic Nomenclature for Mice and Rat Genome and Nomenclature Committee. Guidelines for Nomenclature of Mouse and Rat Strains. September 2010. </w:t>
      </w:r>
    </w:p>
    <w:p w:rsidR="00A93C20" w:rsidRPr="00EA737A" w:rsidRDefault="00A93C20" w:rsidP="00E47E68">
      <w:pPr>
        <w:pStyle w:val="NoSpacing"/>
        <w:ind w:left="720"/>
        <w:jc w:val="both"/>
        <w:rPr>
          <w:rFonts w:ascii="Times New Roman" w:hAnsi="Times New Roman"/>
          <w:color w:val="000000"/>
          <w:sz w:val="24"/>
          <w:szCs w:val="24"/>
        </w:rPr>
      </w:pPr>
      <w:r w:rsidRPr="00EA737A">
        <w:rPr>
          <w:rFonts w:ascii="Times New Roman" w:hAnsi="Times New Roman"/>
          <w:color w:val="000000"/>
          <w:sz w:val="24"/>
          <w:szCs w:val="24"/>
        </w:rPr>
        <w:t xml:space="preserve">http://www.informatics.jax.org/mgihome/nomen/strains.shtml#hybrids </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3; Primary Species - Mouse (Mus musculus)</w:t>
      </w:r>
    </w:p>
    <w:p w:rsidR="00A93C20" w:rsidRPr="00EA737A" w:rsidRDefault="00A93C20" w:rsidP="00E47E68">
      <w:pPr>
        <w:pStyle w:val="Default"/>
        <w:jc w:val="both"/>
        <w:rPr>
          <w:b/>
          <w:u w:val="single"/>
        </w:rPr>
      </w:pPr>
    </w:p>
    <w:p w:rsidR="00A93C20" w:rsidRPr="00EA737A" w:rsidRDefault="00A93C20" w:rsidP="00E47E68">
      <w:pPr>
        <w:jc w:val="both"/>
        <w:rPr>
          <w:color w:val="000000"/>
        </w:rPr>
      </w:pPr>
      <w:r w:rsidRPr="00EA737A">
        <w:rPr>
          <w:b/>
          <w:color w:val="000000"/>
        </w:rPr>
        <w:t>75.</w:t>
      </w:r>
      <w:r w:rsidRPr="00EA737A">
        <w:rPr>
          <w:color w:val="000000"/>
        </w:rPr>
        <w:tab/>
        <w:t>Which of the following disinfectants is classified as reactant?</w:t>
      </w:r>
    </w:p>
    <w:p w:rsidR="00A93C20" w:rsidRPr="00EA737A" w:rsidRDefault="00A93C20" w:rsidP="00E47E68">
      <w:pPr>
        <w:jc w:val="both"/>
        <w:rPr>
          <w:color w:val="000000"/>
        </w:rPr>
      </w:pPr>
    </w:p>
    <w:p w:rsidR="00A93C20" w:rsidRPr="00EA737A" w:rsidRDefault="00A93C20" w:rsidP="006F2B16">
      <w:pPr>
        <w:numPr>
          <w:ilvl w:val="0"/>
          <w:numId w:val="90"/>
        </w:numPr>
        <w:jc w:val="both"/>
        <w:rPr>
          <w:color w:val="000000"/>
        </w:rPr>
      </w:pPr>
      <w:r w:rsidRPr="00EA737A">
        <w:rPr>
          <w:color w:val="000000"/>
        </w:rPr>
        <w:t>Chlorine dioxide</w:t>
      </w:r>
    </w:p>
    <w:p w:rsidR="00A93C20" w:rsidRPr="00EA737A" w:rsidRDefault="00A93C20" w:rsidP="006F2B16">
      <w:pPr>
        <w:numPr>
          <w:ilvl w:val="0"/>
          <w:numId w:val="90"/>
        </w:numPr>
        <w:jc w:val="both"/>
        <w:rPr>
          <w:color w:val="000000"/>
        </w:rPr>
      </w:pPr>
      <w:r w:rsidRPr="00EA737A">
        <w:rPr>
          <w:color w:val="000000"/>
        </w:rPr>
        <w:t>Ethanol</w:t>
      </w:r>
    </w:p>
    <w:p w:rsidR="00A93C20" w:rsidRPr="00EA737A" w:rsidRDefault="00A93C20" w:rsidP="006F2B16">
      <w:pPr>
        <w:numPr>
          <w:ilvl w:val="0"/>
          <w:numId w:val="90"/>
        </w:numPr>
        <w:jc w:val="both"/>
        <w:rPr>
          <w:color w:val="000000"/>
        </w:rPr>
      </w:pPr>
      <w:r w:rsidRPr="00EA737A">
        <w:rPr>
          <w:color w:val="000000"/>
        </w:rPr>
        <w:t>Glutaraldehyde</w:t>
      </w:r>
    </w:p>
    <w:p w:rsidR="00A93C20" w:rsidRPr="00EA737A" w:rsidRDefault="00A93C20" w:rsidP="006F2B16">
      <w:pPr>
        <w:numPr>
          <w:ilvl w:val="0"/>
          <w:numId w:val="90"/>
        </w:numPr>
        <w:jc w:val="both"/>
        <w:rPr>
          <w:color w:val="000000"/>
        </w:rPr>
      </w:pPr>
      <w:r w:rsidRPr="00EA737A">
        <w:rPr>
          <w:color w:val="000000"/>
        </w:rPr>
        <w:t>Hydrogen peroxide</w:t>
      </w:r>
    </w:p>
    <w:p w:rsidR="00A93C20" w:rsidRPr="00EA737A" w:rsidRDefault="00A93C20" w:rsidP="006F2B16">
      <w:pPr>
        <w:numPr>
          <w:ilvl w:val="0"/>
          <w:numId w:val="90"/>
        </w:numPr>
        <w:jc w:val="both"/>
        <w:rPr>
          <w:color w:val="000000"/>
        </w:rPr>
      </w:pPr>
      <w:r w:rsidRPr="00EA737A">
        <w:rPr>
          <w:color w:val="000000"/>
        </w:rPr>
        <w:t>Povidone-iodine</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 Glutaraldehyde</w:t>
      </w:r>
    </w:p>
    <w:p w:rsidR="00A93C20" w:rsidRPr="00AD400C" w:rsidRDefault="00A93C20" w:rsidP="00AD400C">
      <w:pPr>
        <w:ind w:left="360" w:hanging="360"/>
        <w:jc w:val="both"/>
        <w:rPr>
          <w:b/>
          <w:color w:val="000000"/>
        </w:rPr>
      </w:pPr>
      <w:r>
        <w:rPr>
          <w:b/>
          <w:color w:val="000000"/>
        </w:rPr>
        <w:t>Reference</w:t>
      </w:r>
      <w:r w:rsidRPr="00EA737A">
        <w:rPr>
          <w:b/>
          <w:color w:val="000000"/>
        </w:rPr>
        <w:t>:</w:t>
      </w:r>
      <w:r>
        <w:rPr>
          <w:b/>
          <w:color w:val="000000"/>
        </w:rPr>
        <w:t xml:space="preserve"> </w:t>
      </w: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10 - Microbiological Quality Control for Laboratory Rodents and Lagomorphs, p. 370.  </w:t>
      </w:r>
    </w:p>
    <w:p w:rsidR="00A93C20" w:rsidRPr="00EA737A" w:rsidRDefault="00A93C20" w:rsidP="00E47E68">
      <w:pPr>
        <w:jc w:val="both"/>
        <w:rPr>
          <w:b/>
          <w:color w:val="000000"/>
        </w:rPr>
      </w:pPr>
      <w:r w:rsidRPr="00EA737A">
        <w:rPr>
          <w:b/>
          <w:color w:val="000000"/>
        </w:rPr>
        <w:t>Domain 4</w:t>
      </w:r>
    </w:p>
    <w:p w:rsidR="00A93C20" w:rsidRPr="00EA737A" w:rsidRDefault="00A93C20" w:rsidP="00E47E68">
      <w:pPr>
        <w:tabs>
          <w:tab w:val="left" w:pos="720"/>
        </w:tabs>
        <w:jc w:val="both"/>
        <w:rPr>
          <w:b/>
          <w:color w:val="000000"/>
        </w:rPr>
      </w:pPr>
    </w:p>
    <w:p w:rsidR="00A93C20" w:rsidRPr="0091020E" w:rsidRDefault="00A93C20" w:rsidP="0091020E">
      <w:pPr>
        <w:tabs>
          <w:tab w:val="left" w:pos="-720"/>
          <w:tab w:val="right" w:pos="0"/>
          <w:tab w:val="left" w:pos="720"/>
          <w:tab w:val="left" w:pos="1440"/>
          <w:tab w:val="left" w:pos="2160"/>
          <w:tab w:val="left" w:pos="2880"/>
          <w:tab w:val="right" w:pos="4680"/>
          <w:tab w:val="left" w:pos="5040"/>
          <w:tab w:val="left" w:pos="5760"/>
          <w:tab w:val="left" w:pos="6480"/>
          <w:tab w:val="left" w:pos="7200"/>
          <w:tab w:val="left" w:pos="7920"/>
          <w:tab w:val="left" w:pos="8640"/>
          <w:tab w:val="left" w:pos="9360"/>
          <w:tab w:val="left" w:pos="10080"/>
        </w:tabs>
        <w:jc w:val="both"/>
        <w:rPr>
          <w:bCs/>
        </w:rPr>
      </w:pPr>
      <w:r w:rsidRPr="0091020E">
        <w:rPr>
          <w:b/>
          <w:color w:val="000000"/>
        </w:rPr>
        <w:t>76.</w:t>
      </w:r>
      <w:r w:rsidRPr="0091020E">
        <w:rPr>
          <w:color w:val="000000"/>
        </w:rPr>
        <w:tab/>
      </w:r>
      <w:r w:rsidRPr="0091020E">
        <w:rPr>
          <w:bCs/>
        </w:rPr>
        <w:t>According to the Animal Welfare Act</w:t>
      </w:r>
      <w:r>
        <w:rPr>
          <w:bCs/>
        </w:rPr>
        <w:t xml:space="preserve"> and its regulations</w:t>
      </w:r>
      <w:r w:rsidRPr="0091020E">
        <w:rPr>
          <w:bCs/>
        </w:rPr>
        <w:t>, which facilities housing USDA covered species must have a written program of veterinary care?</w:t>
      </w:r>
    </w:p>
    <w:p w:rsidR="00A93C20" w:rsidRPr="0091020E" w:rsidRDefault="00A93C20" w:rsidP="0091020E">
      <w:pPr>
        <w:tabs>
          <w:tab w:val="left" w:pos="-720"/>
          <w:tab w:val="right" w:pos="0"/>
          <w:tab w:val="left" w:pos="720"/>
          <w:tab w:val="left" w:pos="1440"/>
          <w:tab w:val="left" w:pos="2160"/>
          <w:tab w:val="left" w:pos="2880"/>
          <w:tab w:val="right" w:pos="4680"/>
          <w:tab w:val="left" w:pos="5040"/>
          <w:tab w:val="left" w:pos="5760"/>
          <w:tab w:val="left" w:pos="6480"/>
          <w:tab w:val="left" w:pos="7200"/>
          <w:tab w:val="left" w:pos="7920"/>
          <w:tab w:val="left" w:pos="8640"/>
          <w:tab w:val="left" w:pos="9360"/>
          <w:tab w:val="left" w:pos="10080"/>
        </w:tabs>
        <w:jc w:val="both"/>
        <w:rPr>
          <w:bCs/>
        </w:rPr>
      </w:pPr>
    </w:p>
    <w:p w:rsidR="00A93C20" w:rsidRPr="0091020E" w:rsidRDefault="00A93C20" w:rsidP="006F2B16">
      <w:pPr>
        <w:pStyle w:val="ListParagraph"/>
        <w:numPr>
          <w:ilvl w:val="0"/>
          <w:numId w:val="313"/>
        </w:numPr>
        <w:tabs>
          <w:tab w:val="left" w:pos="-720"/>
          <w:tab w:val="right" w:pos="0"/>
          <w:tab w:val="left" w:pos="1080"/>
          <w:tab w:val="left" w:pos="1440"/>
          <w:tab w:val="left" w:pos="2160"/>
          <w:tab w:val="left" w:pos="2880"/>
          <w:tab w:val="right" w:pos="4680"/>
          <w:tab w:val="left" w:pos="5040"/>
          <w:tab w:val="left" w:pos="5760"/>
          <w:tab w:val="left" w:pos="6480"/>
          <w:tab w:val="left" w:pos="7200"/>
          <w:tab w:val="left" w:pos="7920"/>
          <w:tab w:val="left" w:pos="8640"/>
          <w:tab w:val="left" w:pos="9360"/>
          <w:tab w:val="left" w:pos="10080"/>
        </w:tabs>
        <w:jc w:val="both"/>
        <w:rPr>
          <w:bCs/>
        </w:rPr>
      </w:pPr>
      <w:r w:rsidRPr="0091020E">
        <w:rPr>
          <w:bCs/>
        </w:rPr>
        <w:t>All dealers, exhibitors and research facilities</w:t>
      </w:r>
    </w:p>
    <w:p w:rsidR="00A93C20" w:rsidRDefault="00A93C20" w:rsidP="006F2B16">
      <w:pPr>
        <w:pStyle w:val="ListParagraph"/>
        <w:numPr>
          <w:ilvl w:val="0"/>
          <w:numId w:val="313"/>
        </w:numPr>
        <w:tabs>
          <w:tab w:val="left" w:pos="-720"/>
          <w:tab w:val="right" w:pos="0"/>
          <w:tab w:val="left" w:pos="1080"/>
          <w:tab w:val="left" w:pos="1440"/>
          <w:tab w:val="left" w:pos="2160"/>
          <w:tab w:val="left" w:pos="2880"/>
          <w:tab w:val="right" w:pos="4680"/>
          <w:tab w:val="left" w:pos="5040"/>
          <w:tab w:val="left" w:pos="5760"/>
          <w:tab w:val="left" w:pos="6480"/>
          <w:tab w:val="left" w:pos="7200"/>
          <w:tab w:val="left" w:pos="7920"/>
          <w:tab w:val="left" w:pos="8640"/>
          <w:tab w:val="left" w:pos="9360"/>
          <w:tab w:val="left" w:pos="10080"/>
        </w:tabs>
        <w:jc w:val="both"/>
        <w:rPr>
          <w:bCs/>
        </w:rPr>
      </w:pPr>
      <w:r w:rsidRPr="0091020E">
        <w:rPr>
          <w:bCs/>
        </w:rPr>
        <w:t>All research facilities</w:t>
      </w:r>
    </w:p>
    <w:p w:rsidR="00A93C20" w:rsidRDefault="00A93C20" w:rsidP="006F2B16">
      <w:pPr>
        <w:pStyle w:val="ListParagraph"/>
        <w:numPr>
          <w:ilvl w:val="0"/>
          <w:numId w:val="313"/>
        </w:numPr>
        <w:tabs>
          <w:tab w:val="left" w:pos="-720"/>
          <w:tab w:val="right" w:pos="0"/>
          <w:tab w:val="left" w:pos="1080"/>
          <w:tab w:val="left" w:pos="1440"/>
          <w:tab w:val="left" w:pos="2160"/>
          <w:tab w:val="left" w:pos="2880"/>
          <w:tab w:val="right" w:pos="4680"/>
          <w:tab w:val="left" w:pos="5040"/>
          <w:tab w:val="left" w:pos="5760"/>
          <w:tab w:val="left" w:pos="6480"/>
          <w:tab w:val="left" w:pos="7200"/>
          <w:tab w:val="left" w:pos="7920"/>
          <w:tab w:val="left" w:pos="8640"/>
          <w:tab w:val="left" w:pos="9360"/>
          <w:tab w:val="left" w:pos="10080"/>
        </w:tabs>
        <w:jc w:val="both"/>
        <w:rPr>
          <w:bCs/>
        </w:rPr>
      </w:pPr>
      <w:r w:rsidRPr="0091020E">
        <w:rPr>
          <w:bCs/>
        </w:rPr>
        <w:t xml:space="preserve">Dealers, exhibitors and research facilities </w:t>
      </w:r>
      <w:r>
        <w:rPr>
          <w:bCs/>
        </w:rPr>
        <w:t xml:space="preserve">that employ a part-time </w:t>
      </w:r>
      <w:r w:rsidRPr="0091020E">
        <w:rPr>
          <w:bCs/>
        </w:rPr>
        <w:t>veterinarian</w:t>
      </w:r>
    </w:p>
    <w:p w:rsidR="00A93C20" w:rsidRDefault="00A93C20" w:rsidP="006F2B16">
      <w:pPr>
        <w:pStyle w:val="ListParagraph"/>
        <w:numPr>
          <w:ilvl w:val="0"/>
          <w:numId w:val="313"/>
        </w:numPr>
        <w:tabs>
          <w:tab w:val="left" w:pos="-720"/>
          <w:tab w:val="right" w:pos="0"/>
          <w:tab w:val="left" w:pos="1080"/>
          <w:tab w:val="left" w:pos="1440"/>
          <w:tab w:val="left" w:pos="2160"/>
          <w:tab w:val="left" w:pos="2880"/>
          <w:tab w:val="right" w:pos="4680"/>
          <w:tab w:val="left" w:pos="5040"/>
          <w:tab w:val="left" w:pos="5760"/>
          <w:tab w:val="left" w:pos="6480"/>
          <w:tab w:val="left" w:pos="7200"/>
          <w:tab w:val="left" w:pos="7920"/>
          <w:tab w:val="left" w:pos="8640"/>
          <w:tab w:val="left" w:pos="9360"/>
          <w:tab w:val="left" w:pos="10080"/>
        </w:tabs>
        <w:jc w:val="both"/>
        <w:rPr>
          <w:bCs/>
        </w:rPr>
      </w:pPr>
      <w:r w:rsidRPr="0091020E">
        <w:rPr>
          <w:bCs/>
        </w:rPr>
        <w:t>Dealers, exhibitors and research facilities that house only USDA covered species</w:t>
      </w:r>
    </w:p>
    <w:p w:rsidR="00A93C20" w:rsidRPr="0091020E" w:rsidRDefault="00A93C20" w:rsidP="006F2B16">
      <w:pPr>
        <w:pStyle w:val="ListParagraph"/>
        <w:numPr>
          <w:ilvl w:val="0"/>
          <w:numId w:val="313"/>
        </w:numPr>
        <w:tabs>
          <w:tab w:val="left" w:pos="-720"/>
          <w:tab w:val="right" w:pos="0"/>
          <w:tab w:val="left" w:pos="1080"/>
          <w:tab w:val="left" w:pos="1440"/>
          <w:tab w:val="left" w:pos="2160"/>
          <w:tab w:val="left" w:pos="2880"/>
          <w:tab w:val="right" w:pos="4680"/>
          <w:tab w:val="left" w:pos="5040"/>
          <w:tab w:val="left" w:pos="5760"/>
          <w:tab w:val="left" w:pos="6480"/>
          <w:tab w:val="left" w:pos="7200"/>
          <w:tab w:val="left" w:pos="7920"/>
          <w:tab w:val="left" w:pos="8640"/>
          <w:tab w:val="left" w:pos="9360"/>
          <w:tab w:val="left" w:pos="10080"/>
        </w:tabs>
        <w:jc w:val="both"/>
        <w:rPr>
          <w:bCs/>
        </w:rPr>
      </w:pPr>
      <w:r w:rsidRPr="0091020E">
        <w:rPr>
          <w:bCs/>
        </w:rPr>
        <w:t xml:space="preserve">Only research facilities that </w:t>
      </w:r>
      <w:r>
        <w:rPr>
          <w:bCs/>
        </w:rPr>
        <w:t>employ a part-time</w:t>
      </w:r>
      <w:r w:rsidRPr="0091020E">
        <w:rPr>
          <w:bCs/>
        </w:rPr>
        <w:t xml:space="preserve"> veterinarian </w:t>
      </w:r>
    </w:p>
    <w:p w:rsidR="00A93C20" w:rsidRPr="0091020E" w:rsidRDefault="00A93C20" w:rsidP="0091020E">
      <w:pPr>
        <w:tabs>
          <w:tab w:val="left" w:pos="-720"/>
          <w:tab w:val="right" w:pos="0"/>
          <w:tab w:val="left" w:pos="720"/>
          <w:tab w:val="left" w:pos="1440"/>
          <w:tab w:val="left" w:pos="2160"/>
          <w:tab w:val="left" w:pos="2880"/>
          <w:tab w:val="right" w:pos="4680"/>
          <w:tab w:val="left" w:pos="5040"/>
          <w:tab w:val="left" w:pos="5760"/>
          <w:tab w:val="left" w:pos="6480"/>
          <w:tab w:val="left" w:pos="7200"/>
          <w:tab w:val="left" w:pos="7920"/>
          <w:tab w:val="left" w:pos="8640"/>
          <w:tab w:val="left" w:pos="9360"/>
          <w:tab w:val="left" w:pos="10080"/>
        </w:tabs>
        <w:jc w:val="both"/>
        <w:rPr>
          <w:bCs/>
        </w:rPr>
      </w:pPr>
    </w:p>
    <w:p w:rsidR="00A93C20" w:rsidRPr="0091020E" w:rsidRDefault="00A93C20" w:rsidP="0091020E">
      <w:pPr>
        <w:tabs>
          <w:tab w:val="left" w:pos="-720"/>
          <w:tab w:val="right" w:pos="0"/>
          <w:tab w:val="left" w:pos="720"/>
          <w:tab w:val="left" w:pos="1440"/>
          <w:tab w:val="left" w:pos="2160"/>
          <w:tab w:val="left" w:pos="2880"/>
          <w:tab w:val="right" w:pos="4680"/>
          <w:tab w:val="left" w:pos="5040"/>
          <w:tab w:val="left" w:pos="5760"/>
          <w:tab w:val="left" w:pos="6480"/>
          <w:tab w:val="left" w:pos="7200"/>
          <w:tab w:val="left" w:pos="7920"/>
          <w:tab w:val="left" w:pos="8640"/>
          <w:tab w:val="left" w:pos="9360"/>
          <w:tab w:val="left" w:pos="10080"/>
        </w:tabs>
        <w:jc w:val="both"/>
        <w:rPr>
          <w:b/>
        </w:rPr>
      </w:pPr>
      <w:r w:rsidRPr="0091020E">
        <w:rPr>
          <w:b/>
        </w:rPr>
        <w:t xml:space="preserve">Answer: </w:t>
      </w:r>
      <w:r>
        <w:rPr>
          <w:b/>
        </w:rPr>
        <w:t>c</w:t>
      </w:r>
      <w:r w:rsidRPr="0091020E">
        <w:rPr>
          <w:b/>
        </w:rPr>
        <w:t>. Dealers, exhibitors and research facilities that employ a part-time</w:t>
      </w:r>
      <w:r>
        <w:rPr>
          <w:b/>
        </w:rPr>
        <w:t xml:space="preserve"> </w:t>
      </w:r>
      <w:r w:rsidRPr="0091020E">
        <w:rPr>
          <w:b/>
        </w:rPr>
        <w:t>veterinarian</w:t>
      </w:r>
    </w:p>
    <w:p w:rsidR="00A93C20" w:rsidRPr="0091020E" w:rsidRDefault="00A93C20" w:rsidP="0091020E">
      <w:pPr>
        <w:tabs>
          <w:tab w:val="left" w:pos="-720"/>
          <w:tab w:val="right" w:pos="0"/>
          <w:tab w:val="left" w:pos="720"/>
          <w:tab w:val="left" w:pos="1440"/>
          <w:tab w:val="left" w:pos="2160"/>
          <w:tab w:val="left" w:pos="2880"/>
          <w:tab w:val="right" w:pos="4680"/>
          <w:tab w:val="left" w:pos="5040"/>
          <w:tab w:val="left" w:pos="5760"/>
          <w:tab w:val="left" w:pos="6480"/>
          <w:tab w:val="left" w:pos="7200"/>
          <w:tab w:val="left" w:pos="7920"/>
          <w:tab w:val="left" w:pos="8640"/>
          <w:tab w:val="left" w:pos="9360"/>
          <w:tab w:val="left" w:pos="10080"/>
        </w:tabs>
        <w:ind w:left="360" w:hanging="360"/>
        <w:jc w:val="both"/>
        <w:rPr>
          <w:bCs/>
        </w:rPr>
      </w:pPr>
      <w:r w:rsidRPr="0091020E">
        <w:rPr>
          <w:b/>
        </w:rPr>
        <w:t>References:</w:t>
      </w:r>
    </w:p>
    <w:p w:rsidR="00A93C20" w:rsidRPr="00EA737A" w:rsidRDefault="00A93C20" w:rsidP="006F2B16">
      <w:pPr>
        <w:numPr>
          <w:ilvl w:val="0"/>
          <w:numId w:val="312"/>
        </w:numPr>
        <w:jc w:val="both"/>
        <w:rPr>
          <w:color w:val="000000"/>
        </w:rPr>
      </w:pPr>
      <w:r w:rsidRPr="00EA737A">
        <w:rPr>
          <w:bCs/>
          <w:color w:val="000000"/>
        </w:rPr>
        <w:t>USDA Animal and Plant Health Inspection Service Animal Care Policy Manual.  Policy # 3:  Veterinary Care.  July 17, 2007 (</w:t>
      </w:r>
      <w:hyperlink r:id="rId12" w:history="1">
        <w:r w:rsidRPr="00AE6B96">
          <w:rPr>
            <w:rStyle w:val="Hyperlink"/>
            <w:bCs/>
          </w:rPr>
          <w:t>http://www.aphis.usda.gov/animal_welfare/downloads/policy/policy3.pdf</w:t>
        </w:r>
      </w:hyperlink>
      <w:r>
        <w:rPr>
          <w:bCs/>
          <w:color w:val="000000"/>
        </w:rPr>
        <w:t xml:space="preserve"> </w:t>
      </w:r>
      <w:r w:rsidRPr="00EA737A">
        <w:rPr>
          <w:bCs/>
          <w:color w:val="000000"/>
        </w:rPr>
        <w:t>).</w:t>
      </w:r>
    </w:p>
    <w:p w:rsidR="00A93C20" w:rsidRPr="0091020E" w:rsidRDefault="00A93C20" w:rsidP="0091020E">
      <w:pPr>
        <w:pStyle w:val="BodyText"/>
        <w:tabs>
          <w:tab w:val="left" w:pos="720"/>
        </w:tabs>
        <w:spacing w:after="0"/>
        <w:ind w:left="720" w:hanging="360"/>
        <w:rPr>
          <w:bCs/>
        </w:rPr>
      </w:pPr>
      <w:r w:rsidRPr="0091020E">
        <w:rPr>
          <w:bCs/>
        </w:rPr>
        <w:t xml:space="preserve">2) </w:t>
      </w:r>
      <w:r w:rsidRPr="0091020E">
        <w:rPr>
          <w:bCs/>
        </w:rPr>
        <w:tab/>
        <w:t>Animal Welfare Act, 9 CFR Part 2 – Regulations, Subpart C – Research Facilities, §2.33 Attending veterinarian and adequate veterinary care (1-1-01 Edition, p. 24).</w:t>
      </w:r>
    </w:p>
    <w:p w:rsidR="00A93C20" w:rsidRPr="0091020E" w:rsidRDefault="00A93C20" w:rsidP="0091020E">
      <w:pPr>
        <w:pStyle w:val="BodyText"/>
        <w:tabs>
          <w:tab w:val="left" w:pos="720"/>
        </w:tabs>
        <w:spacing w:after="0"/>
        <w:ind w:left="720" w:hanging="360"/>
        <w:rPr>
          <w:bCs/>
        </w:rPr>
      </w:pPr>
      <w:r w:rsidRPr="0091020E">
        <w:rPr>
          <w:bCs/>
        </w:rPr>
        <w:t>3)</w:t>
      </w:r>
      <w:r w:rsidRPr="0091020E">
        <w:rPr>
          <w:bCs/>
        </w:rPr>
        <w:tab/>
        <w:t>Animal Welfare Act, 9 CFR Part 2 – Regulations, Subpart D – Attending Veterinarian and Adequate Veterinary Care, §2.40 Attending veterinarian and adequate veterinary care (dealers and exhibitors) (1-1-01 Edition, p. 30).</w:t>
      </w:r>
    </w:p>
    <w:p w:rsidR="00A93C20" w:rsidRPr="00EA737A" w:rsidRDefault="00A93C20" w:rsidP="0091020E">
      <w:pPr>
        <w:tabs>
          <w:tab w:val="left" w:pos="720"/>
        </w:tabs>
        <w:jc w:val="both"/>
        <w:rPr>
          <w:b/>
          <w:bCs/>
          <w:color w:val="000000"/>
        </w:rPr>
      </w:pPr>
      <w:r w:rsidRPr="0091020E">
        <w:rPr>
          <w:b/>
          <w:bCs/>
          <w:color w:val="000000"/>
        </w:rPr>
        <w:t>Domain 5</w:t>
      </w:r>
    </w:p>
    <w:p w:rsidR="00A93C20" w:rsidRPr="00EA737A" w:rsidRDefault="00A93C20" w:rsidP="00E47E68">
      <w:pPr>
        <w:pStyle w:val="ListParagraph"/>
        <w:ind w:left="0"/>
        <w:jc w:val="both"/>
        <w:rPr>
          <w:b/>
          <w:color w:val="000000"/>
        </w:rPr>
      </w:pPr>
    </w:p>
    <w:p w:rsidR="00A93C20" w:rsidRPr="00EA737A" w:rsidRDefault="00A93C20" w:rsidP="006F2B16">
      <w:pPr>
        <w:pStyle w:val="ListParagraph"/>
        <w:numPr>
          <w:ilvl w:val="0"/>
          <w:numId w:val="284"/>
        </w:numPr>
        <w:tabs>
          <w:tab w:val="left" w:pos="720"/>
        </w:tabs>
        <w:ind w:left="0" w:firstLine="0"/>
        <w:jc w:val="both"/>
        <w:rPr>
          <w:color w:val="000000"/>
        </w:rPr>
      </w:pPr>
      <w:r w:rsidRPr="00EA737A">
        <w:rPr>
          <w:color w:val="000000"/>
        </w:rPr>
        <w:t>Which of the following diseases in ruminants is caused by an Orbivirus and must be differentiated from foot-and-mouth disease?</w:t>
      </w:r>
    </w:p>
    <w:p w:rsidR="00A93C20" w:rsidRPr="00EA737A" w:rsidRDefault="00A93C20" w:rsidP="00E47E68">
      <w:pPr>
        <w:tabs>
          <w:tab w:val="num" w:pos="720"/>
        </w:tabs>
        <w:jc w:val="both"/>
        <w:rPr>
          <w:color w:val="000000"/>
        </w:rPr>
      </w:pPr>
    </w:p>
    <w:p w:rsidR="00A93C20" w:rsidRPr="00EA737A" w:rsidRDefault="00A93C20" w:rsidP="006F2B16">
      <w:pPr>
        <w:pStyle w:val="ListParagraph"/>
        <w:numPr>
          <w:ilvl w:val="0"/>
          <w:numId w:val="92"/>
        </w:numPr>
        <w:tabs>
          <w:tab w:val="left" w:pos="1080"/>
        </w:tabs>
        <w:ind w:left="1080"/>
        <w:jc w:val="both"/>
        <w:rPr>
          <w:color w:val="000000"/>
        </w:rPr>
      </w:pPr>
      <w:r w:rsidRPr="00EA737A">
        <w:rPr>
          <w:color w:val="000000"/>
        </w:rPr>
        <w:t>Blue Tongue</w:t>
      </w:r>
    </w:p>
    <w:p w:rsidR="00A93C20" w:rsidRPr="00EA737A" w:rsidRDefault="00A93C20" w:rsidP="006F2B16">
      <w:pPr>
        <w:pStyle w:val="ListParagraph"/>
        <w:numPr>
          <w:ilvl w:val="0"/>
          <w:numId w:val="92"/>
        </w:numPr>
        <w:tabs>
          <w:tab w:val="left" w:pos="1080"/>
        </w:tabs>
        <w:ind w:left="1080"/>
        <w:jc w:val="both"/>
        <w:rPr>
          <w:color w:val="000000"/>
        </w:rPr>
      </w:pPr>
      <w:r w:rsidRPr="00EA737A">
        <w:rPr>
          <w:color w:val="000000"/>
        </w:rPr>
        <w:t>Malignant Catarrhal Fever</w:t>
      </w:r>
    </w:p>
    <w:p w:rsidR="00A93C20" w:rsidRPr="00EA737A" w:rsidRDefault="00A93C20" w:rsidP="006F2B16">
      <w:pPr>
        <w:pStyle w:val="ListParagraph"/>
        <w:numPr>
          <w:ilvl w:val="0"/>
          <w:numId w:val="92"/>
        </w:numPr>
        <w:tabs>
          <w:tab w:val="left" w:pos="1080"/>
        </w:tabs>
        <w:ind w:left="1080"/>
        <w:jc w:val="both"/>
        <w:rPr>
          <w:color w:val="000000"/>
        </w:rPr>
      </w:pPr>
      <w:r w:rsidRPr="00EA737A">
        <w:rPr>
          <w:color w:val="000000"/>
        </w:rPr>
        <w:t>Rinderpest</w:t>
      </w:r>
    </w:p>
    <w:p w:rsidR="00A93C20" w:rsidRPr="00EA737A" w:rsidRDefault="00A93C20" w:rsidP="006F2B16">
      <w:pPr>
        <w:pStyle w:val="ListParagraph"/>
        <w:numPr>
          <w:ilvl w:val="0"/>
          <w:numId w:val="92"/>
        </w:numPr>
        <w:tabs>
          <w:tab w:val="left" w:pos="1080"/>
        </w:tabs>
        <w:ind w:left="1080"/>
        <w:jc w:val="both"/>
        <w:rPr>
          <w:color w:val="000000"/>
        </w:rPr>
      </w:pPr>
      <w:r w:rsidRPr="00EA737A">
        <w:rPr>
          <w:color w:val="000000"/>
        </w:rPr>
        <w:t>Vesicular Stomatitis</w:t>
      </w:r>
    </w:p>
    <w:p w:rsidR="00A93C20" w:rsidRPr="00EA737A" w:rsidRDefault="00A93C20" w:rsidP="00E47E68">
      <w:pPr>
        <w:jc w:val="both"/>
        <w:rPr>
          <w:b/>
          <w:color w:val="000000"/>
        </w:rPr>
      </w:pPr>
    </w:p>
    <w:p w:rsidR="00A93C20" w:rsidRPr="00EA737A" w:rsidRDefault="00A93C20" w:rsidP="00E47E68">
      <w:pPr>
        <w:jc w:val="both"/>
        <w:rPr>
          <w:b/>
          <w:color w:val="000000"/>
        </w:rPr>
      </w:pPr>
      <w:r w:rsidRPr="00EA737A">
        <w:rPr>
          <w:b/>
          <w:color w:val="000000"/>
        </w:rPr>
        <w:t xml:space="preserve">Answer: </w:t>
      </w:r>
      <w:r>
        <w:rPr>
          <w:b/>
          <w:color w:val="000000"/>
        </w:rPr>
        <w:t>a</w:t>
      </w:r>
      <w:r w:rsidRPr="00EA737A">
        <w:rPr>
          <w:b/>
          <w:color w:val="000000"/>
        </w:rPr>
        <w:t>. Blue Tongue</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91"/>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14 - Biology and Diseases of Ruminants: Sheep, Goats, and Cattle, pp. 565-566, 575-576, 581-582.</w:t>
      </w:r>
    </w:p>
    <w:p w:rsidR="00A93C20" w:rsidRPr="00EA737A" w:rsidRDefault="00A93C20" w:rsidP="006F2B16">
      <w:pPr>
        <w:numPr>
          <w:ilvl w:val="0"/>
          <w:numId w:val="91"/>
        </w:numPr>
        <w:jc w:val="both"/>
        <w:rPr>
          <w:color w:val="000000"/>
        </w:rPr>
      </w:pPr>
      <w:r w:rsidRPr="00EA737A">
        <w:rPr>
          <w:color w:val="000000"/>
        </w:rPr>
        <w:t xml:space="preserve">Pugh DG, ed. 2002. </w:t>
      </w:r>
      <w:r w:rsidRPr="00EA737A">
        <w:rPr>
          <w:color w:val="000000"/>
          <w:u w:val="single"/>
        </w:rPr>
        <w:t>Sheep and Goat Medicine</w:t>
      </w:r>
      <w:r w:rsidRPr="00EA737A">
        <w:rPr>
          <w:color w:val="000000"/>
        </w:rPr>
        <w:t xml:space="preserve">. Saunders: Philadelphia, PA. Chapter 3 - Oral-Esophageal Diseases, p. 66. </w:t>
      </w:r>
    </w:p>
    <w:p w:rsidR="00A93C20" w:rsidRPr="00EA737A" w:rsidRDefault="00A93C20" w:rsidP="00E47E68">
      <w:pPr>
        <w:jc w:val="both"/>
        <w:rPr>
          <w:b/>
          <w:color w:val="000000"/>
        </w:rPr>
      </w:pPr>
      <w:r w:rsidRPr="00EA737A">
        <w:rPr>
          <w:b/>
          <w:color w:val="000000"/>
        </w:rPr>
        <w:t>Domain 1; Secondary Species – Goat (Capra hircus) and Sheep (Ovis aries) and Tertiary Species – Other Ruminants</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bCs/>
          <w:color w:val="000000"/>
          <w:sz w:val="24"/>
          <w:szCs w:val="24"/>
        </w:rPr>
      </w:pPr>
      <w:r w:rsidRPr="00EA737A">
        <w:rPr>
          <w:rFonts w:ascii="Times New Roman" w:hAnsi="Times New Roman"/>
          <w:b/>
          <w:bCs/>
          <w:color w:val="000000"/>
          <w:sz w:val="24"/>
          <w:szCs w:val="24"/>
        </w:rPr>
        <w:t>78.</w:t>
      </w:r>
      <w:r w:rsidRPr="00EA737A">
        <w:rPr>
          <w:rFonts w:ascii="Times New Roman" w:hAnsi="Times New Roman"/>
          <w:bCs/>
          <w:color w:val="000000"/>
          <w:sz w:val="24"/>
          <w:szCs w:val="24"/>
        </w:rPr>
        <w:tab/>
        <w:t>Pain initiated or caused by a primary lesion, dysfunction, or transitory perturbation in the peripheral or central nervous system is defined by which of the following terms?</w:t>
      </w:r>
    </w:p>
    <w:p w:rsidR="00A93C20" w:rsidRPr="00EA737A" w:rsidRDefault="00A93C20" w:rsidP="00E47E68">
      <w:pPr>
        <w:pStyle w:val="NoSpacing"/>
        <w:ind w:left="1080"/>
        <w:jc w:val="both"/>
        <w:rPr>
          <w:rFonts w:ascii="Times New Roman" w:hAnsi="Times New Roman"/>
          <w:bCs/>
          <w:color w:val="000000"/>
          <w:sz w:val="24"/>
          <w:szCs w:val="24"/>
        </w:rPr>
      </w:pPr>
    </w:p>
    <w:p w:rsidR="00A93C20" w:rsidRPr="00EA737A" w:rsidRDefault="00A93C20" w:rsidP="006F2B16">
      <w:pPr>
        <w:pStyle w:val="NoSpacing"/>
        <w:numPr>
          <w:ilvl w:val="0"/>
          <w:numId w:val="94"/>
        </w:numPr>
        <w:jc w:val="both"/>
        <w:rPr>
          <w:rFonts w:ascii="Times New Roman" w:hAnsi="Times New Roman"/>
          <w:bCs/>
          <w:color w:val="000000"/>
          <w:sz w:val="24"/>
          <w:szCs w:val="24"/>
        </w:rPr>
      </w:pPr>
      <w:r w:rsidRPr="00EA737A">
        <w:rPr>
          <w:rFonts w:ascii="Times New Roman" w:hAnsi="Times New Roman"/>
          <w:bCs/>
          <w:color w:val="000000"/>
          <w:sz w:val="24"/>
          <w:szCs w:val="24"/>
        </w:rPr>
        <w:t>Allodynia</w:t>
      </w:r>
    </w:p>
    <w:p w:rsidR="00A93C20" w:rsidRPr="00EA737A" w:rsidRDefault="00A93C20" w:rsidP="006F2B16">
      <w:pPr>
        <w:pStyle w:val="NoSpacing"/>
        <w:numPr>
          <w:ilvl w:val="0"/>
          <w:numId w:val="94"/>
        </w:numPr>
        <w:jc w:val="both"/>
        <w:rPr>
          <w:rFonts w:ascii="Times New Roman" w:hAnsi="Times New Roman"/>
          <w:bCs/>
          <w:color w:val="000000"/>
          <w:sz w:val="24"/>
          <w:szCs w:val="24"/>
        </w:rPr>
      </w:pPr>
      <w:r w:rsidRPr="00EA737A">
        <w:rPr>
          <w:rFonts w:ascii="Times New Roman" w:hAnsi="Times New Roman"/>
          <w:bCs/>
          <w:color w:val="000000"/>
          <w:sz w:val="24"/>
          <w:szCs w:val="24"/>
        </w:rPr>
        <w:t>Hyperalgesia</w:t>
      </w:r>
    </w:p>
    <w:p w:rsidR="00A93C20" w:rsidRPr="00EA737A" w:rsidRDefault="00A93C20" w:rsidP="006F2B16">
      <w:pPr>
        <w:pStyle w:val="NoSpacing"/>
        <w:numPr>
          <w:ilvl w:val="0"/>
          <w:numId w:val="94"/>
        </w:numPr>
        <w:jc w:val="both"/>
        <w:rPr>
          <w:rFonts w:ascii="Times New Roman" w:hAnsi="Times New Roman"/>
          <w:bCs/>
          <w:color w:val="000000"/>
          <w:sz w:val="24"/>
          <w:szCs w:val="24"/>
        </w:rPr>
      </w:pPr>
      <w:r w:rsidRPr="00EA737A">
        <w:rPr>
          <w:rFonts w:ascii="Times New Roman" w:hAnsi="Times New Roman"/>
          <w:bCs/>
          <w:color w:val="000000"/>
          <w:sz w:val="24"/>
          <w:szCs w:val="24"/>
        </w:rPr>
        <w:t>Neurogenic pain</w:t>
      </w:r>
    </w:p>
    <w:p w:rsidR="00A93C20" w:rsidRPr="00EA737A" w:rsidRDefault="00A93C20" w:rsidP="006F2B16">
      <w:pPr>
        <w:pStyle w:val="NoSpacing"/>
        <w:numPr>
          <w:ilvl w:val="0"/>
          <w:numId w:val="94"/>
        </w:numPr>
        <w:jc w:val="both"/>
        <w:rPr>
          <w:rFonts w:ascii="Times New Roman" w:hAnsi="Times New Roman"/>
          <w:bCs/>
          <w:color w:val="000000"/>
          <w:sz w:val="24"/>
          <w:szCs w:val="24"/>
        </w:rPr>
      </w:pPr>
      <w:r w:rsidRPr="00EA737A">
        <w:rPr>
          <w:rFonts w:ascii="Times New Roman" w:hAnsi="Times New Roman"/>
          <w:bCs/>
          <w:color w:val="000000"/>
          <w:sz w:val="24"/>
          <w:szCs w:val="24"/>
        </w:rPr>
        <w:t>Neuropathic pain</w:t>
      </w:r>
    </w:p>
    <w:p w:rsidR="00A93C20" w:rsidRPr="00EA737A" w:rsidRDefault="00A93C20" w:rsidP="006F2B16">
      <w:pPr>
        <w:pStyle w:val="NoSpacing"/>
        <w:numPr>
          <w:ilvl w:val="0"/>
          <w:numId w:val="94"/>
        </w:numPr>
        <w:jc w:val="both"/>
        <w:rPr>
          <w:rFonts w:ascii="Times New Roman" w:hAnsi="Times New Roman"/>
          <w:bCs/>
          <w:color w:val="000000"/>
          <w:sz w:val="24"/>
          <w:szCs w:val="24"/>
        </w:rPr>
      </w:pPr>
      <w:r w:rsidRPr="00EA737A">
        <w:rPr>
          <w:rFonts w:ascii="Times New Roman" w:hAnsi="Times New Roman"/>
          <w:bCs/>
          <w:color w:val="000000"/>
          <w:sz w:val="24"/>
          <w:szCs w:val="24"/>
        </w:rPr>
        <w:t>Pain threshold</w:t>
      </w:r>
    </w:p>
    <w:p w:rsidR="00A93C20" w:rsidRPr="00EA737A" w:rsidRDefault="00A93C20" w:rsidP="00E47E68">
      <w:pPr>
        <w:pStyle w:val="NoSpacing"/>
        <w:ind w:left="360"/>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c. Neurogenic pain</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References:</w:t>
      </w:r>
    </w:p>
    <w:p w:rsidR="00A93C20" w:rsidRPr="00EA737A" w:rsidRDefault="00A93C20" w:rsidP="006F2B16">
      <w:pPr>
        <w:pStyle w:val="NoSpacing"/>
        <w:numPr>
          <w:ilvl w:val="0"/>
          <w:numId w:val="93"/>
        </w:numPr>
        <w:jc w:val="both"/>
        <w:rPr>
          <w:rFonts w:ascii="Times New Roman" w:hAnsi="Times New Roman"/>
          <w:color w:val="000000"/>
          <w:sz w:val="24"/>
          <w:szCs w:val="24"/>
        </w:rPr>
      </w:pPr>
      <w:r w:rsidRPr="00EA737A">
        <w:rPr>
          <w:rFonts w:ascii="Times New Roman" w:hAnsi="Times New Roman"/>
          <w:bCs/>
          <w:color w:val="000000"/>
          <w:sz w:val="24"/>
          <w:szCs w:val="24"/>
        </w:rPr>
        <w:t xml:space="preserve">Kohn et al. 2007. Guidelines for the assessment and management of pain in rodents and rabbits. </w:t>
      </w:r>
      <w:r w:rsidRPr="00EA737A">
        <w:rPr>
          <w:rFonts w:ascii="Times New Roman" w:hAnsi="Times New Roman"/>
          <w:color w:val="000000"/>
          <w:sz w:val="24"/>
          <w:szCs w:val="24"/>
        </w:rPr>
        <w:t>JAALAS 46(2):97-108.</w:t>
      </w:r>
    </w:p>
    <w:p w:rsidR="00A93C20" w:rsidRPr="00EA737A" w:rsidRDefault="00A93C20" w:rsidP="006F2B16">
      <w:pPr>
        <w:pStyle w:val="NoSpacing"/>
        <w:numPr>
          <w:ilvl w:val="0"/>
          <w:numId w:val="93"/>
        </w:numPr>
        <w:jc w:val="both"/>
        <w:rPr>
          <w:rFonts w:ascii="Times New Roman" w:hAnsi="Times New Roman"/>
          <w:color w:val="000000"/>
          <w:sz w:val="24"/>
          <w:szCs w:val="24"/>
        </w:rPr>
      </w:pPr>
      <w:r w:rsidRPr="00EA737A">
        <w:rPr>
          <w:rFonts w:ascii="Times New Roman" w:hAnsi="Times New Roman"/>
          <w:bCs/>
          <w:color w:val="000000"/>
          <w:sz w:val="24"/>
          <w:szCs w:val="24"/>
        </w:rPr>
        <w:t xml:space="preserve">Fish RE, Brown MJ, Danneman PJ, Karas AZ, eds.  2008.  </w:t>
      </w:r>
      <w:r w:rsidRPr="00EA737A">
        <w:rPr>
          <w:rFonts w:ascii="Times New Roman" w:hAnsi="Times New Roman"/>
          <w:bCs/>
          <w:color w:val="000000"/>
          <w:sz w:val="24"/>
          <w:szCs w:val="24"/>
          <w:u w:val="single"/>
        </w:rPr>
        <w:t>Anesthesia and Analgesia in Laboratory Animals</w:t>
      </w:r>
      <w:r w:rsidRPr="00EA737A">
        <w:rPr>
          <w:rFonts w:ascii="Times New Roman" w:hAnsi="Times New Roman"/>
          <w:bCs/>
          <w:color w:val="000000"/>
          <w:sz w:val="24"/>
          <w:szCs w:val="24"/>
        </w:rPr>
        <w:t>, 2nd ed.  Academic Press, San Diego, CA.  Chapter 3 – Anatomy, Physiology, and Effects of Pain, pp. 4-5, 16.</w:t>
      </w: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Domain 2</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79.</w:t>
      </w:r>
      <w:r w:rsidRPr="00EA737A">
        <w:rPr>
          <w:color w:val="000000"/>
        </w:rPr>
        <w:tab/>
        <w:t>Which of the following is commonly used to test spatial learning and memory in rodents?</w:t>
      </w:r>
    </w:p>
    <w:p w:rsidR="00A93C20" w:rsidRPr="00EA737A" w:rsidRDefault="00A93C20" w:rsidP="00E47E68">
      <w:pPr>
        <w:tabs>
          <w:tab w:val="left" w:pos="1005"/>
        </w:tabs>
        <w:jc w:val="both"/>
        <w:rPr>
          <w:color w:val="000000"/>
        </w:rPr>
      </w:pPr>
      <w:r w:rsidRPr="00EA737A">
        <w:rPr>
          <w:color w:val="000000"/>
        </w:rPr>
        <w:tab/>
      </w:r>
    </w:p>
    <w:p w:rsidR="00A93C20" w:rsidRPr="00EA737A" w:rsidRDefault="00A93C20" w:rsidP="006F2B16">
      <w:pPr>
        <w:numPr>
          <w:ilvl w:val="0"/>
          <w:numId w:val="95"/>
        </w:numPr>
        <w:jc w:val="both"/>
        <w:rPr>
          <w:color w:val="000000"/>
        </w:rPr>
      </w:pPr>
      <w:r w:rsidRPr="00EA737A">
        <w:rPr>
          <w:color w:val="000000"/>
        </w:rPr>
        <w:t>Elevated plus maze</w:t>
      </w:r>
    </w:p>
    <w:p w:rsidR="00A93C20" w:rsidRPr="00EA737A" w:rsidRDefault="00A93C20" w:rsidP="006F2B16">
      <w:pPr>
        <w:numPr>
          <w:ilvl w:val="0"/>
          <w:numId w:val="95"/>
        </w:numPr>
        <w:jc w:val="both"/>
        <w:rPr>
          <w:color w:val="000000"/>
        </w:rPr>
      </w:pPr>
      <w:r w:rsidRPr="00EA737A">
        <w:rPr>
          <w:color w:val="000000"/>
        </w:rPr>
        <w:t>Morris water maze</w:t>
      </w:r>
    </w:p>
    <w:p w:rsidR="00A93C20" w:rsidRPr="00EA737A" w:rsidRDefault="00A93C20" w:rsidP="006F2B16">
      <w:pPr>
        <w:numPr>
          <w:ilvl w:val="0"/>
          <w:numId w:val="95"/>
        </w:numPr>
        <w:jc w:val="both"/>
        <w:rPr>
          <w:color w:val="000000"/>
        </w:rPr>
      </w:pPr>
      <w:r w:rsidRPr="00EA737A">
        <w:rPr>
          <w:color w:val="000000"/>
        </w:rPr>
        <w:t>Open field test</w:t>
      </w:r>
    </w:p>
    <w:p w:rsidR="00A93C20" w:rsidRPr="00EA737A" w:rsidRDefault="00A93C20" w:rsidP="006F2B16">
      <w:pPr>
        <w:numPr>
          <w:ilvl w:val="0"/>
          <w:numId w:val="95"/>
        </w:numPr>
        <w:jc w:val="both"/>
        <w:rPr>
          <w:color w:val="000000"/>
        </w:rPr>
      </w:pPr>
      <w:r w:rsidRPr="00EA737A">
        <w:rPr>
          <w:color w:val="000000"/>
        </w:rPr>
        <w:t>Operant conditioning chamber</w:t>
      </w:r>
    </w:p>
    <w:p w:rsidR="00A93C20" w:rsidRPr="00EA737A" w:rsidRDefault="00A93C20" w:rsidP="006F2B16">
      <w:pPr>
        <w:numPr>
          <w:ilvl w:val="0"/>
          <w:numId w:val="95"/>
        </w:numPr>
        <w:jc w:val="both"/>
        <w:rPr>
          <w:color w:val="000000"/>
        </w:rPr>
      </w:pPr>
      <w:r w:rsidRPr="00EA737A">
        <w:rPr>
          <w:color w:val="000000"/>
        </w:rPr>
        <w:t>Rotarod test</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b. Morris water maze</w:t>
      </w:r>
    </w:p>
    <w:p w:rsidR="00A93C20" w:rsidRPr="00EA737A" w:rsidRDefault="00A93C20" w:rsidP="00E47E68">
      <w:pPr>
        <w:jc w:val="both"/>
        <w:rPr>
          <w:b/>
          <w:color w:val="000000"/>
        </w:rPr>
      </w:pPr>
      <w:r w:rsidRPr="00EA737A">
        <w:rPr>
          <w:b/>
          <w:color w:val="000000"/>
        </w:rPr>
        <w:t>References:</w:t>
      </w:r>
    </w:p>
    <w:p w:rsidR="00A93C20" w:rsidRPr="00EA737A" w:rsidRDefault="00A93C20" w:rsidP="00E47E68">
      <w:pPr>
        <w:ind w:left="720" w:hanging="360"/>
        <w:jc w:val="both"/>
        <w:rPr>
          <w:color w:val="000000"/>
          <w:u w:val="single"/>
        </w:rPr>
      </w:pPr>
      <w:r w:rsidRPr="00EA737A">
        <w:rPr>
          <w:color w:val="000000"/>
        </w:rPr>
        <w:t>1)</w:t>
      </w:r>
      <w:r w:rsidRPr="00EA737A">
        <w:rPr>
          <w:color w:val="000000"/>
        </w:rPr>
        <w:tab/>
        <w:t xml:space="preserve">Committee on Guidelines for the Use of Animals in Neuroscience and Behavioral Research, Institute for Laboratory Animal Research, Division on Earth and Life Studies.  2003.  </w:t>
      </w:r>
      <w:r w:rsidRPr="00EA737A">
        <w:rPr>
          <w:color w:val="000000"/>
          <w:u w:val="single"/>
        </w:rPr>
        <w:t>Guidelines for the Care and Use of Mammals in Neuroscience and Behavioral Research</w:t>
      </w:r>
      <w:r w:rsidRPr="00EA737A">
        <w:rPr>
          <w:color w:val="000000"/>
        </w:rPr>
        <w:t>.  National Academies Press: Washington, D.C.  Chapter 9 – Behavioral Studies, pp. 134-136.</w:t>
      </w:r>
    </w:p>
    <w:p w:rsidR="00A93C20" w:rsidRPr="00EA737A" w:rsidRDefault="00A93C20" w:rsidP="00E47E68">
      <w:pPr>
        <w:ind w:left="720" w:hanging="360"/>
        <w:jc w:val="both"/>
        <w:rPr>
          <w:color w:val="000000"/>
        </w:rPr>
      </w:pPr>
      <w:r w:rsidRPr="00EA737A">
        <w:rPr>
          <w:color w:val="000000"/>
        </w:rPr>
        <w:t>2)</w:t>
      </w:r>
      <w:r w:rsidRPr="00EA737A">
        <w:rPr>
          <w:color w:val="000000"/>
        </w:rPr>
        <w:tab/>
      </w: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3 – Normative Biology, Husbandry, and Models.  Academic Press: San Diego, CA.  Chapter </w:t>
      </w:r>
      <w:r w:rsidRPr="00EA737A">
        <w:rPr>
          <w:color w:val="000000"/>
        </w:rPr>
        <w:t>18 – Behavioral Testing, p. 518.</w:t>
      </w:r>
    </w:p>
    <w:p w:rsidR="00A93C20" w:rsidRPr="00EA737A" w:rsidRDefault="00A93C20" w:rsidP="00E47E68">
      <w:pPr>
        <w:ind w:left="720" w:hanging="360"/>
        <w:jc w:val="both"/>
        <w:rPr>
          <w:color w:val="000000"/>
        </w:rPr>
      </w:pPr>
      <w:r w:rsidRPr="00EA737A">
        <w:rPr>
          <w:color w:val="000000"/>
        </w:rPr>
        <w:t xml:space="preserve">3) </w:t>
      </w:r>
      <w:r w:rsidRPr="00EA737A">
        <w:rPr>
          <w:color w:val="000000"/>
        </w:rPr>
        <w:tab/>
        <w:t>Mulder and Pritchett. 2003. The Morris water maze. Contemp Top Lab Anim Sci 42(2):49-50.</w:t>
      </w:r>
    </w:p>
    <w:p w:rsidR="00A93C20" w:rsidRPr="00EA737A" w:rsidRDefault="00A93C20" w:rsidP="00E47E68">
      <w:pPr>
        <w:ind w:left="720" w:hanging="360"/>
        <w:jc w:val="both"/>
        <w:rPr>
          <w:color w:val="000000"/>
        </w:rPr>
      </w:pPr>
      <w:r w:rsidRPr="00EA737A">
        <w:rPr>
          <w:color w:val="000000"/>
        </w:rPr>
        <w:t>4)</w:t>
      </w:r>
      <w:r w:rsidRPr="00EA737A">
        <w:rPr>
          <w:color w:val="000000"/>
        </w:rPr>
        <w:tab/>
        <w:t>Mulder and Pritchett. 2004. The elevated plus maze. Contemp Top Lab Anim Sci 43(2):39-40.</w:t>
      </w:r>
    </w:p>
    <w:p w:rsidR="00A93C20" w:rsidRPr="00EA737A" w:rsidRDefault="00A93C20" w:rsidP="00E47E68">
      <w:pPr>
        <w:ind w:left="720" w:hanging="360"/>
        <w:jc w:val="both"/>
        <w:rPr>
          <w:color w:val="000000"/>
        </w:rPr>
      </w:pPr>
      <w:r w:rsidRPr="00EA737A">
        <w:rPr>
          <w:color w:val="000000"/>
        </w:rPr>
        <w:t xml:space="preserve">5) </w:t>
      </w:r>
      <w:r w:rsidRPr="00EA737A">
        <w:rPr>
          <w:color w:val="000000"/>
        </w:rPr>
        <w:tab/>
        <w:t>Pritchett and Mulder. 2003. Open-field assessment of spontaneous activity. Contemp Top Lab Anim Sci 42(1):57</w:t>
      </w:r>
    </w:p>
    <w:p w:rsidR="00A93C20" w:rsidRPr="00EA737A" w:rsidRDefault="00A93C20" w:rsidP="00E47E68">
      <w:pPr>
        <w:ind w:left="720" w:hanging="360"/>
        <w:jc w:val="both"/>
        <w:rPr>
          <w:color w:val="000000"/>
        </w:rPr>
      </w:pPr>
      <w:r w:rsidRPr="00EA737A">
        <w:rPr>
          <w:color w:val="000000"/>
        </w:rPr>
        <w:t>6)</w:t>
      </w:r>
      <w:r w:rsidRPr="00EA737A">
        <w:rPr>
          <w:color w:val="000000"/>
        </w:rPr>
        <w:tab/>
        <w:t>Pritchett and Mulder. 2003. The rotarod. Contemp Top Lab Anim Sci 42(6):49</w:t>
      </w:r>
    </w:p>
    <w:p w:rsidR="00A93C20" w:rsidRPr="00EA737A" w:rsidRDefault="00A93C20" w:rsidP="00E47E68">
      <w:pPr>
        <w:ind w:left="720" w:hanging="360"/>
        <w:jc w:val="both"/>
        <w:rPr>
          <w:color w:val="000000"/>
        </w:rPr>
      </w:pPr>
      <w:r w:rsidRPr="00EA737A">
        <w:rPr>
          <w:color w:val="000000"/>
        </w:rPr>
        <w:t xml:space="preserve">7) </w:t>
      </w:r>
      <w:r w:rsidRPr="00EA737A">
        <w:rPr>
          <w:color w:val="000000"/>
        </w:rPr>
        <w:tab/>
        <w:t>Pritchett and Mulder. 2004. Operant conditioning. Contemp Top Lab Anim Sci 43(4):35-36</w:t>
      </w:r>
    </w:p>
    <w:p w:rsidR="00A93C20" w:rsidRPr="00EA737A" w:rsidRDefault="00A93C20" w:rsidP="00E47E68">
      <w:pPr>
        <w:jc w:val="both"/>
        <w:rPr>
          <w:b/>
          <w:color w:val="000000"/>
        </w:rPr>
      </w:pPr>
      <w:r w:rsidRPr="00EA737A">
        <w:rPr>
          <w:b/>
          <w:color w:val="000000"/>
        </w:rPr>
        <w:t>Domain 3</w:t>
      </w:r>
    </w:p>
    <w:p w:rsidR="00A93C20" w:rsidRPr="00EA737A" w:rsidRDefault="00A93C20" w:rsidP="00E47E68">
      <w:pPr>
        <w:jc w:val="both"/>
        <w:rPr>
          <w:color w:val="000000"/>
        </w:rPr>
      </w:pPr>
    </w:p>
    <w:p w:rsidR="00A93C20" w:rsidRPr="00EA737A" w:rsidRDefault="00A93C20" w:rsidP="006F2B16">
      <w:pPr>
        <w:pStyle w:val="ListParagraph"/>
        <w:numPr>
          <w:ilvl w:val="0"/>
          <w:numId w:val="285"/>
        </w:numPr>
        <w:ind w:left="0" w:firstLine="0"/>
        <w:jc w:val="both"/>
        <w:rPr>
          <w:color w:val="000000"/>
        </w:rPr>
      </w:pPr>
      <w:r w:rsidRPr="00EA737A">
        <w:rPr>
          <w:color w:val="000000"/>
        </w:rPr>
        <w:t>In male rats, female-oriented sexual behavior is reported to decrease after how many days of age?</w:t>
      </w:r>
    </w:p>
    <w:p w:rsidR="00A93C20" w:rsidRPr="00EA737A" w:rsidRDefault="00A93C20" w:rsidP="00E47E68">
      <w:pPr>
        <w:jc w:val="both"/>
        <w:rPr>
          <w:color w:val="000000"/>
        </w:rPr>
      </w:pPr>
    </w:p>
    <w:p w:rsidR="00A93C20" w:rsidRPr="00EA737A" w:rsidRDefault="00A93C20" w:rsidP="006F2B16">
      <w:pPr>
        <w:pStyle w:val="ListParagraph"/>
        <w:numPr>
          <w:ilvl w:val="0"/>
          <w:numId w:val="96"/>
        </w:numPr>
        <w:ind w:left="1080"/>
        <w:jc w:val="both"/>
        <w:rPr>
          <w:color w:val="000000"/>
        </w:rPr>
      </w:pPr>
      <w:r w:rsidRPr="00EA737A">
        <w:rPr>
          <w:color w:val="000000"/>
        </w:rPr>
        <w:t>45</w:t>
      </w:r>
    </w:p>
    <w:p w:rsidR="00A93C20" w:rsidRPr="00EA737A" w:rsidRDefault="00A93C20" w:rsidP="006F2B16">
      <w:pPr>
        <w:pStyle w:val="ListParagraph"/>
        <w:numPr>
          <w:ilvl w:val="0"/>
          <w:numId w:val="96"/>
        </w:numPr>
        <w:ind w:left="1080"/>
        <w:jc w:val="both"/>
        <w:rPr>
          <w:color w:val="000000"/>
        </w:rPr>
      </w:pPr>
      <w:r w:rsidRPr="00EA737A">
        <w:rPr>
          <w:color w:val="000000"/>
        </w:rPr>
        <w:t xml:space="preserve">100 </w:t>
      </w:r>
    </w:p>
    <w:p w:rsidR="00A93C20" w:rsidRPr="00EA737A" w:rsidRDefault="00A93C20" w:rsidP="006F2B16">
      <w:pPr>
        <w:pStyle w:val="ListParagraph"/>
        <w:numPr>
          <w:ilvl w:val="0"/>
          <w:numId w:val="96"/>
        </w:numPr>
        <w:ind w:left="1080"/>
        <w:jc w:val="both"/>
        <w:rPr>
          <w:color w:val="000000"/>
        </w:rPr>
      </w:pPr>
      <w:r w:rsidRPr="00EA737A">
        <w:rPr>
          <w:color w:val="000000"/>
        </w:rPr>
        <w:t xml:space="preserve">150 </w:t>
      </w:r>
    </w:p>
    <w:p w:rsidR="00A93C20" w:rsidRPr="00EA737A" w:rsidRDefault="00A93C20" w:rsidP="006F2B16">
      <w:pPr>
        <w:pStyle w:val="ListParagraph"/>
        <w:numPr>
          <w:ilvl w:val="0"/>
          <w:numId w:val="96"/>
        </w:numPr>
        <w:ind w:left="1080"/>
        <w:jc w:val="both"/>
        <w:rPr>
          <w:color w:val="000000"/>
        </w:rPr>
      </w:pPr>
      <w:r w:rsidRPr="00EA737A">
        <w:rPr>
          <w:color w:val="000000"/>
        </w:rPr>
        <w:t xml:space="preserve">300 </w:t>
      </w:r>
    </w:p>
    <w:p w:rsidR="00A93C20" w:rsidRPr="00EA737A" w:rsidRDefault="00A93C20" w:rsidP="006F2B16">
      <w:pPr>
        <w:pStyle w:val="ListParagraph"/>
        <w:numPr>
          <w:ilvl w:val="0"/>
          <w:numId w:val="96"/>
        </w:numPr>
        <w:ind w:left="1080"/>
        <w:jc w:val="both"/>
        <w:rPr>
          <w:color w:val="000000"/>
        </w:rPr>
      </w:pPr>
      <w:r w:rsidRPr="00EA737A">
        <w:rPr>
          <w:color w:val="000000"/>
        </w:rPr>
        <w:t xml:space="preserve">600 </w:t>
      </w:r>
    </w:p>
    <w:p w:rsidR="00A93C20" w:rsidRPr="00EA737A" w:rsidRDefault="00A93C20" w:rsidP="00E47E68">
      <w:pPr>
        <w:tabs>
          <w:tab w:val="left" w:pos="1080"/>
        </w:tabs>
        <w:ind w:firstLine="720"/>
        <w:jc w:val="both"/>
        <w:rPr>
          <w:color w:val="000000"/>
        </w:rPr>
      </w:pPr>
    </w:p>
    <w:p w:rsidR="00A93C20" w:rsidRPr="00EA737A" w:rsidRDefault="00A93C20" w:rsidP="00E47E68">
      <w:pPr>
        <w:jc w:val="both"/>
        <w:rPr>
          <w:b/>
          <w:color w:val="000000"/>
        </w:rPr>
      </w:pPr>
      <w:r w:rsidRPr="00EA737A">
        <w:rPr>
          <w:b/>
          <w:color w:val="000000"/>
        </w:rPr>
        <w:t>Answer: c. 150</w:t>
      </w:r>
    </w:p>
    <w:p w:rsidR="00A93C20" w:rsidRPr="00EA737A" w:rsidRDefault="00A93C20" w:rsidP="00BB4B63">
      <w:pPr>
        <w:ind w:left="360" w:hanging="360"/>
        <w:jc w:val="both"/>
        <w:rPr>
          <w:color w:val="000000"/>
        </w:rPr>
      </w:pPr>
      <w:r w:rsidRPr="00EA737A">
        <w:rPr>
          <w:b/>
          <w:color w:val="000000"/>
        </w:rPr>
        <w:t xml:space="preserve">Reference: </w:t>
      </w:r>
      <w:r w:rsidRPr="00EA737A">
        <w:rPr>
          <w:color w:val="000000"/>
        </w:rPr>
        <w:t xml:space="preserve">Fox JG, Anderson LC, Loew FM, Quimby FW, eds.  2002.  </w:t>
      </w:r>
      <w:r w:rsidRPr="00EA737A">
        <w:rPr>
          <w:color w:val="000000"/>
          <w:u w:val="single"/>
        </w:rPr>
        <w:t>Laboratory Animal Medicine</w:t>
      </w:r>
      <w:r w:rsidRPr="00EA737A">
        <w:rPr>
          <w:color w:val="000000"/>
        </w:rPr>
        <w:t>, 2nd edition.  Academic Press: San Diego, CA.  Chapter 4 - Biology and Diseases of Rats, p.130.</w:t>
      </w:r>
    </w:p>
    <w:p w:rsidR="00A93C20" w:rsidRPr="00EA737A" w:rsidRDefault="00A93C20" w:rsidP="00E47E68">
      <w:pPr>
        <w:jc w:val="both"/>
        <w:rPr>
          <w:b/>
          <w:color w:val="000000"/>
        </w:rPr>
      </w:pPr>
      <w:r w:rsidRPr="00EA737A">
        <w:rPr>
          <w:b/>
          <w:color w:val="000000"/>
        </w:rPr>
        <w:t>Domain 4; Primary Species - Rat (Rattus norvegicus)</w:t>
      </w:r>
    </w:p>
    <w:p w:rsidR="00A93C20" w:rsidRPr="00EA737A" w:rsidRDefault="00A93C20" w:rsidP="00E47E68">
      <w:pPr>
        <w:pStyle w:val="Default"/>
        <w:jc w:val="both"/>
        <w:rPr>
          <w:b/>
          <w:u w:val="single"/>
        </w:rPr>
      </w:pPr>
    </w:p>
    <w:p w:rsidR="00A93C20" w:rsidRPr="00EA737A" w:rsidRDefault="00A93C20" w:rsidP="006F2B16">
      <w:pPr>
        <w:pStyle w:val="ListParagraph"/>
        <w:numPr>
          <w:ilvl w:val="0"/>
          <w:numId w:val="285"/>
        </w:numPr>
        <w:tabs>
          <w:tab w:val="left" w:pos="0"/>
        </w:tabs>
        <w:autoSpaceDE w:val="0"/>
        <w:autoSpaceDN w:val="0"/>
        <w:adjustRightInd w:val="0"/>
        <w:ind w:left="0" w:firstLine="0"/>
        <w:jc w:val="both"/>
        <w:rPr>
          <w:color w:val="000000"/>
        </w:rPr>
      </w:pPr>
      <w:r w:rsidRPr="00EA737A">
        <w:rPr>
          <w:color w:val="000000"/>
        </w:rPr>
        <w:t xml:space="preserve">According to the Animal Welfare Act and its regulations, the ambient temperature in the sheltered part of the facility for nonhuman primates must not fall below 45ºF </w:t>
      </w:r>
      <w:r>
        <w:rPr>
          <w:color w:val="000000"/>
        </w:rPr>
        <w:t>or</w:t>
      </w:r>
      <w:r w:rsidRPr="00EA737A">
        <w:rPr>
          <w:color w:val="000000"/>
        </w:rPr>
        <w:t xml:space="preserve"> must not rise above 85ºF for </w:t>
      </w:r>
      <w:r>
        <w:rPr>
          <w:color w:val="000000"/>
        </w:rPr>
        <w:t>more than ______</w:t>
      </w:r>
      <w:r w:rsidRPr="00EA737A">
        <w:rPr>
          <w:color w:val="000000"/>
        </w:rPr>
        <w:t xml:space="preserve"> consecutive hours?</w:t>
      </w:r>
    </w:p>
    <w:p w:rsidR="00A93C20" w:rsidRPr="00EA737A" w:rsidRDefault="00A93C20" w:rsidP="00E47E68">
      <w:pPr>
        <w:jc w:val="both"/>
        <w:rPr>
          <w:color w:val="000000"/>
        </w:rPr>
      </w:pPr>
    </w:p>
    <w:p w:rsidR="00A93C20" w:rsidRPr="00EA737A" w:rsidRDefault="00A93C20" w:rsidP="006F2B16">
      <w:pPr>
        <w:numPr>
          <w:ilvl w:val="0"/>
          <w:numId w:val="97"/>
        </w:numPr>
        <w:jc w:val="both"/>
        <w:rPr>
          <w:color w:val="000000"/>
        </w:rPr>
      </w:pPr>
      <w:r w:rsidRPr="00EA737A">
        <w:rPr>
          <w:color w:val="000000"/>
        </w:rPr>
        <w:t>2</w:t>
      </w:r>
    </w:p>
    <w:p w:rsidR="00A93C20" w:rsidRPr="00EA737A" w:rsidRDefault="00A93C20" w:rsidP="006F2B16">
      <w:pPr>
        <w:numPr>
          <w:ilvl w:val="0"/>
          <w:numId w:val="97"/>
        </w:numPr>
        <w:jc w:val="both"/>
        <w:rPr>
          <w:color w:val="000000"/>
        </w:rPr>
      </w:pPr>
      <w:r w:rsidRPr="00EA737A">
        <w:rPr>
          <w:color w:val="000000"/>
        </w:rPr>
        <w:t>3</w:t>
      </w:r>
    </w:p>
    <w:p w:rsidR="00A93C20" w:rsidRPr="00EA737A" w:rsidRDefault="00A93C20" w:rsidP="006F2B16">
      <w:pPr>
        <w:numPr>
          <w:ilvl w:val="0"/>
          <w:numId w:val="97"/>
        </w:numPr>
        <w:jc w:val="both"/>
        <w:rPr>
          <w:color w:val="000000"/>
        </w:rPr>
      </w:pPr>
      <w:r w:rsidRPr="00EA737A">
        <w:rPr>
          <w:color w:val="000000"/>
        </w:rPr>
        <w:t>4</w:t>
      </w:r>
    </w:p>
    <w:p w:rsidR="00A93C20" w:rsidRPr="00EA737A" w:rsidRDefault="00A93C20" w:rsidP="006F2B16">
      <w:pPr>
        <w:numPr>
          <w:ilvl w:val="0"/>
          <w:numId w:val="97"/>
        </w:numPr>
        <w:jc w:val="both"/>
        <w:rPr>
          <w:color w:val="000000"/>
        </w:rPr>
      </w:pPr>
      <w:r w:rsidRPr="00EA737A">
        <w:rPr>
          <w:color w:val="000000"/>
        </w:rPr>
        <w:t xml:space="preserve">5 </w:t>
      </w:r>
    </w:p>
    <w:p w:rsidR="00A93C20" w:rsidRPr="00EA737A" w:rsidRDefault="00A93C20" w:rsidP="006F2B16">
      <w:pPr>
        <w:numPr>
          <w:ilvl w:val="0"/>
          <w:numId w:val="97"/>
        </w:numPr>
        <w:jc w:val="both"/>
        <w:rPr>
          <w:color w:val="000000"/>
        </w:rPr>
      </w:pPr>
      <w:r w:rsidRPr="00EA737A">
        <w:rPr>
          <w:color w:val="000000"/>
        </w:rPr>
        <w:t xml:space="preserve">6 </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 4</w:t>
      </w:r>
    </w:p>
    <w:p w:rsidR="00A93C20" w:rsidRPr="00EA737A" w:rsidRDefault="00A93C20" w:rsidP="00E47E68">
      <w:pPr>
        <w:ind w:left="360" w:hanging="360"/>
        <w:jc w:val="both"/>
        <w:rPr>
          <w:b/>
          <w:color w:val="000000"/>
        </w:rPr>
      </w:pPr>
      <w:r w:rsidRPr="00EA737A">
        <w:rPr>
          <w:rStyle w:val="a"/>
          <w:b/>
          <w:color w:val="000000"/>
        </w:rPr>
        <w:t xml:space="preserve">Reference: </w:t>
      </w:r>
      <w:r w:rsidRPr="00EA737A">
        <w:rPr>
          <w:color w:val="000000"/>
        </w:rPr>
        <w:t>Animal Welfare Act, 9 CFR Part 3 – Standards, Subpart D – Specifications for the Human Handling, Care, Treatment and Transportation of Nonhuman Primates, §3.77 (a) Sheltered housing facilities. (1-1-00 Edition, p. 78)</w:t>
      </w:r>
    </w:p>
    <w:p w:rsidR="00A93C20" w:rsidRPr="00EA737A" w:rsidRDefault="00A93C20" w:rsidP="00E47E68">
      <w:pPr>
        <w:jc w:val="both"/>
        <w:rPr>
          <w:color w:val="000000"/>
        </w:rPr>
      </w:pPr>
      <w:r w:rsidRPr="00EA737A">
        <w:rPr>
          <w:rStyle w:val="a"/>
          <w:b/>
          <w:color w:val="000000"/>
        </w:rPr>
        <w:t>Domain 5</w:t>
      </w:r>
    </w:p>
    <w:p w:rsidR="00A93C20" w:rsidRPr="00EA737A" w:rsidRDefault="00A93C20" w:rsidP="00E47E68">
      <w:pPr>
        <w:pStyle w:val="ListParagraph"/>
        <w:ind w:left="0"/>
        <w:jc w:val="both"/>
        <w:rPr>
          <w:b/>
          <w:color w:val="000000"/>
        </w:rPr>
      </w:pPr>
    </w:p>
    <w:p w:rsidR="00A93C20" w:rsidRPr="00EA737A" w:rsidRDefault="00A93C20" w:rsidP="00E47E68">
      <w:pPr>
        <w:tabs>
          <w:tab w:val="left" w:pos="720"/>
        </w:tabs>
        <w:jc w:val="both"/>
        <w:rPr>
          <w:color w:val="000000"/>
        </w:rPr>
      </w:pPr>
      <w:r w:rsidRPr="00EA737A">
        <w:rPr>
          <w:b/>
          <w:color w:val="000000"/>
        </w:rPr>
        <w:t>82.</w:t>
      </w:r>
      <w:r w:rsidRPr="00EA737A">
        <w:rPr>
          <w:color w:val="000000"/>
        </w:rPr>
        <w:tab/>
        <w:t>Which of the following mites is most commonly found in cases of intensely pruritic, generalized dermatitis in pet and laboratory guinea pigs?</w:t>
      </w:r>
    </w:p>
    <w:p w:rsidR="00A93C20" w:rsidRPr="00EA737A" w:rsidRDefault="00A93C20" w:rsidP="00E47E68">
      <w:pPr>
        <w:jc w:val="both"/>
        <w:rPr>
          <w:color w:val="000000"/>
        </w:rPr>
      </w:pPr>
    </w:p>
    <w:p w:rsidR="00A93C20" w:rsidRPr="00EA737A" w:rsidRDefault="00A93C20" w:rsidP="006F2B16">
      <w:pPr>
        <w:numPr>
          <w:ilvl w:val="0"/>
          <w:numId w:val="98"/>
        </w:numPr>
        <w:jc w:val="both"/>
        <w:rPr>
          <w:color w:val="000000"/>
        </w:rPr>
      </w:pPr>
      <w:r w:rsidRPr="00EA737A">
        <w:rPr>
          <w:color w:val="000000"/>
        </w:rPr>
        <w:t>Chirodiscoides caviae</w:t>
      </w:r>
    </w:p>
    <w:p w:rsidR="00A93C20" w:rsidRPr="00EA737A" w:rsidRDefault="00A93C20" w:rsidP="006F2B16">
      <w:pPr>
        <w:numPr>
          <w:ilvl w:val="0"/>
          <w:numId w:val="98"/>
        </w:numPr>
        <w:jc w:val="both"/>
        <w:rPr>
          <w:color w:val="000000"/>
        </w:rPr>
      </w:pPr>
      <w:r w:rsidRPr="00EA737A">
        <w:rPr>
          <w:color w:val="000000"/>
        </w:rPr>
        <w:t>Demodex caviae</w:t>
      </w:r>
    </w:p>
    <w:p w:rsidR="00A93C20" w:rsidRPr="00C85041" w:rsidRDefault="00A93C20" w:rsidP="006F2B16">
      <w:pPr>
        <w:numPr>
          <w:ilvl w:val="0"/>
          <w:numId w:val="98"/>
        </w:numPr>
        <w:jc w:val="both"/>
        <w:rPr>
          <w:color w:val="000000"/>
        </w:rPr>
      </w:pPr>
      <w:r w:rsidRPr="00EA737A">
        <w:rPr>
          <w:color w:val="000000"/>
        </w:rPr>
        <w:t>Notoedres muris</w:t>
      </w:r>
    </w:p>
    <w:p w:rsidR="00A93C20" w:rsidRPr="00EA737A" w:rsidRDefault="00A93C20" w:rsidP="006F2B16">
      <w:pPr>
        <w:numPr>
          <w:ilvl w:val="0"/>
          <w:numId w:val="98"/>
        </w:numPr>
        <w:jc w:val="both"/>
        <w:rPr>
          <w:color w:val="000000"/>
        </w:rPr>
      </w:pPr>
      <w:r w:rsidRPr="00EA737A">
        <w:rPr>
          <w:color w:val="000000"/>
        </w:rPr>
        <w:t>Trixacarus caviae</w:t>
      </w:r>
    </w:p>
    <w:p w:rsidR="00A93C20" w:rsidRPr="00EA737A" w:rsidRDefault="00A93C20" w:rsidP="00E47E68">
      <w:pPr>
        <w:ind w:left="1080" w:hanging="360"/>
        <w:jc w:val="both"/>
        <w:rPr>
          <w:color w:val="000000"/>
        </w:rPr>
      </w:pPr>
    </w:p>
    <w:p w:rsidR="00A93C20" w:rsidRPr="00EA737A" w:rsidRDefault="00A93C20" w:rsidP="00E47E68">
      <w:pPr>
        <w:jc w:val="both"/>
        <w:rPr>
          <w:b/>
          <w:color w:val="000000"/>
        </w:rPr>
      </w:pPr>
      <w:r w:rsidRPr="00EA737A">
        <w:rPr>
          <w:b/>
          <w:color w:val="000000"/>
        </w:rPr>
        <w:t xml:space="preserve">Answer: </w:t>
      </w:r>
      <w:r>
        <w:rPr>
          <w:b/>
          <w:color w:val="000000"/>
        </w:rPr>
        <w:t>d</w:t>
      </w:r>
      <w:r w:rsidRPr="00EA737A">
        <w:rPr>
          <w:b/>
          <w:color w:val="000000"/>
        </w:rPr>
        <w:t>. Trixacarus caviae</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E47E68">
      <w:pPr>
        <w:ind w:left="720" w:hanging="360"/>
        <w:jc w:val="both"/>
        <w:rPr>
          <w:color w:val="000000"/>
        </w:rPr>
      </w:pPr>
      <w:r w:rsidRPr="00EA737A">
        <w:rPr>
          <w:color w:val="000000"/>
        </w:rPr>
        <w:t xml:space="preserve">1)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6 – Biology and Diseases of Guinea Pigs, pp. 225-227.</w:t>
      </w:r>
    </w:p>
    <w:p w:rsidR="00A93C20" w:rsidRPr="00EA737A" w:rsidRDefault="00A93C20" w:rsidP="00E47E68">
      <w:pPr>
        <w:ind w:left="720" w:hanging="360"/>
        <w:jc w:val="both"/>
        <w:rPr>
          <w:color w:val="000000"/>
        </w:rPr>
      </w:pPr>
      <w:r w:rsidRPr="00EA737A">
        <w:rPr>
          <w:color w:val="000000"/>
        </w:rPr>
        <w:t>2)</w:t>
      </w:r>
      <w:r w:rsidRPr="00EA737A">
        <w:rPr>
          <w:color w:val="000000"/>
        </w:rPr>
        <w:tab/>
        <w:t xml:space="preserve">Baker DG, ed. 2007. </w:t>
      </w:r>
      <w:r w:rsidRPr="00EA737A">
        <w:rPr>
          <w:color w:val="000000"/>
          <w:u w:val="single"/>
        </w:rPr>
        <w:t>Flynn’s Parasites of Laboratory Animals</w:t>
      </w:r>
      <w:r w:rsidRPr="00EA737A">
        <w:rPr>
          <w:color w:val="000000"/>
        </w:rPr>
        <w:t>, 2</w:t>
      </w:r>
      <w:r w:rsidRPr="00EA737A">
        <w:rPr>
          <w:color w:val="000000"/>
          <w:vertAlign w:val="superscript"/>
        </w:rPr>
        <w:t>nd</w:t>
      </w:r>
      <w:r w:rsidRPr="00EA737A">
        <w:rPr>
          <w:color w:val="000000"/>
        </w:rPr>
        <w:t xml:space="preserve"> edition. Blackwell Publishing, Iowa, USA. Chapter 14 – Parasites of Guinea Pigs. pp. 438-440.</w:t>
      </w:r>
    </w:p>
    <w:p w:rsidR="00A93C20" w:rsidRPr="00EA737A" w:rsidRDefault="00A93C20" w:rsidP="00E47E68">
      <w:pPr>
        <w:ind w:left="720" w:hanging="360"/>
        <w:jc w:val="both"/>
        <w:rPr>
          <w:color w:val="000000"/>
        </w:rPr>
      </w:pPr>
      <w:r w:rsidRPr="00EA737A">
        <w:rPr>
          <w:color w:val="000000"/>
        </w:rPr>
        <w:t>3)</w:t>
      </w:r>
      <w:r w:rsidRPr="00EA737A">
        <w:rPr>
          <w:color w:val="000000"/>
        </w:rPr>
        <w:tab/>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5 – Guinea Pig, pp. 234-235.</w:t>
      </w:r>
    </w:p>
    <w:p w:rsidR="00A93C20" w:rsidRPr="00EA737A" w:rsidRDefault="00A93C20" w:rsidP="00E47E68">
      <w:pPr>
        <w:jc w:val="both"/>
        <w:rPr>
          <w:b/>
          <w:color w:val="000000"/>
        </w:rPr>
      </w:pPr>
      <w:r w:rsidRPr="00EA737A">
        <w:rPr>
          <w:b/>
          <w:color w:val="000000"/>
        </w:rPr>
        <w:t>Domain 1; Secondary Species – Guinea Pig (Cavia porcellus)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83.</w:t>
      </w:r>
      <w:r w:rsidRPr="00EA737A">
        <w:rPr>
          <w:color w:val="000000"/>
        </w:rPr>
        <w:tab/>
        <w:t>Propofol has been shown to produce an adequate plane of surgical anesthesia in frogs when administered by which of the following routes?</w:t>
      </w:r>
    </w:p>
    <w:p w:rsidR="00A93C20" w:rsidRPr="00EA737A" w:rsidRDefault="00A93C20" w:rsidP="00E47E68">
      <w:pPr>
        <w:jc w:val="both"/>
        <w:rPr>
          <w:color w:val="000000"/>
        </w:rPr>
      </w:pPr>
    </w:p>
    <w:p w:rsidR="00A93C20" w:rsidRPr="00EA737A" w:rsidRDefault="00A93C20" w:rsidP="006F2B16">
      <w:pPr>
        <w:numPr>
          <w:ilvl w:val="0"/>
          <w:numId w:val="99"/>
        </w:numPr>
        <w:jc w:val="both"/>
        <w:rPr>
          <w:color w:val="000000"/>
        </w:rPr>
      </w:pPr>
      <w:r w:rsidRPr="00EA737A">
        <w:rPr>
          <w:color w:val="000000"/>
        </w:rPr>
        <w:t>Intracoelomic</w:t>
      </w:r>
    </w:p>
    <w:p w:rsidR="00A93C20" w:rsidRPr="00EA737A" w:rsidRDefault="00A93C20" w:rsidP="006F2B16">
      <w:pPr>
        <w:numPr>
          <w:ilvl w:val="0"/>
          <w:numId w:val="99"/>
        </w:numPr>
        <w:jc w:val="both"/>
        <w:rPr>
          <w:color w:val="000000"/>
        </w:rPr>
      </w:pPr>
      <w:r w:rsidRPr="00EA737A">
        <w:rPr>
          <w:color w:val="000000"/>
        </w:rPr>
        <w:t>Immersion</w:t>
      </w:r>
    </w:p>
    <w:p w:rsidR="00A93C20" w:rsidRPr="00EA737A" w:rsidRDefault="00A93C20" w:rsidP="006F2B16">
      <w:pPr>
        <w:numPr>
          <w:ilvl w:val="0"/>
          <w:numId w:val="99"/>
        </w:numPr>
        <w:jc w:val="both"/>
        <w:rPr>
          <w:color w:val="000000"/>
        </w:rPr>
      </w:pPr>
      <w:r w:rsidRPr="00EA737A">
        <w:rPr>
          <w:color w:val="000000"/>
        </w:rPr>
        <w:t>Intravenous</w:t>
      </w:r>
    </w:p>
    <w:p w:rsidR="00A93C20" w:rsidRPr="00EA737A" w:rsidRDefault="00A93C20" w:rsidP="006F2B16">
      <w:pPr>
        <w:numPr>
          <w:ilvl w:val="0"/>
          <w:numId w:val="99"/>
        </w:numPr>
        <w:jc w:val="both"/>
        <w:rPr>
          <w:color w:val="000000"/>
        </w:rPr>
      </w:pPr>
      <w:r w:rsidRPr="00EA737A">
        <w:rPr>
          <w:color w:val="000000"/>
        </w:rPr>
        <w:t>Oral</w:t>
      </w:r>
    </w:p>
    <w:p w:rsidR="00A93C20" w:rsidRPr="00EA737A" w:rsidRDefault="00A93C20" w:rsidP="006F2B16">
      <w:pPr>
        <w:numPr>
          <w:ilvl w:val="0"/>
          <w:numId w:val="99"/>
        </w:numPr>
        <w:jc w:val="both"/>
        <w:rPr>
          <w:color w:val="000000"/>
        </w:rPr>
      </w:pPr>
      <w:r w:rsidRPr="00EA737A">
        <w:rPr>
          <w:color w:val="000000"/>
        </w:rPr>
        <w:t>Perivascular</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Intracoelomic</w:t>
      </w:r>
    </w:p>
    <w:p w:rsidR="00A93C20" w:rsidRPr="00EA737A" w:rsidRDefault="00A93C20" w:rsidP="00E47E68">
      <w:pPr>
        <w:jc w:val="both"/>
        <w:rPr>
          <w:b/>
          <w:color w:val="000000"/>
        </w:rPr>
      </w:pPr>
      <w:r w:rsidRPr="00EA737A">
        <w:rPr>
          <w:b/>
          <w:color w:val="000000"/>
        </w:rPr>
        <w:t>References:</w:t>
      </w:r>
    </w:p>
    <w:p w:rsidR="00A93C20" w:rsidRPr="00EA737A" w:rsidRDefault="00A93C20" w:rsidP="00E47E68">
      <w:pPr>
        <w:ind w:left="720" w:hanging="360"/>
        <w:jc w:val="both"/>
        <w:rPr>
          <w:color w:val="000000"/>
        </w:rPr>
      </w:pPr>
      <w:r w:rsidRPr="00EA737A">
        <w:rPr>
          <w:color w:val="000000"/>
        </w:rPr>
        <w:t>1)</w:t>
      </w:r>
      <w:r w:rsidRPr="00EA737A">
        <w:rPr>
          <w:color w:val="000000"/>
        </w:rPr>
        <w:tab/>
        <w:t>Guenette et al.  2008.  Anesthetic properties of propofol in African clawed frogs (Xenopus laevis).  JAALAS 47(5):35-38.</w:t>
      </w:r>
    </w:p>
    <w:p w:rsidR="00A93C20" w:rsidRPr="00EA737A" w:rsidRDefault="00A93C20" w:rsidP="00E47E68">
      <w:pPr>
        <w:ind w:left="720" w:hanging="360"/>
        <w:jc w:val="both"/>
        <w:rPr>
          <w:color w:val="000000"/>
        </w:rPr>
      </w:pPr>
      <w:r w:rsidRPr="00EA737A">
        <w:rPr>
          <w:color w:val="000000"/>
        </w:rPr>
        <w:t>2)</w:t>
      </w:r>
      <w:r w:rsidRPr="00EA737A">
        <w:rPr>
          <w:color w:val="000000"/>
        </w:rPr>
        <w:tab/>
        <w:t xml:space="preserve">Fish RE, Brown MJ, Danneman PJ, Karas AZ. </w:t>
      </w:r>
      <w:r w:rsidRPr="00EA737A">
        <w:rPr>
          <w:color w:val="000000"/>
          <w:u w:val="single"/>
        </w:rPr>
        <w:t>Anesthesia</w:t>
      </w:r>
      <w:r w:rsidRPr="00EA737A">
        <w:rPr>
          <w:color w:val="000000"/>
        </w:rPr>
        <w:t xml:space="preserve"> </w:t>
      </w:r>
      <w:r w:rsidRPr="00EA737A">
        <w:rPr>
          <w:color w:val="000000"/>
          <w:u w:val="single"/>
        </w:rPr>
        <w:t>and</w:t>
      </w:r>
      <w:r w:rsidRPr="00EA737A">
        <w:rPr>
          <w:color w:val="000000"/>
        </w:rPr>
        <w:t xml:space="preserve"> </w:t>
      </w:r>
      <w:r w:rsidRPr="00EA737A">
        <w:rPr>
          <w:color w:val="000000"/>
          <w:u w:val="single"/>
        </w:rPr>
        <w:t>Analgesia</w:t>
      </w:r>
      <w:r w:rsidRPr="00EA737A">
        <w:rPr>
          <w:color w:val="000000"/>
        </w:rPr>
        <w:t xml:space="preserve"> </w:t>
      </w:r>
      <w:r w:rsidRPr="00EA737A">
        <w:rPr>
          <w:color w:val="000000"/>
          <w:u w:val="single"/>
        </w:rPr>
        <w:t>in</w:t>
      </w:r>
      <w:r w:rsidRPr="00EA737A">
        <w:rPr>
          <w:color w:val="000000"/>
        </w:rPr>
        <w:t xml:space="preserve"> </w:t>
      </w:r>
      <w:r w:rsidRPr="00EA737A">
        <w:rPr>
          <w:color w:val="000000"/>
          <w:u w:val="single"/>
        </w:rPr>
        <w:t>Laboratory</w:t>
      </w:r>
      <w:r w:rsidRPr="00EA737A">
        <w:rPr>
          <w:color w:val="000000"/>
        </w:rPr>
        <w:t xml:space="preserve"> </w:t>
      </w:r>
      <w:r w:rsidRPr="00EA737A">
        <w:rPr>
          <w:color w:val="000000"/>
          <w:u w:val="single"/>
        </w:rPr>
        <w:t>Animals</w:t>
      </w:r>
      <w:r w:rsidRPr="00EA737A">
        <w:rPr>
          <w:color w:val="000000"/>
        </w:rPr>
        <w:t xml:space="preserve"> </w:t>
      </w:r>
      <w:r w:rsidRPr="00EA737A">
        <w:rPr>
          <w:color w:val="000000"/>
          <w:u w:val="single"/>
        </w:rPr>
        <w:t>2</w:t>
      </w:r>
      <w:r w:rsidRPr="00EA737A">
        <w:rPr>
          <w:color w:val="000000"/>
          <w:u w:val="single"/>
          <w:vertAlign w:val="superscript"/>
        </w:rPr>
        <w:t>nd</w:t>
      </w:r>
      <w:r w:rsidRPr="00EA737A">
        <w:rPr>
          <w:color w:val="000000"/>
        </w:rPr>
        <w:t xml:space="preserve"> </w:t>
      </w:r>
      <w:r w:rsidRPr="00EA737A">
        <w:rPr>
          <w:color w:val="000000"/>
          <w:u w:val="single"/>
        </w:rPr>
        <w:t>Edition</w:t>
      </w:r>
      <w:r w:rsidRPr="00EA737A">
        <w:rPr>
          <w:color w:val="000000"/>
        </w:rPr>
        <w:t>. 2008. Boston: Academic Press. Chapter 20 – Anesthesia and Analgesia in Amphibians, p. 516.</w:t>
      </w:r>
    </w:p>
    <w:p w:rsidR="00A93C20" w:rsidRPr="00EA737A" w:rsidRDefault="00A93C20" w:rsidP="00E47E68">
      <w:pPr>
        <w:jc w:val="both"/>
        <w:rPr>
          <w:b/>
          <w:color w:val="000000"/>
        </w:rPr>
      </w:pPr>
      <w:r w:rsidRPr="00EA737A">
        <w:rPr>
          <w:b/>
          <w:color w:val="000000"/>
        </w:rPr>
        <w:t>Domain 2; Secondary Species – African Clawed Frog (Xenopus laevis) and Tertiary Species – Other Amphibians</w:t>
      </w:r>
    </w:p>
    <w:p w:rsidR="00A93C20" w:rsidRPr="00EA737A" w:rsidRDefault="00A93C20" w:rsidP="00E47E68">
      <w:pPr>
        <w:jc w:val="both"/>
        <w:rPr>
          <w:b/>
          <w:color w:val="000000"/>
        </w:rPr>
      </w:pPr>
    </w:p>
    <w:p w:rsidR="00A93C20" w:rsidRPr="00EA737A" w:rsidRDefault="00A93C20" w:rsidP="006F2B16">
      <w:pPr>
        <w:pStyle w:val="ListParagraph"/>
        <w:numPr>
          <w:ilvl w:val="0"/>
          <w:numId w:val="286"/>
        </w:numPr>
        <w:ind w:left="0" w:firstLine="0"/>
        <w:jc w:val="both"/>
        <w:rPr>
          <w:color w:val="000000"/>
        </w:rPr>
      </w:pPr>
      <w:r w:rsidRPr="00EA737A">
        <w:rPr>
          <w:color w:val="000000"/>
        </w:rPr>
        <w:t>Which of the following strains of mice is the most frequent source of embryonic stem cells from which most gene-targeted mice are derived?</w:t>
      </w:r>
    </w:p>
    <w:p w:rsidR="00A93C20" w:rsidRPr="00EA737A" w:rsidRDefault="00A93C20" w:rsidP="00E47E68">
      <w:pPr>
        <w:ind w:left="360"/>
        <w:jc w:val="both"/>
        <w:rPr>
          <w:color w:val="000000"/>
        </w:rPr>
      </w:pPr>
    </w:p>
    <w:p w:rsidR="00A93C20" w:rsidRPr="00EA737A" w:rsidRDefault="00A93C20" w:rsidP="006F2B16">
      <w:pPr>
        <w:numPr>
          <w:ilvl w:val="1"/>
          <w:numId w:val="33"/>
        </w:numPr>
        <w:ind w:left="1080"/>
        <w:jc w:val="both"/>
        <w:rPr>
          <w:color w:val="000000"/>
        </w:rPr>
      </w:pPr>
      <w:r w:rsidRPr="00EA737A">
        <w:rPr>
          <w:color w:val="000000"/>
        </w:rPr>
        <w:t>BALB/c</w:t>
      </w:r>
    </w:p>
    <w:p w:rsidR="00A93C20" w:rsidRPr="00EA737A" w:rsidRDefault="00A93C20" w:rsidP="006F2B16">
      <w:pPr>
        <w:numPr>
          <w:ilvl w:val="1"/>
          <w:numId w:val="33"/>
        </w:numPr>
        <w:ind w:left="1080"/>
        <w:jc w:val="both"/>
        <w:rPr>
          <w:color w:val="000000"/>
        </w:rPr>
      </w:pPr>
      <w:r w:rsidRPr="00EA737A">
        <w:rPr>
          <w:color w:val="000000"/>
        </w:rPr>
        <w:t>C57BL/6</w:t>
      </w:r>
    </w:p>
    <w:p w:rsidR="00A93C20" w:rsidRPr="00EA737A" w:rsidRDefault="00A93C20" w:rsidP="006F2B16">
      <w:pPr>
        <w:numPr>
          <w:ilvl w:val="1"/>
          <w:numId w:val="33"/>
        </w:numPr>
        <w:ind w:left="1080"/>
        <w:jc w:val="both"/>
        <w:rPr>
          <w:color w:val="000000"/>
        </w:rPr>
      </w:pPr>
      <w:r w:rsidRPr="00EA737A">
        <w:rPr>
          <w:color w:val="000000"/>
        </w:rPr>
        <w:t>FVB/N</w:t>
      </w:r>
    </w:p>
    <w:p w:rsidR="00A93C20" w:rsidRPr="00EA737A" w:rsidRDefault="00A93C20" w:rsidP="006F2B16">
      <w:pPr>
        <w:numPr>
          <w:ilvl w:val="1"/>
          <w:numId w:val="33"/>
        </w:numPr>
        <w:ind w:left="1080"/>
        <w:jc w:val="both"/>
        <w:rPr>
          <w:color w:val="000000"/>
        </w:rPr>
      </w:pPr>
      <w:r w:rsidRPr="00EA737A">
        <w:rPr>
          <w:color w:val="000000"/>
        </w:rPr>
        <w:t>129</w:t>
      </w:r>
    </w:p>
    <w:p w:rsidR="00A93C20" w:rsidRPr="00EA737A" w:rsidRDefault="00A93C20" w:rsidP="00E47E68">
      <w:pPr>
        <w:ind w:left="1080" w:hanging="360"/>
        <w:jc w:val="both"/>
        <w:rPr>
          <w:color w:val="000000"/>
        </w:rPr>
      </w:pPr>
    </w:p>
    <w:p w:rsidR="00A93C20" w:rsidRPr="00EA737A" w:rsidRDefault="00A93C20" w:rsidP="00E47E68">
      <w:pPr>
        <w:jc w:val="both"/>
        <w:rPr>
          <w:b/>
          <w:color w:val="000000"/>
        </w:rPr>
      </w:pPr>
      <w:r w:rsidRPr="00EA737A">
        <w:rPr>
          <w:b/>
          <w:color w:val="000000"/>
        </w:rPr>
        <w:t>Answer: d. 129</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00"/>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28 - Transgenic and Knockout Mice, pp: 1130-1131.</w:t>
      </w:r>
    </w:p>
    <w:p w:rsidR="00A93C20" w:rsidRPr="00EA737A" w:rsidRDefault="00A93C20" w:rsidP="006F2B16">
      <w:pPr>
        <w:numPr>
          <w:ilvl w:val="0"/>
          <w:numId w:val="100"/>
        </w:numPr>
        <w:jc w:val="both"/>
        <w:rPr>
          <w:color w:val="000000"/>
        </w:rPr>
      </w:pPr>
      <w:r w:rsidRPr="00EA737A">
        <w:rPr>
          <w:bCs/>
          <w:color w:val="000000"/>
        </w:rPr>
        <w:t>Percy DH and Barthold SW.  2007.  Pathology of Laboratory Rodents and Rabbits, 3rd ed.  Blackwell Publishing: Ames, Iowa.  Chapter</w:t>
      </w:r>
      <w:r w:rsidRPr="00EA737A">
        <w:rPr>
          <w:b/>
          <w:bCs/>
          <w:color w:val="000000"/>
        </w:rPr>
        <w:t xml:space="preserve"> </w:t>
      </w:r>
      <w:r w:rsidRPr="00EA737A">
        <w:rPr>
          <w:color w:val="000000"/>
        </w:rPr>
        <w:t>1 - Mouse, pp. 5-6.</w:t>
      </w:r>
    </w:p>
    <w:p w:rsidR="00A93C20" w:rsidRPr="00EA737A" w:rsidRDefault="00A93C20" w:rsidP="00E47E68">
      <w:pPr>
        <w:jc w:val="both"/>
        <w:rPr>
          <w:b/>
          <w:color w:val="000000"/>
        </w:rPr>
      </w:pPr>
      <w:r w:rsidRPr="00EA737A">
        <w:rPr>
          <w:b/>
          <w:color w:val="000000"/>
        </w:rPr>
        <w:t>Domain 3; Primary Species - Mouse (Mus musculus)</w:t>
      </w:r>
    </w:p>
    <w:p w:rsidR="00A93C20" w:rsidRPr="00EA737A" w:rsidRDefault="00A93C20" w:rsidP="00E47E68">
      <w:pPr>
        <w:pStyle w:val="Default"/>
        <w:jc w:val="both"/>
      </w:pPr>
    </w:p>
    <w:p w:rsidR="00A93C20" w:rsidRPr="00EA737A" w:rsidRDefault="00A93C20" w:rsidP="00E47E68">
      <w:pPr>
        <w:jc w:val="both"/>
        <w:rPr>
          <w:color w:val="000000"/>
        </w:rPr>
      </w:pPr>
      <w:r w:rsidRPr="00EA737A">
        <w:rPr>
          <w:b/>
          <w:color w:val="000000"/>
        </w:rPr>
        <w:t>85.</w:t>
      </w:r>
      <w:r w:rsidRPr="00EA737A">
        <w:rPr>
          <w:color w:val="000000"/>
        </w:rPr>
        <w:tab/>
        <w:t>Which of the following describes the main purpose of a Venturi valve in a laboratory animal facility?</w:t>
      </w:r>
    </w:p>
    <w:p w:rsidR="00A93C20" w:rsidRPr="00EA737A" w:rsidRDefault="00A93C20" w:rsidP="00E47E68">
      <w:pPr>
        <w:jc w:val="both"/>
        <w:rPr>
          <w:color w:val="000000"/>
        </w:rPr>
      </w:pPr>
      <w:r w:rsidRPr="00EA737A">
        <w:rPr>
          <w:color w:val="000000"/>
        </w:rPr>
        <w:tab/>
      </w:r>
    </w:p>
    <w:p w:rsidR="00A93C20" w:rsidRPr="00EA737A" w:rsidRDefault="00A93C20" w:rsidP="00C85041">
      <w:pPr>
        <w:ind w:left="1080" w:hanging="360"/>
        <w:jc w:val="both"/>
        <w:rPr>
          <w:color w:val="000000"/>
        </w:rPr>
      </w:pPr>
      <w:r>
        <w:rPr>
          <w:color w:val="000000"/>
        </w:rPr>
        <w:t>a.</w:t>
      </w:r>
      <w:r>
        <w:rPr>
          <w:color w:val="000000"/>
        </w:rPr>
        <w:tab/>
      </w:r>
      <w:r w:rsidRPr="00EA737A">
        <w:rPr>
          <w:color w:val="000000"/>
        </w:rPr>
        <w:t>Regulates the flow of gas within an anesthesia circuit</w:t>
      </w:r>
    </w:p>
    <w:p w:rsidR="00A93C20" w:rsidRPr="00EA737A" w:rsidRDefault="00A93C20" w:rsidP="006F2B16">
      <w:pPr>
        <w:numPr>
          <w:ilvl w:val="0"/>
          <w:numId w:val="9"/>
        </w:numPr>
        <w:jc w:val="both"/>
        <w:rPr>
          <w:color w:val="000000"/>
        </w:rPr>
      </w:pPr>
      <w:r w:rsidRPr="00EA737A">
        <w:rPr>
          <w:color w:val="000000"/>
        </w:rPr>
        <w:t>Provides a constant flow of water to an animal cage while maintaining a drop of water at the end of the valve to make it easier for the animals to find the water source</w:t>
      </w:r>
    </w:p>
    <w:p w:rsidR="00A93C20" w:rsidRPr="00EA737A" w:rsidRDefault="00A93C20" w:rsidP="006F2B16">
      <w:pPr>
        <w:numPr>
          <w:ilvl w:val="0"/>
          <w:numId w:val="9"/>
        </w:numPr>
        <w:jc w:val="both"/>
        <w:rPr>
          <w:color w:val="000000"/>
        </w:rPr>
      </w:pPr>
      <w:r w:rsidRPr="00EA737A">
        <w:rPr>
          <w:color w:val="000000"/>
        </w:rPr>
        <w:t>Prevents clogging of bedding removal systems</w:t>
      </w:r>
    </w:p>
    <w:p w:rsidR="00A93C20" w:rsidRPr="00EA737A" w:rsidRDefault="00A93C20" w:rsidP="006F2B16">
      <w:pPr>
        <w:numPr>
          <w:ilvl w:val="0"/>
          <w:numId w:val="9"/>
        </w:numPr>
        <w:jc w:val="both"/>
        <w:rPr>
          <w:color w:val="000000"/>
        </w:rPr>
      </w:pPr>
      <w:r w:rsidRPr="00EA737A">
        <w:rPr>
          <w:color w:val="000000"/>
        </w:rPr>
        <w:t>Maintains constant airflow, independent of air pressure, indefinitely without requiring recalibration or routine maintenance</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Answer: d. Maintains constant airflow, independent of air pressure, indefinitely without requiring recalibration or routine maintenance</w:t>
      </w:r>
    </w:p>
    <w:p w:rsidR="00A93C20" w:rsidRPr="00EA737A" w:rsidRDefault="00A93C20" w:rsidP="00E47E68">
      <w:pPr>
        <w:ind w:left="360" w:hanging="360"/>
        <w:jc w:val="both"/>
        <w:rPr>
          <w:b/>
          <w:color w:val="000000"/>
        </w:rPr>
      </w:pPr>
      <w:r w:rsidRPr="00EA737A">
        <w:rPr>
          <w:b/>
          <w:color w:val="000000"/>
        </w:rPr>
        <w:t xml:space="preserve">References: </w:t>
      </w:r>
    </w:p>
    <w:p w:rsidR="00A93C20" w:rsidRPr="00EA737A" w:rsidRDefault="00A93C20" w:rsidP="006F2B16">
      <w:pPr>
        <w:numPr>
          <w:ilvl w:val="0"/>
          <w:numId w:val="101"/>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21 - Design and management of animal facilities, p. 923. </w:t>
      </w:r>
    </w:p>
    <w:p w:rsidR="00A93C20" w:rsidRPr="00EA737A" w:rsidRDefault="00A93C20" w:rsidP="006F2B16">
      <w:pPr>
        <w:numPr>
          <w:ilvl w:val="0"/>
          <w:numId w:val="101"/>
        </w:numPr>
        <w:jc w:val="both"/>
        <w:rPr>
          <w:color w:val="000000"/>
        </w:rPr>
      </w:pPr>
      <w:r w:rsidRPr="00EA737A">
        <w:rPr>
          <w:color w:val="000000"/>
        </w:rPr>
        <w:t>http://www.triatek.com/products/Venturi-Valve.html</w:t>
      </w:r>
    </w:p>
    <w:p w:rsidR="00A93C20" w:rsidRPr="00EA737A" w:rsidRDefault="00A93C20" w:rsidP="006F2B16">
      <w:pPr>
        <w:numPr>
          <w:ilvl w:val="0"/>
          <w:numId w:val="101"/>
        </w:numPr>
        <w:jc w:val="both"/>
        <w:rPr>
          <w:color w:val="000000"/>
        </w:rPr>
      </w:pPr>
      <w:r w:rsidRPr="00EA737A">
        <w:rPr>
          <w:color w:val="000000"/>
        </w:rPr>
        <w:t>http://www.tsi.com/en-1033/products/2266/venturi_valves.aspx</w:t>
      </w:r>
    </w:p>
    <w:p w:rsidR="00A93C20" w:rsidRPr="00EA737A" w:rsidRDefault="00A93C20" w:rsidP="00E47E68">
      <w:pPr>
        <w:jc w:val="both"/>
        <w:rPr>
          <w:b/>
          <w:color w:val="000000"/>
        </w:rPr>
      </w:pPr>
      <w:r w:rsidRPr="00EA737A">
        <w:rPr>
          <w:b/>
          <w:color w:val="000000"/>
        </w:rPr>
        <w:t>Domain 4</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color w:val="000000"/>
        </w:rPr>
      </w:pPr>
      <w:r w:rsidRPr="00EA737A">
        <w:rPr>
          <w:b/>
          <w:color w:val="000000"/>
        </w:rPr>
        <w:t>86.</w:t>
      </w:r>
      <w:r w:rsidRPr="00EA737A">
        <w:rPr>
          <w:color w:val="000000"/>
        </w:rPr>
        <w:tab/>
        <w:t xml:space="preserve">According to the </w:t>
      </w:r>
      <w:r w:rsidRPr="00EA737A">
        <w:rPr>
          <w:color w:val="000000"/>
          <w:u w:val="single"/>
        </w:rPr>
        <w:t>NIH Guidelines for Research Involving Recombinant DNA Molecules</w:t>
      </w:r>
      <w:r w:rsidRPr="00EA737A">
        <w:rPr>
          <w:color w:val="000000"/>
        </w:rPr>
        <w:t xml:space="preserve">, which of the following statements applies to experiments involving introduction of recombinant DNA into a cytomegalovirus vector which is then transferred into nonhuman vertebrates? </w:t>
      </w:r>
    </w:p>
    <w:p w:rsidR="00A93C20" w:rsidRPr="00EA737A" w:rsidRDefault="00A93C20" w:rsidP="00E47E68">
      <w:pPr>
        <w:jc w:val="both"/>
        <w:rPr>
          <w:color w:val="000000"/>
        </w:rPr>
      </w:pPr>
    </w:p>
    <w:p w:rsidR="00A93C20" w:rsidRPr="00EA737A" w:rsidRDefault="00A93C20" w:rsidP="006F2B16">
      <w:pPr>
        <w:numPr>
          <w:ilvl w:val="0"/>
          <w:numId w:val="102"/>
        </w:numPr>
        <w:ind w:left="1080"/>
        <w:contextualSpacing/>
        <w:jc w:val="both"/>
        <w:rPr>
          <w:color w:val="000000"/>
        </w:rPr>
      </w:pPr>
      <w:r w:rsidRPr="00EA737A">
        <w:rPr>
          <w:color w:val="000000"/>
        </w:rPr>
        <w:t>Are exempt from registration with the Institutional Biosafety Committee</w:t>
      </w:r>
    </w:p>
    <w:p w:rsidR="00A93C20" w:rsidRPr="00EA737A" w:rsidRDefault="00A93C20" w:rsidP="006F2B16">
      <w:pPr>
        <w:numPr>
          <w:ilvl w:val="0"/>
          <w:numId w:val="102"/>
        </w:numPr>
        <w:ind w:left="1080"/>
        <w:contextualSpacing/>
        <w:jc w:val="both"/>
        <w:rPr>
          <w:color w:val="000000"/>
        </w:rPr>
      </w:pPr>
      <w:r w:rsidRPr="00EA737A">
        <w:rPr>
          <w:color w:val="000000"/>
        </w:rPr>
        <w:t>Must be approved before initiation by the Institutional Biosafety Committee</w:t>
      </w:r>
    </w:p>
    <w:p w:rsidR="00A93C20" w:rsidRPr="00EA737A" w:rsidRDefault="00A93C20" w:rsidP="006F2B16">
      <w:pPr>
        <w:numPr>
          <w:ilvl w:val="0"/>
          <w:numId w:val="102"/>
        </w:numPr>
        <w:ind w:left="1080"/>
        <w:contextualSpacing/>
        <w:jc w:val="both"/>
        <w:rPr>
          <w:color w:val="000000"/>
        </w:rPr>
      </w:pPr>
      <w:r w:rsidRPr="00EA737A">
        <w:rPr>
          <w:color w:val="000000"/>
        </w:rPr>
        <w:t>Require Institutional Biosafety Committee notification simultaneous with initiation of the experiment</w:t>
      </w:r>
    </w:p>
    <w:p w:rsidR="00A93C20" w:rsidRPr="00EA737A" w:rsidRDefault="00A93C20" w:rsidP="006F2B16">
      <w:pPr>
        <w:numPr>
          <w:ilvl w:val="0"/>
          <w:numId w:val="102"/>
        </w:numPr>
        <w:ind w:left="1080"/>
        <w:contextualSpacing/>
        <w:jc w:val="both"/>
        <w:rPr>
          <w:color w:val="000000"/>
        </w:rPr>
      </w:pPr>
      <w:r w:rsidRPr="00EA737A">
        <w:rPr>
          <w:color w:val="000000"/>
        </w:rPr>
        <w:t>Require NIH approval simultaneous with initiation</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 xml:space="preserve">Answer: </w:t>
      </w:r>
      <w:r>
        <w:rPr>
          <w:b/>
          <w:color w:val="000000"/>
        </w:rPr>
        <w:t>b</w:t>
      </w:r>
      <w:r w:rsidRPr="00EA737A">
        <w:rPr>
          <w:b/>
          <w:color w:val="000000"/>
        </w:rPr>
        <w:t>. Must be approved before initiation by the Institutional Biosafety Committee</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103"/>
        </w:numPr>
        <w:contextualSpacing/>
        <w:jc w:val="both"/>
        <w:rPr>
          <w:color w:val="000000"/>
        </w:rPr>
      </w:pPr>
      <w:r w:rsidRPr="00EA737A">
        <w:rPr>
          <w:bCs/>
          <w:iCs/>
          <w:color w:val="000000"/>
        </w:rPr>
        <w:t>NIH Guidelines For Research Involving Recombinant</w:t>
      </w:r>
      <w:r w:rsidRPr="00EA737A">
        <w:rPr>
          <w:color w:val="000000"/>
        </w:rPr>
        <w:t xml:space="preserve"> </w:t>
      </w:r>
      <w:r w:rsidRPr="00EA737A">
        <w:rPr>
          <w:bCs/>
          <w:iCs/>
          <w:color w:val="000000"/>
        </w:rPr>
        <w:t xml:space="preserve">DNA Molecules.  2011. </w:t>
      </w:r>
      <w:r w:rsidRPr="00EA737A">
        <w:rPr>
          <w:color w:val="000000"/>
        </w:rPr>
        <w:t xml:space="preserve">Section III-C to III-E, Appendix B-II-D, </w:t>
      </w:r>
      <w:r w:rsidRPr="00EA737A">
        <w:rPr>
          <w:bCs/>
          <w:iCs/>
          <w:color w:val="000000"/>
        </w:rPr>
        <w:t>pp. 16-22, 40-42  (</w:t>
      </w:r>
      <w:r w:rsidRPr="00EA737A">
        <w:rPr>
          <w:color w:val="000000"/>
        </w:rPr>
        <w:t>http://oba.od.nih.gov/oba/rac/Guidelines/NIH_Guidelines.pdf)</w:t>
      </w:r>
    </w:p>
    <w:p w:rsidR="00A93C20" w:rsidRPr="00EA737A" w:rsidRDefault="00A93C20" w:rsidP="006F2B16">
      <w:pPr>
        <w:pStyle w:val="Default"/>
        <w:numPr>
          <w:ilvl w:val="0"/>
          <w:numId w:val="103"/>
        </w:numPr>
        <w:jc w:val="both"/>
      </w:pPr>
      <w:r w:rsidRPr="00EA737A">
        <w:t>National Institutes of Health, Office of Biotechnology Activities.  2010. Transgenic Animals and the Use of Recombinant DNA in Animals: FAQs for Research Subject to the NIH Guidelines, Question 12a. http://oba.od.nih.gov/oba/ibc/FAQs/FAQs_about_Transgenic_Animals_and_the_Use_of_Recombinant_DNA_in_Animals.pdf</w:t>
      </w:r>
    </w:p>
    <w:p w:rsidR="00A93C20" w:rsidRPr="00EA737A" w:rsidRDefault="00A93C20" w:rsidP="006F2B16">
      <w:pPr>
        <w:numPr>
          <w:ilvl w:val="0"/>
          <w:numId w:val="10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EA737A">
        <w:rPr>
          <w:color w:val="000000"/>
        </w:rPr>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24 – Control of Biohazards Associated with the Use of Experimental Animals, pp.</w:t>
      </w:r>
      <w:r w:rsidRPr="00EA737A">
        <w:rPr>
          <w:color w:val="000000"/>
        </w:rPr>
        <w:t xml:space="preserve"> 1053-1054.</w:t>
      </w:r>
    </w:p>
    <w:p w:rsidR="00A93C20" w:rsidRPr="00EA737A" w:rsidRDefault="00A93C20" w:rsidP="00E47E68">
      <w:pPr>
        <w:jc w:val="both"/>
        <w:rPr>
          <w:b/>
          <w:color w:val="000000"/>
        </w:rPr>
      </w:pPr>
      <w:r w:rsidRPr="00EA737A">
        <w:rPr>
          <w:b/>
          <w:color w:val="000000"/>
        </w:rPr>
        <w:t>Domain 5</w:t>
      </w:r>
    </w:p>
    <w:p w:rsidR="00A93C20" w:rsidRPr="00EA737A" w:rsidRDefault="00A93C20" w:rsidP="00E47E68">
      <w:pPr>
        <w:contextualSpacing/>
        <w:jc w:val="both"/>
        <w:rPr>
          <w:b/>
          <w:color w:val="000000"/>
        </w:rPr>
      </w:pPr>
    </w:p>
    <w:p w:rsidR="00A93C20" w:rsidRPr="006F2B16" w:rsidRDefault="00A93C20" w:rsidP="006F2B16">
      <w:pPr>
        <w:pStyle w:val="ListParagraph"/>
        <w:numPr>
          <w:ilvl w:val="0"/>
          <w:numId w:val="287"/>
        </w:numPr>
        <w:ind w:left="0" w:firstLine="0"/>
        <w:jc w:val="both"/>
        <w:rPr>
          <w:color w:val="000000"/>
        </w:rPr>
      </w:pPr>
      <w:r w:rsidRPr="006F2B16">
        <w:rPr>
          <w:color w:val="000000"/>
        </w:rPr>
        <w:t>Which of the following organizations has a mission to advance the humane care and responsible use of laboratory animals through certification of veterinary specialists, professional development, education and research?</w:t>
      </w:r>
    </w:p>
    <w:p w:rsidR="00A93C20" w:rsidRPr="002B777E" w:rsidRDefault="00A93C20" w:rsidP="006F2B16">
      <w:pPr>
        <w:tabs>
          <w:tab w:val="left" w:pos="720"/>
        </w:tabs>
        <w:jc w:val="both"/>
        <w:rPr>
          <w:b/>
          <w:color w:val="000000"/>
        </w:rPr>
      </w:pPr>
    </w:p>
    <w:p w:rsidR="00A93C20" w:rsidRPr="002B777E" w:rsidRDefault="00A93C20" w:rsidP="006F2B16">
      <w:pPr>
        <w:numPr>
          <w:ilvl w:val="0"/>
          <w:numId w:val="327"/>
        </w:numPr>
        <w:tabs>
          <w:tab w:val="left" w:pos="720"/>
        </w:tabs>
        <w:jc w:val="both"/>
        <w:rPr>
          <w:color w:val="000000"/>
        </w:rPr>
      </w:pPr>
      <w:r w:rsidRPr="002B777E">
        <w:rPr>
          <w:color w:val="000000"/>
        </w:rPr>
        <w:t>AALAS</w:t>
      </w:r>
    </w:p>
    <w:p w:rsidR="00A93C20" w:rsidRPr="002B777E" w:rsidRDefault="00A93C20" w:rsidP="006F2B16">
      <w:pPr>
        <w:numPr>
          <w:ilvl w:val="0"/>
          <w:numId w:val="327"/>
        </w:numPr>
        <w:tabs>
          <w:tab w:val="left" w:pos="720"/>
        </w:tabs>
        <w:jc w:val="both"/>
        <w:rPr>
          <w:color w:val="000000"/>
        </w:rPr>
      </w:pPr>
      <w:r w:rsidRPr="002B777E">
        <w:rPr>
          <w:color w:val="000000"/>
        </w:rPr>
        <w:t>ASLAP</w:t>
      </w:r>
    </w:p>
    <w:p w:rsidR="00A93C20" w:rsidRPr="002B777E" w:rsidRDefault="00A93C20" w:rsidP="006F2B16">
      <w:pPr>
        <w:numPr>
          <w:ilvl w:val="0"/>
          <w:numId w:val="327"/>
        </w:numPr>
        <w:tabs>
          <w:tab w:val="left" w:pos="720"/>
        </w:tabs>
        <w:jc w:val="both"/>
        <w:rPr>
          <w:color w:val="000000"/>
        </w:rPr>
      </w:pPr>
      <w:r w:rsidRPr="002B777E">
        <w:rPr>
          <w:color w:val="000000"/>
        </w:rPr>
        <w:t xml:space="preserve">AAALAC </w:t>
      </w:r>
    </w:p>
    <w:p w:rsidR="00A93C20" w:rsidRPr="002B777E" w:rsidRDefault="00A93C20" w:rsidP="006F2B16">
      <w:pPr>
        <w:numPr>
          <w:ilvl w:val="0"/>
          <w:numId w:val="327"/>
        </w:numPr>
        <w:tabs>
          <w:tab w:val="left" w:pos="720"/>
        </w:tabs>
        <w:jc w:val="both"/>
        <w:rPr>
          <w:color w:val="000000"/>
        </w:rPr>
      </w:pPr>
      <w:r w:rsidRPr="002B777E">
        <w:rPr>
          <w:color w:val="000000"/>
        </w:rPr>
        <w:t>ACLAM</w:t>
      </w:r>
    </w:p>
    <w:p w:rsidR="00A93C20" w:rsidRPr="002B777E" w:rsidRDefault="00A93C20" w:rsidP="006F2B16">
      <w:pPr>
        <w:numPr>
          <w:ilvl w:val="0"/>
          <w:numId w:val="327"/>
        </w:numPr>
        <w:tabs>
          <w:tab w:val="left" w:pos="720"/>
        </w:tabs>
        <w:jc w:val="both"/>
        <w:rPr>
          <w:color w:val="000000"/>
        </w:rPr>
      </w:pPr>
      <w:r w:rsidRPr="002B777E">
        <w:rPr>
          <w:color w:val="000000"/>
        </w:rPr>
        <w:t>ILAR</w:t>
      </w:r>
    </w:p>
    <w:p w:rsidR="00A93C20" w:rsidRPr="002B777E" w:rsidRDefault="00A93C20" w:rsidP="006F2B16">
      <w:pPr>
        <w:tabs>
          <w:tab w:val="left" w:pos="720"/>
        </w:tabs>
        <w:jc w:val="both"/>
        <w:rPr>
          <w:color w:val="000000"/>
        </w:rPr>
      </w:pPr>
    </w:p>
    <w:p w:rsidR="00A93C20" w:rsidRPr="002B777E" w:rsidRDefault="00A93C20" w:rsidP="006F2B16">
      <w:pPr>
        <w:tabs>
          <w:tab w:val="left" w:pos="720"/>
        </w:tabs>
        <w:jc w:val="both"/>
        <w:rPr>
          <w:b/>
          <w:color w:val="000000"/>
        </w:rPr>
      </w:pPr>
      <w:r>
        <w:rPr>
          <w:b/>
          <w:color w:val="000000"/>
        </w:rPr>
        <w:t>Answer:  d.</w:t>
      </w:r>
      <w:r w:rsidRPr="002B777E">
        <w:rPr>
          <w:b/>
          <w:color w:val="000000"/>
        </w:rPr>
        <w:t xml:space="preserve"> ACLAM</w:t>
      </w:r>
    </w:p>
    <w:p w:rsidR="00A93C20" w:rsidRPr="002B777E" w:rsidRDefault="00A93C20" w:rsidP="006F2B16">
      <w:pPr>
        <w:jc w:val="both"/>
        <w:rPr>
          <w:color w:val="000000"/>
        </w:rPr>
      </w:pPr>
      <w:r w:rsidRPr="002B777E">
        <w:rPr>
          <w:b/>
          <w:color w:val="000000"/>
        </w:rPr>
        <w:t>References:</w:t>
      </w:r>
      <w:r w:rsidRPr="002B777E">
        <w:rPr>
          <w:color w:val="000000"/>
        </w:rPr>
        <w:t xml:space="preserve">  </w:t>
      </w:r>
    </w:p>
    <w:p w:rsidR="00A93C20" w:rsidRPr="002B777E" w:rsidRDefault="00A93C20" w:rsidP="006F2B16">
      <w:pPr>
        <w:numPr>
          <w:ilvl w:val="0"/>
          <w:numId w:val="328"/>
        </w:numPr>
        <w:jc w:val="both"/>
        <w:rPr>
          <w:color w:val="000000"/>
        </w:rPr>
      </w:pPr>
      <w:hyperlink r:id="rId13" w:history="1">
        <w:r w:rsidRPr="002B777E">
          <w:rPr>
            <w:rStyle w:val="Hyperlink"/>
            <w:color w:val="000000"/>
          </w:rPr>
          <w:t>http://www.aclam.org/</w:t>
        </w:r>
      </w:hyperlink>
    </w:p>
    <w:p w:rsidR="00A93C20" w:rsidRPr="002B777E" w:rsidRDefault="00A93C20" w:rsidP="006F2B16">
      <w:pPr>
        <w:numPr>
          <w:ilvl w:val="0"/>
          <w:numId w:val="328"/>
        </w:numPr>
        <w:jc w:val="both"/>
        <w:rPr>
          <w:color w:val="000000"/>
        </w:rPr>
      </w:pPr>
      <w:r w:rsidRPr="002B777E">
        <w:rPr>
          <w:bCs/>
          <w:color w:val="000000"/>
        </w:rPr>
        <w:t xml:space="preserve">Institute of Laboratory Animal Resources, Commission on Life Sciences, National Research Council.  1996. </w:t>
      </w:r>
      <w:r w:rsidRPr="002B777E">
        <w:rPr>
          <w:bCs/>
          <w:color w:val="000000"/>
          <w:u w:val="single"/>
        </w:rPr>
        <w:t>Guide for the Care and Use of Laboratory Animals</w:t>
      </w:r>
      <w:r w:rsidRPr="002B777E">
        <w:rPr>
          <w:bCs/>
          <w:color w:val="000000"/>
        </w:rPr>
        <w:t>.  National Academy Press: Washington, D.C.  Appendix B</w:t>
      </w:r>
      <w:r w:rsidRPr="002B777E">
        <w:rPr>
          <w:color w:val="000000"/>
        </w:rPr>
        <w:t xml:space="preserve"> - Animal Selected Organizations, pp. 102-104, 109.</w:t>
      </w:r>
    </w:p>
    <w:p w:rsidR="00A93C20" w:rsidRPr="002B777E" w:rsidRDefault="00A93C20" w:rsidP="006F2B16">
      <w:pPr>
        <w:jc w:val="both"/>
        <w:rPr>
          <w:b/>
          <w:color w:val="000000"/>
        </w:rPr>
      </w:pPr>
      <w:r w:rsidRPr="002B777E">
        <w:rPr>
          <w:b/>
          <w:color w:val="000000"/>
        </w:rPr>
        <w:t>Domain 6</w:t>
      </w:r>
    </w:p>
    <w:p w:rsidR="00A93C20" w:rsidRPr="00EA737A" w:rsidRDefault="00A93C20" w:rsidP="00E47E68">
      <w:pPr>
        <w:pStyle w:val="Default"/>
        <w:jc w:val="both"/>
      </w:pPr>
    </w:p>
    <w:p w:rsidR="00A93C20" w:rsidRPr="00EA737A" w:rsidRDefault="00A93C20" w:rsidP="00E47E68">
      <w:pPr>
        <w:pStyle w:val="ListParagraph"/>
        <w:ind w:left="0"/>
        <w:jc w:val="both"/>
        <w:rPr>
          <w:color w:val="000000"/>
        </w:rPr>
      </w:pPr>
      <w:r w:rsidRPr="00EA737A">
        <w:rPr>
          <w:b/>
          <w:color w:val="000000"/>
        </w:rPr>
        <w:t>88.</w:t>
      </w:r>
      <w:r w:rsidRPr="00EA737A">
        <w:rPr>
          <w:b/>
          <w:color w:val="000000"/>
        </w:rPr>
        <w:tab/>
      </w:r>
      <w:r w:rsidRPr="00EA737A">
        <w:rPr>
          <w:color w:val="000000"/>
        </w:rPr>
        <w:t>Some rabbit kits present with severe yellow diarrhea, dehydration, and high mortality. Histologic sections of the intestines reveal bacteria adhered to the intestinal epithelium, resulting in effacement of the enterocytes. Which of the following is the most likely etiologic agent?</w:t>
      </w:r>
    </w:p>
    <w:p w:rsidR="00A93C20" w:rsidRPr="00EA737A" w:rsidRDefault="00A93C20" w:rsidP="00E47E68">
      <w:pPr>
        <w:pStyle w:val="ListParagraph"/>
        <w:ind w:left="0"/>
        <w:jc w:val="both"/>
        <w:rPr>
          <w:color w:val="000000"/>
        </w:rPr>
      </w:pPr>
    </w:p>
    <w:p w:rsidR="00A93C20" w:rsidRPr="00EA737A" w:rsidRDefault="00A93C20" w:rsidP="006F2B16">
      <w:pPr>
        <w:pStyle w:val="ListParagraph"/>
        <w:numPr>
          <w:ilvl w:val="0"/>
          <w:numId w:val="105"/>
        </w:numPr>
        <w:tabs>
          <w:tab w:val="left" w:pos="1080"/>
        </w:tabs>
        <w:jc w:val="both"/>
        <w:rPr>
          <w:color w:val="000000"/>
        </w:rPr>
      </w:pPr>
      <w:r w:rsidRPr="00EA737A">
        <w:rPr>
          <w:color w:val="000000"/>
        </w:rPr>
        <w:t>Clostridium piliforme</w:t>
      </w:r>
    </w:p>
    <w:p w:rsidR="00A93C20" w:rsidRPr="00EA737A" w:rsidRDefault="00A93C20" w:rsidP="006F2B16">
      <w:pPr>
        <w:pStyle w:val="ListParagraph"/>
        <w:numPr>
          <w:ilvl w:val="0"/>
          <w:numId w:val="105"/>
        </w:numPr>
        <w:tabs>
          <w:tab w:val="left" w:pos="1080"/>
        </w:tabs>
        <w:jc w:val="both"/>
        <w:rPr>
          <w:color w:val="000000"/>
        </w:rPr>
      </w:pPr>
      <w:r w:rsidRPr="00EA737A">
        <w:rPr>
          <w:color w:val="000000"/>
        </w:rPr>
        <w:t>Clostridium spiriforme</w:t>
      </w:r>
    </w:p>
    <w:p w:rsidR="00A93C20" w:rsidRPr="00EA737A" w:rsidRDefault="00A93C20" w:rsidP="006F2B16">
      <w:pPr>
        <w:pStyle w:val="ListParagraph"/>
        <w:numPr>
          <w:ilvl w:val="0"/>
          <w:numId w:val="105"/>
        </w:numPr>
        <w:tabs>
          <w:tab w:val="left" w:pos="1080"/>
        </w:tabs>
        <w:jc w:val="both"/>
        <w:rPr>
          <w:color w:val="000000"/>
        </w:rPr>
      </w:pPr>
      <w:r w:rsidRPr="00EA737A">
        <w:rPr>
          <w:color w:val="000000"/>
        </w:rPr>
        <w:t>Enteropathogenic E. coli</w:t>
      </w:r>
    </w:p>
    <w:p w:rsidR="00A93C20" w:rsidRPr="00EA737A" w:rsidRDefault="00A93C20" w:rsidP="006F2B16">
      <w:pPr>
        <w:pStyle w:val="ListParagraph"/>
        <w:numPr>
          <w:ilvl w:val="0"/>
          <w:numId w:val="105"/>
        </w:numPr>
        <w:tabs>
          <w:tab w:val="left" w:pos="1080"/>
        </w:tabs>
        <w:jc w:val="both"/>
        <w:rPr>
          <w:color w:val="000000"/>
        </w:rPr>
      </w:pPr>
      <w:r w:rsidRPr="00EA737A">
        <w:rPr>
          <w:color w:val="000000"/>
        </w:rPr>
        <w:t>Enterotoxic E. coli</w:t>
      </w:r>
    </w:p>
    <w:p w:rsidR="00A93C20" w:rsidRPr="00EA737A" w:rsidRDefault="00A93C20" w:rsidP="00E47E68">
      <w:pPr>
        <w:pStyle w:val="ListParagraph"/>
        <w:tabs>
          <w:tab w:val="left" w:pos="1080"/>
        </w:tabs>
        <w:ind w:left="0" w:firstLine="720"/>
        <w:jc w:val="both"/>
        <w:rPr>
          <w:color w:val="000000"/>
        </w:rPr>
      </w:pPr>
      <w:r w:rsidRPr="00EA737A">
        <w:rPr>
          <w:color w:val="000000"/>
        </w:rPr>
        <w:t>e.</w:t>
      </w:r>
      <w:r w:rsidRPr="00EA737A">
        <w:rPr>
          <w:color w:val="000000"/>
        </w:rPr>
        <w:tab/>
        <w:t>Salmonella typhimurium</w:t>
      </w:r>
    </w:p>
    <w:p w:rsidR="00A93C20" w:rsidRPr="00EA737A" w:rsidRDefault="00A93C20" w:rsidP="00E47E68">
      <w:pPr>
        <w:jc w:val="both"/>
        <w:rPr>
          <w:b/>
          <w:color w:val="000000"/>
        </w:rPr>
      </w:pPr>
    </w:p>
    <w:p w:rsidR="00A93C20" w:rsidRPr="00EA737A" w:rsidRDefault="00A93C20" w:rsidP="00E47E68">
      <w:pPr>
        <w:jc w:val="both"/>
        <w:rPr>
          <w:b/>
          <w:color w:val="000000"/>
        </w:rPr>
      </w:pPr>
      <w:r w:rsidRPr="00EA737A">
        <w:rPr>
          <w:b/>
          <w:color w:val="000000"/>
        </w:rPr>
        <w:t>Answer: c. Enteropathogenic E. coli</w:t>
      </w:r>
    </w:p>
    <w:p w:rsidR="00A93C20" w:rsidRPr="00EA737A" w:rsidRDefault="00A93C20" w:rsidP="00E47E68">
      <w:pPr>
        <w:jc w:val="both"/>
        <w:rPr>
          <w:b/>
          <w:color w:val="000000"/>
        </w:rPr>
      </w:pPr>
      <w:r w:rsidRPr="00EA737A">
        <w:rPr>
          <w:b/>
          <w:color w:val="000000"/>
        </w:rPr>
        <w:t>References:</w:t>
      </w:r>
    </w:p>
    <w:p w:rsidR="00A93C20" w:rsidRPr="00EA737A" w:rsidRDefault="00A93C20" w:rsidP="006F2B16">
      <w:pPr>
        <w:numPr>
          <w:ilvl w:val="0"/>
          <w:numId w:val="104"/>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6 - Rabbit, pp. 269, 272-274, 277. </w:t>
      </w:r>
    </w:p>
    <w:p w:rsidR="00A93C20" w:rsidRPr="00EA737A" w:rsidRDefault="00A93C20" w:rsidP="006F2B16">
      <w:pPr>
        <w:numPr>
          <w:ilvl w:val="0"/>
          <w:numId w:val="104"/>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9 – Biology and Diseases of Rabbits, pp. 340-343</w:t>
      </w:r>
    </w:p>
    <w:p w:rsidR="00A93C20" w:rsidRPr="00EA737A" w:rsidRDefault="00A93C20" w:rsidP="006F2B16">
      <w:pPr>
        <w:numPr>
          <w:ilvl w:val="0"/>
          <w:numId w:val="104"/>
        </w:numPr>
        <w:jc w:val="both"/>
        <w:rPr>
          <w:color w:val="000000"/>
        </w:rPr>
      </w:pPr>
      <w:r w:rsidRPr="00EA737A">
        <w:rPr>
          <w:color w:val="000000"/>
        </w:rPr>
        <w:t xml:space="preserve">Manning PJ, Ringler DH, Newcomer CE, eds.  1994.  </w:t>
      </w:r>
      <w:r w:rsidRPr="00EA737A">
        <w:rPr>
          <w:color w:val="000000"/>
          <w:u w:val="single"/>
        </w:rPr>
        <w:t>The Biology of the Laboratory Rabbit</w:t>
      </w:r>
      <w:r w:rsidRPr="00EA737A">
        <w:rPr>
          <w:color w:val="000000"/>
        </w:rPr>
        <w:t>, 2nd edition.  Academic Press, San Diego, CA.  Chapter 8 – Bacterial Diseases, pp. 143-150.</w:t>
      </w:r>
    </w:p>
    <w:p w:rsidR="00A93C20" w:rsidRPr="00EA737A" w:rsidRDefault="00A93C20" w:rsidP="00E47E68">
      <w:pPr>
        <w:pStyle w:val="ListParagraph"/>
        <w:ind w:left="0"/>
        <w:jc w:val="both"/>
        <w:rPr>
          <w:color w:val="000000"/>
        </w:rPr>
      </w:pPr>
      <w:r w:rsidRPr="00EA737A">
        <w:rPr>
          <w:b/>
          <w:color w:val="000000"/>
        </w:rPr>
        <w:t>Domain 1; Primary Species – Rabbit (Oryctolagus cuniculus)</w:t>
      </w:r>
    </w:p>
    <w:p w:rsidR="00A93C20" w:rsidRPr="00EA737A" w:rsidRDefault="00A93C20" w:rsidP="00E47E68">
      <w:pPr>
        <w:pStyle w:val="Default"/>
        <w:jc w:val="both"/>
        <w:rPr>
          <w:b/>
          <w:u w:val="single"/>
        </w:rPr>
      </w:pPr>
    </w:p>
    <w:p w:rsidR="00A93C20" w:rsidRPr="00EA737A" w:rsidRDefault="00A93C20" w:rsidP="00E47E68">
      <w:pPr>
        <w:jc w:val="both"/>
        <w:rPr>
          <w:color w:val="000000"/>
        </w:rPr>
      </w:pPr>
      <w:r w:rsidRPr="00EA737A">
        <w:rPr>
          <w:b/>
          <w:color w:val="000000"/>
        </w:rPr>
        <w:t>89.</w:t>
      </w:r>
      <w:r w:rsidRPr="00EA737A">
        <w:rPr>
          <w:color w:val="000000"/>
        </w:rPr>
        <w:tab/>
        <w:t xml:space="preserve">What is the term for an inbred mouse or rat strain that is produced by backcrossing a whole chromosome from a donor strain onto a recipient background?  </w:t>
      </w:r>
    </w:p>
    <w:p w:rsidR="00A93C20" w:rsidRPr="00EA737A" w:rsidRDefault="00A93C20" w:rsidP="00E47E68">
      <w:pPr>
        <w:jc w:val="both"/>
        <w:rPr>
          <w:color w:val="000000"/>
        </w:rPr>
      </w:pPr>
    </w:p>
    <w:p w:rsidR="00A93C20" w:rsidRPr="00EA737A" w:rsidRDefault="00A93C20" w:rsidP="006F2B16">
      <w:pPr>
        <w:numPr>
          <w:ilvl w:val="0"/>
          <w:numId w:val="107"/>
        </w:numPr>
        <w:jc w:val="both"/>
        <w:rPr>
          <w:color w:val="000000"/>
        </w:rPr>
      </w:pPr>
      <w:r w:rsidRPr="00EA737A">
        <w:rPr>
          <w:color w:val="000000"/>
        </w:rPr>
        <w:t xml:space="preserve">Coisogenic </w:t>
      </w:r>
    </w:p>
    <w:p w:rsidR="00A93C20" w:rsidRPr="00EA737A" w:rsidRDefault="00A93C20" w:rsidP="006F2B16">
      <w:pPr>
        <w:numPr>
          <w:ilvl w:val="0"/>
          <w:numId w:val="107"/>
        </w:numPr>
        <w:jc w:val="both"/>
        <w:rPr>
          <w:color w:val="000000"/>
        </w:rPr>
      </w:pPr>
      <w:r w:rsidRPr="00EA737A">
        <w:rPr>
          <w:color w:val="000000"/>
        </w:rPr>
        <w:t>Congenic</w:t>
      </w:r>
    </w:p>
    <w:p w:rsidR="00A93C20" w:rsidRPr="00EA737A" w:rsidRDefault="00A93C20" w:rsidP="006F2B16">
      <w:pPr>
        <w:numPr>
          <w:ilvl w:val="0"/>
          <w:numId w:val="107"/>
        </w:numPr>
        <w:jc w:val="both"/>
        <w:rPr>
          <w:color w:val="000000"/>
        </w:rPr>
      </w:pPr>
      <w:r w:rsidRPr="00EA737A">
        <w:rPr>
          <w:color w:val="000000"/>
        </w:rPr>
        <w:t>Consomic</w:t>
      </w:r>
    </w:p>
    <w:p w:rsidR="00A93C20" w:rsidRPr="00EA737A" w:rsidRDefault="00A93C20" w:rsidP="006F2B16">
      <w:pPr>
        <w:numPr>
          <w:ilvl w:val="0"/>
          <w:numId w:val="107"/>
        </w:numPr>
        <w:jc w:val="both"/>
        <w:rPr>
          <w:color w:val="000000"/>
        </w:rPr>
      </w:pPr>
      <w:r w:rsidRPr="00EA737A">
        <w:rPr>
          <w:color w:val="000000"/>
        </w:rPr>
        <w:t>Conplastic</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 Consomic</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06"/>
        </w:numPr>
        <w:jc w:val="both"/>
        <w:rPr>
          <w:color w:val="000000"/>
        </w:rPr>
      </w:pPr>
      <w:r w:rsidRPr="00EA737A">
        <w:rPr>
          <w:color w:val="000000"/>
        </w:rPr>
        <w:t xml:space="preserve">Suckow MA, Weisbroth SH, Franklin CL, eds.  2006.  </w:t>
      </w:r>
      <w:r w:rsidRPr="00EA737A">
        <w:rPr>
          <w:color w:val="000000"/>
          <w:u w:val="single"/>
        </w:rPr>
        <w:t>The Laboratory Rat</w:t>
      </w:r>
      <w:r w:rsidRPr="00EA737A">
        <w:rPr>
          <w:color w:val="000000"/>
        </w:rPr>
        <w:t>, 2</w:t>
      </w:r>
      <w:r w:rsidRPr="00EA737A">
        <w:rPr>
          <w:color w:val="000000"/>
          <w:vertAlign w:val="superscript"/>
        </w:rPr>
        <w:t>nd</w:t>
      </w:r>
      <w:r w:rsidRPr="00EA737A">
        <w:rPr>
          <w:color w:val="000000"/>
        </w:rPr>
        <w:t xml:space="preserve"> edition.  Elsevier Academic Press: San Diego, CA.  Chapter 3 – Taxonomy Stocks and Strains, p. 90.</w:t>
      </w:r>
    </w:p>
    <w:p w:rsidR="00A93C20" w:rsidRPr="00EA737A" w:rsidRDefault="00A93C20" w:rsidP="006F2B16">
      <w:pPr>
        <w:numPr>
          <w:ilvl w:val="0"/>
          <w:numId w:val="106"/>
        </w:numPr>
        <w:jc w:val="both"/>
        <w:rPr>
          <w:color w:val="000000"/>
        </w:rPr>
      </w:pP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1 – History, Wild Mice, and Genetics.  Academic Press: San Diego, CA.  Chapter </w:t>
      </w:r>
      <w:r w:rsidRPr="00EA737A">
        <w:rPr>
          <w:iCs/>
          <w:color w:val="000000"/>
        </w:rPr>
        <w:t>5 – Mouse Strain and Genetic Nomenclature: An Abbreviated Guide, pp. 87-88.</w:t>
      </w:r>
    </w:p>
    <w:p w:rsidR="00A93C20" w:rsidRPr="00EA737A" w:rsidRDefault="00A93C20" w:rsidP="006F2B16">
      <w:pPr>
        <w:numPr>
          <w:ilvl w:val="0"/>
          <w:numId w:val="106"/>
        </w:numPr>
        <w:jc w:val="both"/>
        <w:rPr>
          <w:b/>
          <w:iCs/>
          <w:color w:val="000000"/>
        </w:rPr>
      </w:pPr>
      <w:r w:rsidRPr="00EA737A">
        <w:rPr>
          <w:color w:val="000000"/>
        </w:rPr>
        <w:t xml:space="preserve">http://www.informatics.jax.org/mgihome/nomen/strains.shtml#ccasis </w:t>
      </w:r>
    </w:p>
    <w:p w:rsidR="00A93C20" w:rsidRPr="00EA737A" w:rsidRDefault="00A93C20" w:rsidP="00E47E68">
      <w:pPr>
        <w:jc w:val="both"/>
        <w:rPr>
          <w:b/>
          <w:color w:val="000000"/>
        </w:rPr>
      </w:pPr>
      <w:r w:rsidRPr="00EA737A">
        <w:rPr>
          <w:b/>
          <w:color w:val="000000"/>
        </w:rPr>
        <w:t>Domain 3</w:t>
      </w:r>
      <w:r>
        <w:rPr>
          <w:b/>
          <w:color w:val="000000"/>
        </w:rPr>
        <w:t>; Primary Species – Mouse (Mus musculus) and Rat (Rattus norvegicus)</w:t>
      </w:r>
    </w:p>
    <w:p w:rsidR="00A93C20" w:rsidRPr="00EA737A" w:rsidRDefault="00A93C20" w:rsidP="00E47E68">
      <w:pPr>
        <w:contextualSpacing/>
        <w:jc w:val="both"/>
        <w:rPr>
          <w:b/>
          <w:color w:val="000000"/>
        </w:rPr>
      </w:pPr>
    </w:p>
    <w:p w:rsidR="00A93C20" w:rsidRPr="00EA737A" w:rsidRDefault="00A93C20" w:rsidP="006F2B16">
      <w:pPr>
        <w:pStyle w:val="ListParagraph"/>
        <w:numPr>
          <w:ilvl w:val="0"/>
          <w:numId w:val="288"/>
        </w:numPr>
        <w:tabs>
          <w:tab w:val="left" w:pos="0"/>
        </w:tabs>
        <w:ind w:left="0" w:firstLine="0"/>
        <w:jc w:val="both"/>
        <w:rPr>
          <w:color w:val="000000"/>
        </w:rPr>
      </w:pPr>
      <w:r w:rsidRPr="00EA737A">
        <w:rPr>
          <w:color w:val="000000"/>
        </w:rPr>
        <w:t>Which of the following effects describes when pheromones from a strange male mouse prevent implantation in recently bred females?</w:t>
      </w:r>
    </w:p>
    <w:p w:rsidR="00A93C20" w:rsidRPr="00EA737A" w:rsidRDefault="00A93C20" w:rsidP="00E47E68">
      <w:pPr>
        <w:ind w:left="720"/>
        <w:jc w:val="both"/>
        <w:rPr>
          <w:color w:val="000000"/>
        </w:rPr>
      </w:pPr>
    </w:p>
    <w:p w:rsidR="00A93C20" w:rsidRPr="00EA737A" w:rsidRDefault="00A93C20" w:rsidP="00E47E68">
      <w:pPr>
        <w:ind w:left="1080" w:hanging="360"/>
        <w:jc w:val="both"/>
        <w:rPr>
          <w:color w:val="000000"/>
        </w:rPr>
      </w:pPr>
      <w:r w:rsidRPr="00EA737A">
        <w:rPr>
          <w:color w:val="000000"/>
        </w:rPr>
        <w:t>a.</w:t>
      </w:r>
      <w:r w:rsidRPr="00EA737A">
        <w:rPr>
          <w:color w:val="000000"/>
        </w:rPr>
        <w:tab/>
        <w:t>Blandau</w:t>
      </w:r>
    </w:p>
    <w:p w:rsidR="00A93C20" w:rsidRPr="00EA737A" w:rsidRDefault="00A93C20" w:rsidP="00E47E68">
      <w:pPr>
        <w:ind w:left="1080" w:hanging="360"/>
        <w:jc w:val="both"/>
        <w:rPr>
          <w:color w:val="000000"/>
        </w:rPr>
      </w:pPr>
      <w:r w:rsidRPr="00EA737A">
        <w:rPr>
          <w:color w:val="000000"/>
        </w:rPr>
        <w:t>b.</w:t>
      </w:r>
      <w:r w:rsidRPr="00EA737A">
        <w:rPr>
          <w:color w:val="000000"/>
        </w:rPr>
        <w:tab/>
        <w:t>Bruce</w:t>
      </w:r>
    </w:p>
    <w:p w:rsidR="00A93C20" w:rsidRPr="00EA737A" w:rsidRDefault="00A93C20" w:rsidP="00E47E68">
      <w:pPr>
        <w:ind w:left="1080" w:hanging="360"/>
        <w:jc w:val="both"/>
        <w:rPr>
          <w:color w:val="000000"/>
        </w:rPr>
      </w:pPr>
      <w:r w:rsidRPr="00EA737A">
        <w:rPr>
          <w:color w:val="000000"/>
        </w:rPr>
        <w:t>c.</w:t>
      </w:r>
      <w:r w:rsidRPr="00EA737A">
        <w:rPr>
          <w:color w:val="000000"/>
        </w:rPr>
        <w:tab/>
        <w:t>Coolidge</w:t>
      </w:r>
    </w:p>
    <w:p w:rsidR="00A93C20" w:rsidRPr="00EA737A" w:rsidRDefault="00A93C20" w:rsidP="00E47E68">
      <w:pPr>
        <w:ind w:left="1080" w:hanging="360"/>
        <w:jc w:val="both"/>
        <w:rPr>
          <w:color w:val="000000"/>
        </w:rPr>
      </w:pPr>
      <w:r w:rsidRPr="00EA737A">
        <w:rPr>
          <w:color w:val="000000"/>
        </w:rPr>
        <w:t>d.</w:t>
      </w:r>
      <w:r w:rsidRPr="00EA737A">
        <w:rPr>
          <w:color w:val="000000"/>
        </w:rPr>
        <w:tab/>
        <w:t>Lee-Boot</w:t>
      </w:r>
    </w:p>
    <w:p w:rsidR="00A93C20" w:rsidRPr="00EA737A" w:rsidRDefault="00A93C20" w:rsidP="00E47E68">
      <w:pPr>
        <w:tabs>
          <w:tab w:val="left" w:pos="1080"/>
        </w:tabs>
        <w:ind w:left="1080" w:hanging="360"/>
        <w:jc w:val="both"/>
        <w:rPr>
          <w:color w:val="000000"/>
        </w:rPr>
      </w:pPr>
      <w:r w:rsidRPr="00EA737A">
        <w:rPr>
          <w:color w:val="000000"/>
        </w:rPr>
        <w:t xml:space="preserve">e. </w:t>
      </w:r>
      <w:r w:rsidRPr="00EA737A">
        <w:rPr>
          <w:color w:val="000000"/>
        </w:rPr>
        <w:tab/>
        <w:t>Whitten</w:t>
      </w:r>
    </w:p>
    <w:p w:rsidR="00A93C20" w:rsidRPr="00EA737A" w:rsidRDefault="00A93C20" w:rsidP="00E47E68">
      <w:pPr>
        <w:pStyle w:val="ListParagraph"/>
        <w:ind w:left="0"/>
        <w:jc w:val="both"/>
        <w:rPr>
          <w:b/>
          <w:color w:val="000000"/>
        </w:rPr>
      </w:pPr>
    </w:p>
    <w:p w:rsidR="00A93C20" w:rsidRPr="00EA737A" w:rsidRDefault="00A93C20" w:rsidP="00E47E68">
      <w:pPr>
        <w:pStyle w:val="ListParagraph"/>
        <w:ind w:left="0"/>
        <w:jc w:val="both"/>
        <w:rPr>
          <w:b/>
          <w:color w:val="000000"/>
        </w:rPr>
      </w:pPr>
      <w:r w:rsidRPr="00EA737A">
        <w:rPr>
          <w:b/>
          <w:color w:val="000000"/>
        </w:rPr>
        <w:t>Answer: b. Bruce effect</w:t>
      </w:r>
    </w:p>
    <w:p w:rsidR="00A93C20" w:rsidRPr="00EA737A" w:rsidRDefault="00A93C20" w:rsidP="00E47E68">
      <w:pPr>
        <w:pStyle w:val="ListParagraph"/>
        <w:ind w:left="0"/>
        <w:jc w:val="both"/>
        <w:rPr>
          <w:b/>
          <w:color w:val="000000"/>
        </w:rPr>
      </w:pPr>
      <w:r w:rsidRPr="00EA737A">
        <w:rPr>
          <w:b/>
          <w:color w:val="000000"/>
        </w:rPr>
        <w:t xml:space="preserve">References:  </w:t>
      </w:r>
    </w:p>
    <w:p w:rsidR="00A93C20" w:rsidRPr="00EA737A" w:rsidRDefault="00A93C20" w:rsidP="006F2B16">
      <w:pPr>
        <w:pStyle w:val="ListParagraph"/>
        <w:numPr>
          <w:ilvl w:val="0"/>
          <w:numId w:val="108"/>
        </w:numPr>
        <w:ind w:left="720"/>
        <w:jc w:val="both"/>
        <w:rPr>
          <w:iCs/>
          <w:color w:val="000000"/>
        </w:rPr>
      </w:pPr>
      <w:r w:rsidRPr="00EA737A">
        <w:rPr>
          <w:color w:val="000000"/>
        </w:rPr>
        <w:t xml:space="preserve">Kelliher and Wersinger. 2009. </w:t>
      </w:r>
      <w:r w:rsidRPr="00EA737A">
        <w:rPr>
          <w:iCs/>
          <w:color w:val="000000"/>
        </w:rPr>
        <w:t xml:space="preserve">Olfactory regulation of the sexual behavior and reproductive physiology of the laboratory mouse:  effects and neural mechanisms, </w:t>
      </w:r>
      <w:r w:rsidRPr="00EA737A">
        <w:rPr>
          <w:color w:val="000000"/>
        </w:rPr>
        <w:t>ILAR J 50(1):28-42</w:t>
      </w:r>
    </w:p>
    <w:p w:rsidR="00A93C20" w:rsidRPr="00EA737A" w:rsidRDefault="00A93C20" w:rsidP="006F2B16">
      <w:pPr>
        <w:numPr>
          <w:ilvl w:val="0"/>
          <w:numId w:val="108"/>
        </w:numPr>
        <w:ind w:left="720"/>
        <w:jc w:val="both"/>
        <w:rPr>
          <w:bCs/>
          <w:color w:val="000000"/>
          <w:u w:val="single"/>
        </w:rPr>
      </w:pPr>
      <w:r w:rsidRPr="00EA737A">
        <w:rPr>
          <w:color w:val="000000"/>
        </w:rPr>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3 – Biology and Diseases of Mice, p. 50.</w:t>
      </w:r>
      <w:r w:rsidRPr="00EA737A">
        <w:rPr>
          <w:b/>
          <w:bCs/>
          <w:color w:val="000000"/>
        </w:rPr>
        <w:t xml:space="preserve">  </w:t>
      </w:r>
    </w:p>
    <w:p w:rsidR="00A93C20" w:rsidRPr="00EA737A" w:rsidRDefault="00A93C20" w:rsidP="006F2B16">
      <w:pPr>
        <w:numPr>
          <w:ilvl w:val="0"/>
          <w:numId w:val="108"/>
        </w:numPr>
        <w:ind w:left="720"/>
        <w:jc w:val="both"/>
        <w:rPr>
          <w:bCs/>
          <w:color w:val="000000"/>
        </w:rPr>
      </w:pP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1 – History, Wild Mice, and Genetics.  Academic Press: San Diego, CA.  Chapter </w:t>
      </w:r>
      <w:r w:rsidRPr="00EA737A">
        <w:rPr>
          <w:bCs/>
          <w:color w:val="000000"/>
        </w:rPr>
        <w:t>4 – Breeding Systems: Considerations, Genetic Fundamentals, Genetic Background and Strain Types p. 54.</w:t>
      </w:r>
    </w:p>
    <w:p w:rsidR="00A93C20" w:rsidRPr="00EA737A" w:rsidRDefault="00A93C20" w:rsidP="00E47E68">
      <w:pPr>
        <w:pStyle w:val="ListParagraph"/>
        <w:ind w:left="0"/>
        <w:jc w:val="both"/>
        <w:rPr>
          <w:b/>
          <w:color w:val="000000"/>
        </w:rPr>
      </w:pPr>
      <w:r w:rsidRPr="00EA737A">
        <w:rPr>
          <w:b/>
          <w:color w:val="000000"/>
        </w:rPr>
        <w:t xml:space="preserve">Domain 4; </w:t>
      </w:r>
      <w:r w:rsidRPr="00EA737A">
        <w:rPr>
          <w:b/>
          <w:bCs/>
          <w:color w:val="000000"/>
        </w:rPr>
        <w:t>Primary</w:t>
      </w:r>
      <w:r w:rsidRPr="00EA737A">
        <w:rPr>
          <w:b/>
          <w:color w:val="000000"/>
        </w:rPr>
        <w:t xml:space="preserve"> Species – Mouse (</w:t>
      </w:r>
      <w:r w:rsidRPr="00EA737A">
        <w:rPr>
          <w:b/>
          <w:iCs/>
          <w:color w:val="000000"/>
        </w:rPr>
        <w:t>Mus musculus</w:t>
      </w:r>
      <w:r w:rsidRPr="00EA737A">
        <w:rPr>
          <w:b/>
          <w:color w:val="000000"/>
        </w:rPr>
        <w:t>)</w:t>
      </w:r>
    </w:p>
    <w:p w:rsidR="00A93C20" w:rsidRPr="00EA737A" w:rsidRDefault="00A93C20" w:rsidP="00E47E68">
      <w:pPr>
        <w:pStyle w:val="Default"/>
        <w:jc w:val="both"/>
        <w:rPr>
          <w:b/>
          <w:u w:val="single"/>
        </w:rPr>
      </w:pPr>
    </w:p>
    <w:p w:rsidR="00A93C20" w:rsidRPr="00EA737A" w:rsidRDefault="00A93C20" w:rsidP="006F2B16">
      <w:pPr>
        <w:pStyle w:val="Default"/>
        <w:numPr>
          <w:ilvl w:val="0"/>
          <w:numId w:val="288"/>
        </w:numPr>
        <w:tabs>
          <w:tab w:val="left" w:pos="720"/>
        </w:tabs>
        <w:ind w:left="0" w:firstLine="0"/>
        <w:jc w:val="both"/>
      </w:pPr>
      <w:r w:rsidRPr="00EA737A">
        <w:t xml:space="preserve">Which of the following provides the statutory mandate for the </w:t>
      </w:r>
      <w:r w:rsidRPr="00EA737A">
        <w:rPr>
          <w:u w:val="single"/>
        </w:rPr>
        <w:t>Public Health Service Policy on Human</w:t>
      </w:r>
      <w:r>
        <w:rPr>
          <w:u w:val="single"/>
        </w:rPr>
        <w:t>e</w:t>
      </w:r>
      <w:r w:rsidRPr="00EA737A">
        <w:rPr>
          <w:u w:val="single"/>
        </w:rPr>
        <w:t xml:space="preserve"> Care and Use of Laboratory Animals</w:t>
      </w:r>
      <w:r w:rsidRPr="00EA737A">
        <w:t>?</w:t>
      </w:r>
    </w:p>
    <w:p w:rsidR="00A93C20" w:rsidRPr="00EA737A" w:rsidRDefault="00A93C20" w:rsidP="00E47E68">
      <w:pPr>
        <w:contextualSpacing/>
        <w:jc w:val="both"/>
        <w:rPr>
          <w:color w:val="000000"/>
        </w:rPr>
      </w:pPr>
    </w:p>
    <w:p w:rsidR="00A93C20" w:rsidRPr="00EA737A" w:rsidRDefault="00A93C20" w:rsidP="006F2B16">
      <w:pPr>
        <w:pStyle w:val="ListParagraph"/>
        <w:numPr>
          <w:ilvl w:val="1"/>
          <w:numId w:val="109"/>
        </w:numPr>
        <w:autoSpaceDE w:val="0"/>
        <w:autoSpaceDN w:val="0"/>
        <w:adjustRightInd w:val="0"/>
        <w:ind w:left="1080"/>
        <w:jc w:val="both"/>
        <w:rPr>
          <w:color w:val="000000"/>
        </w:rPr>
      </w:pPr>
      <w:r w:rsidRPr="00EA737A">
        <w:rPr>
          <w:color w:val="000000"/>
        </w:rPr>
        <w:t>Animal Welfare Act</w:t>
      </w:r>
    </w:p>
    <w:p w:rsidR="00A93C20" w:rsidRPr="00EA737A" w:rsidRDefault="00A93C20" w:rsidP="006F2B16">
      <w:pPr>
        <w:pStyle w:val="ListParagraph"/>
        <w:numPr>
          <w:ilvl w:val="1"/>
          <w:numId w:val="109"/>
        </w:numPr>
        <w:autoSpaceDE w:val="0"/>
        <w:autoSpaceDN w:val="0"/>
        <w:adjustRightInd w:val="0"/>
        <w:ind w:left="1080"/>
        <w:jc w:val="both"/>
        <w:rPr>
          <w:color w:val="000000"/>
        </w:rPr>
      </w:pPr>
      <w:r w:rsidRPr="00EA737A">
        <w:rPr>
          <w:color w:val="000000"/>
        </w:rPr>
        <w:t>Health Research Extension Act</w:t>
      </w:r>
    </w:p>
    <w:p w:rsidR="00A93C20" w:rsidRPr="00EA737A" w:rsidRDefault="00A93C20" w:rsidP="006F2B16">
      <w:pPr>
        <w:pStyle w:val="ListParagraph"/>
        <w:numPr>
          <w:ilvl w:val="1"/>
          <w:numId w:val="109"/>
        </w:numPr>
        <w:autoSpaceDE w:val="0"/>
        <w:autoSpaceDN w:val="0"/>
        <w:adjustRightInd w:val="0"/>
        <w:ind w:left="1080"/>
        <w:jc w:val="both"/>
        <w:rPr>
          <w:color w:val="000000"/>
        </w:rPr>
      </w:pPr>
      <w:r w:rsidRPr="00EA737A">
        <w:rPr>
          <w:color w:val="000000"/>
        </w:rPr>
        <w:t>Food, Drug, and Cosmetic Act</w:t>
      </w:r>
    </w:p>
    <w:p w:rsidR="00A93C20" w:rsidRPr="00EA737A" w:rsidRDefault="00A93C20" w:rsidP="006F2B16">
      <w:pPr>
        <w:pStyle w:val="ListParagraph"/>
        <w:numPr>
          <w:ilvl w:val="1"/>
          <w:numId w:val="109"/>
        </w:numPr>
        <w:autoSpaceDE w:val="0"/>
        <w:autoSpaceDN w:val="0"/>
        <w:adjustRightInd w:val="0"/>
        <w:ind w:left="1080"/>
        <w:jc w:val="both"/>
        <w:rPr>
          <w:color w:val="000000"/>
        </w:rPr>
      </w:pPr>
      <w:r w:rsidRPr="00EA737A">
        <w:rPr>
          <w:color w:val="000000"/>
        </w:rPr>
        <w:t>Public Health Service Act</w:t>
      </w:r>
    </w:p>
    <w:p w:rsidR="00A93C20" w:rsidRPr="00EA737A" w:rsidRDefault="00A93C20" w:rsidP="006F2B16">
      <w:pPr>
        <w:pStyle w:val="ListParagraph"/>
        <w:numPr>
          <w:ilvl w:val="1"/>
          <w:numId w:val="109"/>
        </w:numPr>
        <w:autoSpaceDE w:val="0"/>
        <w:autoSpaceDN w:val="0"/>
        <w:adjustRightInd w:val="0"/>
        <w:ind w:left="1080"/>
        <w:jc w:val="both"/>
        <w:rPr>
          <w:color w:val="000000"/>
        </w:rPr>
      </w:pPr>
      <w:r w:rsidRPr="00EA737A">
        <w:rPr>
          <w:color w:val="000000"/>
        </w:rPr>
        <w:t>Guide for the Care and Use of Laboratory Animals</w:t>
      </w:r>
    </w:p>
    <w:p w:rsidR="00A93C20" w:rsidRPr="00EA737A" w:rsidRDefault="00A93C20" w:rsidP="00E47E68">
      <w:pPr>
        <w:autoSpaceDE w:val="0"/>
        <w:autoSpaceDN w:val="0"/>
        <w:adjustRightInd w:val="0"/>
        <w:contextualSpacing/>
        <w:jc w:val="both"/>
        <w:rPr>
          <w:color w:val="000000"/>
        </w:rPr>
      </w:pPr>
    </w:p>
    <w:p w:rsidR="00A93C20" w:rsidRPr="00EA737A" w:rsidRDefault="00A93C20" w:rsidP="00E47E68">
      <w:pPr>
        <w:autoSpaceDE w:val="0"/>
        <w:autoSpaceDN w:val="0"/>
        <w:adjustRightInd w:val="0"/>
        <w:contextualSpacing/>
        <w:jc w:val="both"/>
        <w:rPr>
          <w:b/>
          <w:color w:val="000000"/>
        </w:rPr>
      </w:pPr>
      <w:r w:rsidRPr="00EA737A">
        <w:rPr>
          <w:b/>
          <w:color w:val="000000"/>
        </w:rPr>
        <w:t>Answer: b. Health Research Extension Act</w:t>
      </w:r>
    </w:p>
    <w:p w:rsidR="00A93C20" w:rsidRPr="00EA737A" w:rsidRDefault="00A93C20" w:rsidP="00E47E68">
      <w:pPr>
        <w:autoSpaceDE w:val="0"/>
        <w:autoSpaceDN w:val="0"/>
        <w:adjustRightInd w:val="0"/>
        <w:contextualSpacing/>
        <w:jc w:val="both"/>
        <w:rPr>
          <w:b/>
          <w:color w:val="000000"/>
        </w:rPr>
      </w:pPr>
      <w:r w:rsidRPr="00EA737A">
        <w:rPr>
          <w:b/>
          <w:color w:val="000000"/>
        </w:rPr>
        <w:t xml:space="preserve">References:  </w:t>
      </w:r>
    </w:p>
    <w:p w:rsidR="00A93C20" w:rsidRPr="00EA737A" w:rsidRDefault="00A93C20" w:rsidP="006F2B16">
      <w:pPr>
        <w:numPr>
          <w:ilvl w:val="0"/>
          <w:numId w:val="110"/>
        </w:numPr>
        <w:jc w:val="both"/>
        <w:rPr>
          <w:b/>
          <w:color w:val="000000"/>
        </w:rPr>
      </w:pPr>
      <w:r w:rsidRPr="00EA737A">
        <w:rPr>
          <w:bCs/>
          <w:color w:val="000000"/>
        </w:rPr>
        <w:t xml:space="preserve">Office of Laboratory Animal Welfare.  2002.  </w:t>
      </w:r>
      <w:r w:rsidRPr="00EA737A">
        <w:rPr>
          <w:bCs/>
          <w:color w:val="000000"/>
          <w:u w:val="single"/>
        </w:rPr>
        <w:t>Public Health Service Policy on Humane Care and Use of Laboratory Animals</w:t>
      </w:r>
      <w:r w:rsidRPr="00EA737A">
        <w:rPr>
          <w:bCs/>
          <w:color w:val="000000"/>
        </w:rPr>
        <w:t>.  National Institutes of Health, Bethesda, MD,</w:t>
      </w:r>
      <w:r w:rsidRPr="00EA737A">
        <w:rPr>
          <w:color w:val="000000"/>
        </w:rPr>
        <w:t xml:space="preserve"> preface.</w:t>
      </w:r>
    </w:p>
    <w:p w:rsidR="00A93C20" w:rsidRPr="00EA737A" w:rsidRDefault="00A93C20" w:rsidP="006F2B16">
      <w:pPr>
        <w:numPr>
          <w:ilvl w:val="0"/>
          <w:numId w:val="110"/>
        </w:numPr>
        <w:jc w:val="both"/>
        <w:rPr>
          <w:b/>
          <w:color w:val="000000"/>
        </w:rPr>
      </w:pPr>
      <w:r w:rsidRPr="00EA737A">
        <w:rPr>
          <w:color w:val="000000"/>
        </w:rPr>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2 – Laws, Regulations, and Policies Affecting the Use of Laboratory Animals, p. 25.</w:t>
      </w:r>
    </w:p>
    <w:p w:rsidR="00A93C20" w:rsidRPr="00EA737A" w:rsidRDefault="00A93C20" w:rsidP="00E47E68">
      <w:pPr>
        <w:autoSpaceDE w:val="0"/>
        <w:autoSpaceDN w:val="0"/>
        <w:adjustRightInd w:val="0"/>
        <w:contextualSpacing/>
        <w:jc w:val="both"/>
        <w:rPr>
          <w:b/>
          <w:color w:val="000000"/>
        </w:rPr>
      </w:pPr>
      <w:r w:rsidRPr="00EA737A">
        <w:rPr>
          <w:b/>
          <w:color w:val="000000"/>
        </w:rPr>
        <w:t>Domain 5</w:t>
      </w:r>
    </w:p>
    <w:p w:rsidR="00A93C20" w:rsidRPr="00EA737A" w:rsidRDefault="00A93C20" w:rsidP="00E47E68">
      <w:pPr>
        <w:tabs>
          <w:tab w:val="left" w:pos="720"/>
        </w:tabs>
        <w:jc w:val="both"/>
        <w:rPr>
          <w:color w:val="000000"/>
        </w:rPr>
      </w:pPr>
    </w:p>
    <w:p w:rsidR="00A93C20" w:rsidRPr="00EA737A" w:rsidRDefault="00A93C20" w:rsidP="00E47E68">
      <w:pPr>
        <w:jc w:val="both"/>
        <w:rPr>
          <w:color w:val="000000"/>
        </w:rPr>
      </w:pPr>
      <w:r w:rsidRPr="00EA737A">
        <w:rPr>
          <w:b/>
          <w:color w:val="000000"/>
        </w:rPr>
        <w:t>92.</w:t>
      </w:r>
      <w:r w:rsidRPr="00EA737A">
        <w:rPr>
          <w:color w:val="000000"/>
        </w:rPr>
        <w:t xml:space="preserve">  </w:t>
      </w:r>
      <w:r w:rsidRPr="00EA737A">
        <w:rPr>
          <w:color w:val="000000"/>
        </w:rPr>
        <w:tab/>
        <w:t>The use of moxidectin for the treatment of My</w:t>
      </w:r>
      <w:r>
        <w:rPr>
          <w:color w:val="000000"/>
        </w:rPr>
        <w:t>o</w:t>
      </w:r>
      <w:r w:rsidRPr="00EA737A">
        <w:rPr>
          <w:color w:val="000000"/>
        </w:rPr>
        <w:t>coptes musculinus has been shown to produce considerable morbidity and mortality in which of the following strains of mice?</w:t>
      </w:r>
    </w:p>
    <w:p w:rsidR="00A93C20" w:rsidRPr="00EA737A" w:rsidRDefault="00A93C20" w:rsidP="00E47E68">
      <w:pPr>
        <w:jc w:val="both"/>
        <w:rPr>
          <w:color w:val="000000"/>
        </w:rPr>
      </w:pPr>
    </w:p>
    <w:p w:rsidR="00A93C20" w:rsidRPr="00EA737A" w:rsidRDefault="00A93C20" w:rsidP="006F2B16">
      <w:pPr>
        <w:numPr>
          <w:ilvl w:val="0"/>
          <w:numId w:val="111"/>
        </w:numPr>
        <w:jc w:val="both"/>
        <w:rPr>
          <w:color w:val="000000"/>
        </w:rPr>
      </w:pPr>
      <w:r w:rsidRPr="00EA737A">
        <w:rPr>
          <w:color w:val="000000"/>
        </w:rPr>
        <w:t>AKR/J</w:t>
      </w:r>
    </w:p>
    <w:p w:rsidR="00A93C20" w:rsidRPr="00EA737A" w:rsidRDefault="00A93C20" w:rsidP="006F2B16">
      <w:pPr>
        <w:numPr>
          <w:ilvl w:val="0"/>
          <w:numId w:val="111"/>
        </w:numPr>
        <w:jc w:val="both"/>
        <w:rPr>
          <w:color w:val="000000"/>
        </w:rPr>
      </w:pPr>
      <w:r w:rsidRPr="00EA737A">
        <w:rPr>
          <w:color w:val="000000"/>
        </w:rPr>
        <w:t>BALB/c</w:t>
      </w:r>
    </w:p>
    <w:p w:rsidR="00A93C20" w:rsidRPr="00EA737A" w:rsidRDefault="00A93C20" w:rsidP="006F2B16">
      <w:pPr>
        <w:numPr>
          <w:ilvl w:val="0"/>
          <w:numId w:val="111"/>
        </w:numPr>
        <w:jc w:val="both"/>
        <w:rPr>
          <w:color w:val="000000"/>
        </w:rPr>
      </w:pPr>
      <w:r w:rsidRPr="00EA737A">
        <w:rPr>
          <w:color w:val="000000"/>
        </w:rPr>
        <w:t>C57BL/6</w:t>
      </w:r>
    </w:p>
    <w:p w:rsidR="00A93C20" w:rsidRPr="00EA737A" w:rsidRDefault="00A93C20" w:rsidP="006F2B16">
      <w:pPr>
        <w:numPr>
          <w:ilvl w:val="0"/>
          <w:numId w:val="111"/>
        </w:numPr>
        <w:jc w:val="both"/>
        <w:rPr>
          <w:color w:val="000000"/>
        </w:rPr>
      </w:pPr>
      <w:r w:rsidRPr="00EA737A">
        <w:rPr>
          <w:color w:val="000000"/>
        </w:rPr>
        <w:t>CF1</w:t>
      </w:r>
    </w:p>
    <w:p w:rsidR="00A93C20" w:rsidRPr="00EA737A" w:rsidRDefault="00A93C20" w:rsidP="006F2B16">
      <w:pPr>
        <w:numPr>
          <w:ilvl w:val="0"/>
          <w:numId w:val="111"/>
        </w:numPr>
        <w:jc w:val="both"/>
        <w:rPr>
          <w:color w:val="000000"/>
        </w:rPr>
      </w:pPr>
      <w:r w:rsidRPr="00EA737A">
        <w:rPr>
          <w:color w:val="000000"/>
        </w:rPr>
        <w:t>SAMP8</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e. SAMP8</w:t>
      </w:r>
    </w:p>
    <w:p w:rsidR="00A93C20" w:rsidRPr="00EA737A" w:rsidRDefault="00A93C20" w:rsidP="00E47E68">
      <w:pPr>
        <w:jc w:val="both"/>
        <w:rPr>
          <w:b/>
          <w:color w:val="000000"/>
        </w:rPr>
      </w:pPr>
      <w:r w:rsidRPr="00EA737A">
        <w:rPr>
          <w:b/>
          <w:color w:val="000000"/>
        </w:rPr>
        <w:t>References:</w:t>
      </w:r>
    </w:p>
    <w:p w:rsidR="00A93C20" w:rsidRPr="00EA737A" w:rsidRDefault="00A93C20" w:rsidP="00E47E68">
      <w:pPr>
        <w:ind w:left="720" w:hanging="360"/>
        <w:jc w:val="both"/>
        <w:rPr>
          <w:color w:val="000000"/>
        </w:rPr>
      </w:pPr>
      <w:r w:rsidRPr="00EA737A">
        <w:rPr>
          <w:color w:val="000000"/>
        </w:rPr>
        <w:t>1)</w:t>
      </w:r>
      <w:r w:rsidRPr="00EA737A">
        <w:rPr>
          <w:color w:val="000000"/>
        </w:rPr>
        <w:tab/>
        <w:t>Lee et al.  2009.  Moxidectin toxicity in senescence-accelerated prone and resistant mice.  Comp Med 59(3):227-233.</w:t>
      </w:r>
    </w:p>
    <w:p w:rsidR="00A93C20" w:rsidRPr="00EA737A" w:rsidRDefault="00A93C20" w:rsidP="00E47E68">
      <w:pPr>
        <w:ind w:left="720" w:hanging="360"/>
        <w:jc w:val="both"/>
        <w:rPr>
          <w:color w:val="000000"/>
        </w:rPr>
      </w:pPr>
      <w:r w:rsidRPr="00EA737A">
        <w:rPr>
          <w:color w:val="000000"/>
        </w:rPr>
        <w:t>2)</w:t>
      </w:r>
      <w:r w:rsidRPr="00EA737A">
        <w:rPr>
          <w:color w:val="000000"/>
        </w:rPr>
        <w:tab/>
        <w:t>Mook and Benjami.  2008.  Use of selamectin and moxidectin in the treatment of mouse fur mites.  JAALAS 47(3):20-24.</w:t>
      </w:r>
    </w:p>
    <w:p w:rsidR="00A93C20" w:rsidRPr="00EA737A" w:rsidRDefault="00A93C20" w:rsidP="00E47E68">
      <w:pPr>
        <w:jc w:val="both"/>
        <w:rPr>
          <w:b/>
          <w:color w:val="000000"/>
        </w:rPr>
      </w:pPr>
      <w:r w:rsidRPr="00EA737A">
        <w:rPr>
          <w:b/>
          <w:color w:val="000000"/>
        </w:rPr>
        <w:t>Domain 1; Primary Species – Mouse (Mus musculus)</w:t>
      </w:r>
    </w:p>
    <w:p w:rsidR="00A93C20" w:rsidRPr="00EA737A" w:rsidRDefault="00A93C20" w:rsidP="00E47E68">
      <w:pPr>
        <w:jc w:val="both"/>
        <w:rPr>
          <w:b/>
          <w:color w:val="000000"/>
        </w:rPr>
      </w:pPr>
    </w:p>
    <w:p w:rsidR="00A93C20" w:rsidRPr="00EA737A" w:rsidRDefault="00A93C20" w:rsidP="00E47E68">
      <w:pPr>
        <w:ind w:left="720" w:hanging="720"/>
        <w:jc w:val="both"/>
        <w:rPr>
          <w:color w:val="000000"/>
        </w:rPr>
      </w:pPr>
      <w:r w:rsidRPr="00EA737A">
        <w:rPr>
          <w:b/>
          <w:color w:val="000000"/>
        </w:rPr>
        <w:t>93.</w:t>
      </w:r>
      <w:r w:rsidRPr="00EA737A">
        <w:rPr>
          <w:b/>
          <w:color w:val="000000"/>
        </w:rPr>
        <w:tab/>
      </w:r>
      <w:r w:rsidRPr="00EA737A">
        <w:rPr>
          <w:color w:val="000000"/>
        </w:rPr>
        <w:t>Which of the following drugs is an alpha-2 adrenergic antagonist?</w:t>
      </w:r>
    </w:p>
    <w:p w:rsidR="00A93C20" w:rsidRPr="00EA737A" w:rsidRDefault="00A93C20" w:rsidP="00E47E68">
      <w:pPr>
        <w:ind w:left="720"/>
        <w:jc w:val="both"/>
        <w:rPr>
          <w:color w:val="000000"/>
        </w:rPr>
      </w:pPr>
    </w:p>
    <w:p w:rsidR="00A93C20" w:rsidRPr="00EA737A" w:rsidRDefault="00A93C20" w:rsidP="006F2B16">
      <w:pPr>
        <w:numPr>
          <w:ilvl w:val="0"/>
          <w:numId w:val="113"/>
        </w:numPr>
        <w:ind w:left="1080"/>
        <w:jc w:val="both"/>
        <w:rPr>
          <w:color w:val="000000"/>
        </w:rPr>
      </w:pPr>
      <w:r w:rsidRPr="00EA737A">
        <w:rPr>
          <w:color w:val="000000"/>
        </w:rPr>
        <w:t>Atipamezole</w:t>
      </w:r>
    </w:p>
    <w:p w:rsidR="00A93C20" w:rsidRPr="00EA737A" w:rsidRDefault="00A93C20" w:rsidP="006F2B16">
      <w:pPr>
        <w:numPr>
          <w:ilvl w:val="0"/>
          <w:numId w:val="113"/>
        </w:numPr>
        <w:ind w:left="1080"/>
        <w:jc w:val="both"/>
        <w:rPr>
          <w:color w:val="000000"/>
        </w:rPr>
      </w:pPr>
      <w:r w:rsidRPr="00EA737A">
        <w:rPr>
          <w:color w:val="000000"/>
        </w:rPr>
        <w:t>Butorphanol</w:t>
      </w:r>
    </w:p>
    <w:p w:rsidR="00A93C20" w:rsidRPr="00EA737A" w:rsidRDefault="00A93C20" w:rsidP="006F2B16">
      <w:pPr>
        <w:numPr>
          <w:ilvl w:val="0"/>
          <w:numId w:val="113"/>
        </w:numPr>
        <w:ind w:left="1080"/>
        <w:jc w:val="both"/>
        <w:rPr>
          <w:color w:val="000000"/>
        </w:rPr>
      </w:pPr>
      <w:r w:rsidRPr="00EA737A">
        <w:rPr>
          <w:color w:val="000000"/>
        </w:rPr>
        <w:t>Flumazenil</w:t>
      </w:r>
    </w:p>
    <w:p w:rsidR="00A93C20" w:rsidRPr="00EA737A" w:rsidRDefault="00A93C20" w:rsidP="006F2B16">
      <w:pPr>
        <w:numPr>
          <w:ilvl w:val="0"/>
          <w:numId w:val="113"/>
        </w:numPr>
        <w:ind w:left="1080"/>
        <w:jc w:val="both"/>
        <w:rPr>
          <w:color w:val="000000"/>
        </w:rPr>
      </w:pPr>
      <w:r w:rsidRPr="00EA737A">
        <w:rPr>
          <w:color w:val="000000"/>
        </w:rPr>
        <w:t>Medetomidine</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Atipamezole</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12"/>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22 - Preanesthesia, Anesthesia, Analgesia, and Euthanasia, pp. 958-959, 961, 974.</w:t>
      </w:r>
    </w:p>
    <w:p w:rsidR="00A93C20" w:rsidRPr="00EA737A" w:rsidRDefault="00A93C20" w:rsidP="006F2B16">
      <w:pPr>
        <w:numPr>
          <w:ilvl w:val="0"/>
          <w:numId w:val="112"/>
        </w:numPr>
        <w:jc w:val="both"/>
        <w:rPr>
          <w:color w:val="000000"/>
        </w:rPr>
      </w:pPr>
      <w:r w:rsidRPr="00EA737A">
        <w:rPr>
          <w:color w:val="000000"/>
        </w:rPr>
        <w:t xml:space="preserve">Fish RE, Brown MJ, Danneman PJ, Karas AZ, eds.  2008.  </w:t>
      </w:r>
      <w:r w:rsidRPr="00EA737A">
        <w:rPr>
          <w:color w:val="000000"/>
          <w:u w:val="single"/>
        </w:rPr>
        <w:t>Anesthesia and Analgesia in Laboratory Animals</w:t>
      </w:r>
      <w:r w:rsidRPr="00EA737A">
        <w:rPr>
          <w:color w:val="000000"/>
        </w:rPr>
        <w:t>, 2</w:t>
      </w:r>
      <w:r w:rsidRPr="00EA737A">
        <w:rPr>
          <w:color w:val="000000"/>
          <w:vertAlign w:val="superscript"/>
        </w:rPr>
        <w:t>nd</w:t>
      </w:r>
      <w:r w:rsidRPr="00EA737A">
        <w:rPr>
          <w:color w:val="000000"/>
        </w:rPr>
        <w:t xml:space="preserve"> ed.  </w:t>
      </w:r>
      <w:r w:rsidRPr="00EA737A">
        <w:rPr>
          <w:bCs/>
          <w:color w:val="000000"/>
        </w:rPr>
        <w:t xml:space="preserve">Academic Press, San Diego, CA. </w:t>
      </w:r>
      <w:r w:rsidRPr="00EA737A">
        <w:rPr>
          <w:color w:val="000000"/>
        </w:rPr>
        <w:t xml:space="preserve"> Chapter 2 – Pharmacology of Injectable Anesthetics, Sedatives, and Tranquilizers, pp. 47, 52-53; Chapter 4 – Pharmacology of Analgesics, p. 114.</w:t>
      </w:r>
    </w:p>
    <w:p w:rsidR="00A93C20" w:rsidRPr="00EA737A" w:rsidRDefault="00A93C20" w:rsidP="00E47E68">
      <w:pPr>
        <w:jc w:val="both"/>
        <w:rPr>
          <w:b/>
          <w:color w:val="000000"/>
        </w:rPr>
      </w:pPr>
      <w:r w:rsidRPr="00EA737A">
        <w:rPr>
          <w:b/>
          <w:color w:val="000000"/>
        </w:rPr>
        <w:t>Domain 2</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color w:val="000000"/>
        </w:rPr>
      </w:pPr>
      <w:r w:rsidRPr="00EA737A">
        <w:rPr>
          <w:b/>
          <w:color w:val="000000"/>
        </w:rPr>
        <w:t>94.</w:t>
      </w:r>
      <w:r w:rsidRPr="00EA737A">
        <w:rPr>
          <w:b/>
          <w:color w:val="000000"/>
        </w:rPr>
        <w:tab/>
      </w:r>
      <w:r w:rsidRPr="00EA737A">
        <w:rPr>
          <w:color w:val="000000"/>
        </w:rPr>
        <w:t>Which of the following is the recommended light intensity range</w:t>
      </w:r>
      <w:r>
        <w:rPr>
          <w:color w:val="000000"/>
        </w:rPr>
        <w:t xml:space="preserve"> at the cage level that</w:t>
      </w:r>
      <w:r w:rsidRPr="00EA737A">
        <w:rPr>
          <w:color w:val="000000"/>
        </w:rPr>
        <w:t xml:space="preserve"> rats should be housed at to prevent phototoxic retinopathy?</w:t>
      </w:r>
    </w:p>
    <w:p w:rsidR="00A93C20" w:rsidRPr="00EA737A" w:rsidRDefault="00A93C20" w:rsidP="00E47E68">
      <w:pPr>
        <w:ind w:left="1080" w:hanging="360"/>
        <w:jc w:val="both"/>
        <w:rPr>
          <w:color w:val="000000"/>
        </w:rPr>
      </w:pPr>
    </w:p>
    <w:p w:rsidR="00A93C20" w:rsidRPr="00EA737A" w:rsidRDefault="00A93C20" w:rsidP="00E47E68">
      <w:pPr>
        <w:ind w:left="1080" w:hanging="360"/>
        <w:jc w:val="both"/>
        <w:rPr>
          <w:color w:val="000000"/>
        </w:rPr>
      </w:pPr>
      <w:r w:rsidRPr="00EA737A">
        <w:rPr>
          <w:color w:val="000000"/>
        </w:rPr>
        <w:t>a.</w:t>
      </w:r>
      <w:r w:rsidRPr="00EA737A">
        <w:rPr>
          <w:color w:val="000000"/>
        </w:rPr>
        <w:tab/>
        <w:t>30-130 lux</w:t>
      </w:r>
    </w:p>
    <w:p w:rsidR="00A93C20" w:rsidRPr="00EA737A" w:rsidRDefault="00A93C20" w:rsidP="00E47E68">
      <w:pPr>
        <w:ind w:left="1080" w:hanging="360"/>
        <w:jc w:val="both"/>
        <w:rPr>
          <w:color w:val="000000"/>
        </w:rPr>
      </w:pPr>
      <w:r>
        <w:rPr>
          <w:color w:val="000000"/>
        </w:rPr>
        <w:t>b.</w:t>
      </w:r>
      <w:r>
        <w:rPr>
          <w:color w:val="000000"/>
        </w:rPr>
        <w:tab/>
        <w:t>30-300</w:t>
      </w:r>
      <w:r w:rsidRPr="00EA737A">
        <w:rPr>
          <w:color w:val="000000"/>
        </w:rPr>
        <w:t xml:space="preserve"> lux</w:t>
      </w:r>
    </w:p>
    <w:p w:rsidR="00A93C20" w:rsidRPr="00EA737A" w:rsidRDefault="00A93C20" w:rsidP="00E47E68">
      <w:pPr>
        <w:ind w:left="1080" w:hanging="360"/>
        <w:jc w:val="both"/>
        <w:rPr>
          <w:color w:val="000000"/>
        </w:rPr>
      </w:pPr>
      <w:r w:rsidRPr="00EA737A">
        <w:rPr>
          <w:color w:val="000000"/>
        </w:rPr>
        <w:t>c.</w:t>
      </w:r>
      <w:r w:rsidRPr="00EA737A">
        <w:rPr>
          <w:color w:val="000000"/>
        </w:rPr>
        <w:tab/>
        <w:t>60-180 lux</w:t>
      </w:r>
    </w:p>
    <w:p w:rsidR="00A93C20" w:rsidRPr="00EA737A" w:rsidRDefault="00A93C20" w:rsidP="00E47E68">
      <w:pPr>
        <w:ind w:left="1080" w:hanging="360"/>
        <w:jc w:val="both"/>
        <w:rPr>
          <w:color w:val="000000"/>
        </w:rPr>
      </w:pPr>
      <w:r>
        <w:rPr>
          <w:color w:val="000000"/>
        </w:rPr>
        <w:t>d.</w:t>
      </w:r>
      <w:r>
        <w:rPr>
          <w:color w:val="000000"/>
        </w:rPr>
        <w:tab/>
        <w:t>130-325</w:t>
      </w:r>
      <w:r w:rsidRPr="00EA737A">
        <w:rPr>
          <w:color w:val="000000"/>
        </w:rPr>
        <w:t xml:space="preserve"> lux</w:t>
      </w:r>
    </w:p>
    <w:p w:rsidR="00A93C20" w:rsidRPr="00EA737A" w:rsidRDefault="00A93C20" w:rsidP="00E47E68">
      <w:pPr>
        <w:jc w:val="both"/>
        <w:rPr>
          <w:color w:val="000000"/>
        </w:rPr>
      </w:pPr>
    </w:p>
    <w:p w:rsidR="00A93C20" w:rsidRPr="00EA737A" w:rsidRDefault="00A93C20" w:rsidP="00E47E68">
      <w:pPr>
        <w:jc w:val="both"/>
        <w:rPr>
          <w:b/>
          <w:color w:val="000000"/>
        </w:rPr>
      </w:pPr>
      <w:r>
        <w:rPr>
          <w:b/>
          <w:color w:val="000000"/>
        </w:rPr>
        <w:t>Answer: d. 130-325</w:t>
      </w:r>
      <w:r w:rsidRPr="00EA737A">
        <w:rPr>
          <w:b/>
          <w:color w:val="000000"/>
        </w:rPr>
        <w:t xml:space="preserve"> lux</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14"/>
        </w:numPr>
        <w:jc w:val="both"/>
        <w:rPr>
          <w:color w:val="000000"/>
        </w:rPr>
      </w:pPr>
      <w:r w:rsidRPr="00EA737A">
        <w:rPr>
          <w:bCs/>
          <w:color w:val="000000"/>
        </w:rPr>
        <w:t xml:space="preserve">Institute of Laboratory Animal Resources, Commission on Life Sciences, National Research Council.  1996. </w:t>
      </w:r>
      <w:r w:rsidRPr="00EA737A">
        <w:rPr>
          <w:bCs/>
          <w:color w:val="000000"/>
          <w:u w:val="single"/>
        </w:rPr>
        <w:t>Guide for the Care and Use of Laboratory Animals</w:t>
      </w:r>
      <w:r w:rsidRPr="00EA737A">
        <w:rPr>
          <w:bCs/>
          <w:color w:val="000000"/>
        </w:rPr>
        <w:t xml:space="preserve">.  National Academy Press: Washington, D.C.  </w:t>
      </w:r>
      <w:r w:rsidRPr="00EA737A">
        <w:rPr>
          <w:color w:val="000000"/>
        </w:rPr>
        <w:t>Chapter 2 – Animal Environment, Housing, and Management, p. 35.</w:t>
      </w:r>
    </w:p>
    <w:p w:rsidR="00A93C20" w:rsidRPr="00EA737A" w:rsidRDefault="00A93C20" w:rsidP="006F2B16">
      <w:pPr>
        <w:numPr>
          <w:ilvl w:val="0"/>
          <w:numId w:val="114"/>
        </w:numPr>
        <w:jc w:val="both"/>
        <w:rPr>
          <w:color w:val="000000"/>
        </w:rPr>
      </w:pPr>
      <w:r w:rsidRPr="00EA737A">
        <w:rPr>
          <w:color w:val="000000"/>
        </w:rPr>
        <w:t xml:space="preserve">Fox JG, Anderson LC, Loew FM, Quimby FW, eds.  2002.  </w:t>
      </w:r>
      <w:r w:rsidRPr="00EA737A">
        <w:rPr>
          <w:color w:val="000000"/>
          <w:u w:val="single"/>
        </w:rPr>
        <w:t>Laboratory</w:t>
      </w:r>
      <w:r w:rsidRPr="00EA737A">
        <w:rPr>
          <w:color w:val="000000"/>
        </w:rPr>
        <w:t xml:space="preserve"> </w:t>
      </w:r>
      <w:r w:rsidRPr="00EA737A">
        <w:rPr>
          <w:color w:val="000000"/>
          <w:u w:val="single"/>
        </w:rPr>
        <w:t>Animal</w:t>
      </w:r>
      <w:r w:rsidRPr="00EA737A">
        <w:rPr>
          <w:color w:val="000000"/>
        </w:rPr>
        <w:t xml:space="preserve"> </w:t>
      </w:r>
      <w:r w:rsidRPr="00EA737A">
        <w:rPr>
          <w:color w:val="000000"/>
          <w:u w:val="single"/>
        </w:rPr>
        <w:t>Medicine</w:t>
      </w:r>
      <w:r w:rsidRPr="00EA737A">
        <w:rPr>
          <w:color w:val="000000"/>
        </w:rPr>
        <w:t>, 2</w:t>
      </w:r>
      <w:r w:rsidRPr="00EA737A">
        <w:rPr>
          <w:color w:val="000000"/>
          <w:vertAlign w:val="superscript"/>
        </w:rPr>
        <w:t>nd</w:t>
      </w:r>
      <w:r w:rsidRPr="00EA737A">
        <w:rPr>
          <w:color w:val="000000"/>
        </w:rPr>
        <w:t xml:space="preserve"> edition.  Academic Press: San Diego, CA.  Chapter 4 – Biology and Disease of Rats, p. 122.</w:t>
      </w:r>
    </w:p>
    <w:p w:rsidR="00A93C20" w:rsidRPr="00EA737A" w:rsidRDefault="00A93C20" w:rsidP="00E47E68">
      <w:pPr>
        <w:ind w:left="60"/>
        <w:jc w:val="both"/>
        <w:rPr>
          <w:b/>
          <w:color w:val="000000"/>
        </w:rPr>
      </w:pPr>
      <w:r w:rsidRPr="00EA737A">
        <w:rPr>
          <w:b/>
          <w:color w:val="000000"/>
        </w:rPr>
        <w:t>Domain 4; Primary Species – Rat (Rattus norvegicus)</w:t>
      </w:r>
    </w:p>
    <w:p w:rsidR="00A93C20" w:rsidRPr="00EA737A" w:rsidRDefault="00A93C20" w:rsidP="00E47E68">
      <w:pPr>
        <w:autoSpaceDE w:val="0"/>
        <w:autoSpaceDN w:val="0"/>
        <w:adjustRightInd w:val="0"/>
        <w:contextualSpacing/>
        <w:jc w:val="both"/>
        <w:rPr>
          <w:color w:val="000000"/>
        </w:rPr>
      </w:pPr>
    </w:p>
    <w:p w:rsidR="00A93C20" w:rsidRPr="00EA737A" w:rsidRDefault="00A93C20" w:rsidP="00E47E68">
      <w:pPr>
        <w:tabs>
          <w:tab w:val="left" w:pos="720"/>
        </w:tabs>
        <w:contextualSpacing/>
        <w:jc w:val="both"/>
        <w:rPr>
          <w:color w:val="000000"/>
        </w:rPr>
      </w:pPr>
      <w:r w:rsidRPr="00EA737A">
        <w:rPr>
          <w:b/>
          <w:color w:val="000000"/>
        </w:rPr>
        <w:t>95.</w:t>
      </w:r>
      <w:r w:rsidRPr="00EA737A">
        <w:rPr>
          <w:b/>
          <w:color w:val="000000"/>
        </w:rPr>
        <w:tab/>
      </w:r>
      <w:r w:rsidRPr="00EA737A">
        <w:rPr>
          <w:color w:val="000000"/>
        </w:rPr>
        <w:t>According to the Animal Welfare Act and its regulations,</w:t>
      </w:r>
      <w:r w:rsidRPr="00EA737A">
        <w:rPr>
          <w:b/>
          <w:color w:val="000000"/>
        </w:rPr>
        <w:t xml:space="preserve"> </w:t>
      </w:r>
      <w:r w:rsidRPr="00EA737A">
        <w:rPr>
          <w:color w:val="000000"/>
        </w:rPr>
        <w:t>failure to correct any significant deficiency within an animal care and use program or the animal research facilities within established deadlines must be reported in writing by the Institutional Animal Care and Use Committee within how many days?</w:t>
      </w:r>
    </w:p>
    <w:p w:rsidR="00A93C20" w:rsidRPr="00EA737A" w:rsidRDefault="00A93C20" w:rsidP="00E47E68">
      <w:pPr>
        <w:tabs>
          <w:tab w:val="left" w:pos="720"/>
          <w:tab w:val="num" w:pos="900"/>
        </w:tabs>
        <w:jc w:val="both"/>
        <w:rPr>
          <w:color w:val="000000"/>
        </w:rPr>
      </w:pPr>
    </w:p>
    <w:p w:rsidR="00A93C20" w:rsidRPr="00EA737A" w:rsidRDefault="00A93C20" w:rsidP="006F2B16">
      <w:pPr>
        <w:pStyle w:val="ListParagraph"/>
        <w:numPr>
          <w:ilvl w:val="0"/>
          <w:numId w:val="115"/>
        </w:numPr>
        <w:tabs>
          <w:tab w:val="left" w:pos="1080"/>
        </w:tabs>
        <w:ind w:left="1080"/>
        <w:jc w:val="both"/>
        <w:rPr>
          <w:color w:val="000000"/>
        </w:rPr>
      </w:pPr>
      <w:r w:rsidRPr="00EA737A">
        <w:rPr>
          <w:color w:val="000000"/>
        </w:rPr>
        <w:t>As soon as possible</w:t>
      </w:r>
    </w:p>
    <w:p w:rsidR="00A93C20" w:rsidRPr="00EA737A" w:rsidRDefault="00A93C20" w:rsidP="006F2B16">
      <w:pPr>
        <w:pStyle w:val="ListParagraph"/>
        <w:numPr>
          <w:ilvl w:val="0"/>
          <w:numId w:val="115"/>
        </w:numPr>
        <w:tabs>
          <w:tab w:val="left" w:pos="1080"/>
        </w:tabs>
        <w:ind w:left="1080"/>
        <w:jc w:val="both"/>
        <w:rPr>
          <w:color w:val="000000"/>
        </w:rPr>
      </w:pPr>
      <w:r w:rsidRPr="00EA737A">
        <w:rPr>
          <w:color w:val="000000"/>
        </w:rPr>
        <w:t>5-7 business days</w:t>
      </w:r>
    </w:p>
    <w:p w:rsidR="00A93C20" w:rsidRPr="00EA737A" w:rsidRDefault="00A93C20" w:rsidP="006F2B16">
      <w:pPr>
        <w:pStyle w:val="ListParagraph"/>
        <w:numPr>
          <w:ilvl w:val="0"/>
          <w:numId w:val="115"/>
        </w:numPr>
        <w:tabs>
          <w:tab w:val="left" w:pos="1080"/>
        </w:tabs>
        <w:ind w:left="1080"/>
        <w:jc w:val="both"/>
        <w:rPr>
          <w:color w:val="000000"/>
        </w:rPr>
      </w:pPr>
      <w:r w:rsidRPr="00EA737A">
        <w:rPr>
          <w:color w:val="000000"/>
        </w:rPr>
        <w:t xml:space="preserve">15 </w:t>
      </w:r>
      <w:r>
        <w:rPr>
          <w:color w:val="000000"/>
        </w:rPr>
        <w:t xml:space="preserve">business </w:t>
      </w:r>
      <w:r w:rsidRPr="00EA737A">
        <w:rPr>
          <w:color w:val="000000"/>
        </w:rPr>
        <w:t>days</w:t>
      </w:r>
    </w:p>
    <w:p w:rsidR="00A93C20" w:rsidRPr="00EA737A" w:rsidRDefault="00A93C20" w:rsidP="006F2B16">
      <w:pPr>
        <w:pStyle w:val="ListParagraph"/>
        <w:numPr>
          <w:ilvl w:val="0"/>
          <w:numId w:val="115"/>
        </w:numPr>
        <w:tabs>
          <w:tab w:val="left" w:pos="1080"/>
        </w:tabs>
        <w:ind w:left="1080"/>
        <w:jc w:val="both"/>
        <w:rPr>
          <w:color w:val="000000"/>
        </w:rPr>
      </w:pPr>
      <w:r w:rsidRPr="00EA737A">
        <w:rPr>
          <w:color w:val="000000"/>
        </w:rPr>
        <w:t xml:space="preserve">30 </w:t>
      </w:r>
      <w:r>
        <w:rPr>
          <w:color w:val="000000"/>
        </w:rPr>
        <w:t xml:space="preserve">business </w:t>
      </w:r>
      <w:r w:rsidRPr="00EA737A">
        <w:rPr>
          <w:color w:val="000000"/>
        </w:rPr>
        <w:t>days</w:t>
      </w:r>
    </w:p>
    <w:p w:rsidR="00A93C20" w:rsidRPr="00EA737A" w:rsidRDefault="00A93C20" w:rsidP="006F2B16">
      <w:pPr>
        <w:pStyle w:val="ListParagraph"/>
        <w:numPr>
          <w:ilvl w:val="0"/>
          <w:numId w:val="115"/>
        </w:numPr>
        <w:tabs>
          <w:tab w:val="left" w:pos="1080"/>
        </w:tabs>
        <w:ind w:left="1080"/>
        <w:jc w:val="both"/>
        <w:rPr>
          <w:color w:val="000000"/>
        </w:rPr>
      </w:pPr>
      <w:r w:rsidRPr="00EA737A">
        <w:rPr>
          <w:color w:val="000000"/>
        </w:rPr>
        <w:t xml:space="preserve">60 </w:t>
      </w:r>
      <w:r>
        <w:rPr>
          <w:color w:val="000000"/>
        </w:rPr>
        <w:t xml:space="preserve">business </w:t>
      </w:r>
      <w:r w:rsidRPr="00EA737A">
        <w:rPr>
          <w:color w:val="000000"/>
        </w:rPr>
        <w:t>days</w:t>
      </w:r>
    </w:p>
    <w:p w:rsidR="00A93C20" w:rsidRPr="00EA737A" w:rsidRDefault="00A93C20" w:rsidP="00E47E68">
      <w:pPr>
        <w:tabs>
          <w:tab w:val="left" w:pos="720"/>
          <w:tab w:val="num" w:pos="900"/>
        </w:tabs>
        <w:jc w:val="both"/>
        <w:rPr>
          <w:color w:val="000000"/>
        </w:rPr>
      </w:pPr>
    </w:p>
    <w:p w:rsidR="00A93C20" w:rsidRPr="00EA737A" w:rsidRDefault="00A93C20" w:rsidP="00E47E68">
      <w:pPr>
        <w:tabs>
          <w:tab w:val="left" w:pos="720"/>
          <w:tab w:val="num" w:pos="900"/>
        </w:tabs>
        <w:jc w:val="both"/>
        <w:rPr>
          <w:b/>
          <w:color w:val="000000"/>
        </w:rPr>
      </w:pPr>
      <w:r w:rsidRPr="00EA737A">
        <w:rPr>
          <w:b/>
          <w:color w:val="000000"/>
        </w:rPr>
        <w:t xml:space="preserve">Answer: c.  15 </w:t>
      </w:r>
      <w:r>
        <w:rPr>
          <w:b/>
          <w:color w:val="000000"/>
        </w:rPr>
        <w:t xml:space="preserve">business </w:t>
      </w:r>
      <w:r w:rsidRPr="00EA737A">
        <w:rPr>
          <w:b/>
          <w:color w:val="000000"/>
        </w:rPr>
        <w:t>days</w:t>
      </w:r>
    </w:p>
    <w:p w:rsidR="00A93C20" w:rsidRPr="00EA737A" w:rsidRDefault="00A93C20" w:rsidP="00E47E68">
      <w:pPr>
        <w:tabs>
          <w:tab w:val="left" w:pos="720"/>
          <w:tab w:val="num" w:pos="900"/>
        </w:tabs>
        <w:ind w:left="360" w:hanging="360"/>
        <w:jc w:val="both"/>
        <w:rPr>
          <w:color w:val="000000"/>
        </w:rPr>
      </w:pPr>
      <w:r w:rsidRPr="00EA737A">
        <w:rPr>
          <w:b/>
          <w:color w:val="000000"/>
        </w:rPr>
        <w:t>Reference:</w:t>
      </w:r>
      <w:r w:rsidRPr="00EA737A">
        <w:rPr>
          <w:color w:val="000000"/>
        </w:rPr>
        <w:t xml:space="preserve"> Animal Welfare Act, 9 CFR Part 2 – Regulations, Subpart C – Research Facilities, §2.31(c)(3) Institutional Animal Care and Use Committee (IACUC).  (1-1-01 Edition, p. 21).</w:t>
      </w:r>
    </w:p>
    <w:p w:rsidR="00A93C20" w:rsidRPr="00EA737A" w:rsidRDefault="00A93C20" w:rsidP="00E47E68">
      <w:pPr>
        <w:tabs>
          <w:tab w:val="left" w:pos="720"/>
          <w:tab w:val="num" w:pos="900"/>
        </w:tabs>
        <w:jc w:val="both"/>
        <w:rPr>
          <w:b/>
          <w:color w:val="000000"/>
        </w:rPr>
      </w:pPr>
      <w:r w:rsidRPr="00EA737A">
        <w:rPr>
          <w:b/>
          <w:color w:val="000000"/>
        </w:rPr>
        <w:t>Domain 5</w:t>
      </w:r>
    </w:p>
    <w:p w:rsidR="00A93C20" w:rsidRPr="00EA737A" w:rsidRDefault="00A93C20" w:rsidP="00E47E68">
      <w:pPr>
        <w:jc w:val="both"/>
        <w:rPr>
          <w:b/>
          <w:color w:val="000000"/>
        </w:rPr>
      </w:pPr>
    </w:p>
    <w:p w:rsidR="00A93C20" w:rsidRPr="00EA737A" w:rsidRDefault="00A93C20" w:rsidP="006F2B16">
      <w:pPr>
        <w:pStyle w:val="ListParagraph"/>
        <w:numPr>
          <w:ilvl w:val="0"/>
          <w:numId w:val="289"/>
        </w:numPr>
        <w:ind w:left="0" w:firstLine="0"/>
        <w:jc w:val="both"/>
        <w:rPr>
          <w:color w:val="000000"/>
        </w:rPr>
      </w:pPr>
      <w:r w:rsidRPr="00EA737A">
        <w:rPr>
          <w:color w:val="000000"/>
        </w:rPr>
        <w:t>STLV has a high rate of infection in which of the following nonhuman primates?</w:t>
      </w:r>
    </w:p>
    <w:p w:rsidR="00A93C20" w:rsidRPr="00EA737A" w:rsidRDefault="00A93C20" w:rsidP="00E47E68">
      <w:pPr>
        <w:ind w:left="720" w:hanging="720"/>
        <w:jc w:val="both"/>
        <w:rPr>
          <w:color w:val="000000"/>
        </w:rPr>
      </w:pPr>
    </w:p>
    <w:p w:rsidR="00A93C20" w:rsidRPr="00EA737A" w:rsidRDefault="00A93C20" w:rsidP="006F2B16">
      <w:pPr>
        <w:pStyle w:val="ListParagraph"/>
        <w:numPr>
          <w:ilvl w:val="0"/>
          <w:numId w:val="117"/>
        </w:numPr>
        <w:ind w:left="1080"/>
        <w:jc w:val="both"/>
        <w:rPr>
          <w:color w:val="000000"/>
        </w:rPr>
      </w:pPr>
      <w:r w:rsidRPr="00EA737A">
        <w:rPr>
          <w:color w:val="000000"/>
        </w:rPr>
        <w:t xml:space="preserve">Owl monkeys </w:t>
      </w:r>
    </w:p>
    <w:p w:rsidR="00A93C20" w:rsidRPr="00EA737A" w:rsidRDefault="00A93C20" w:rsidP="006F2B16">
      <w:pPr>
        <w:pStyle w:val="ListParagraph"/>
        <w:numPr>
          <w:ilvl w:val="0"/>
          <w:numId w:val="117"/>
        </w:numPr>
        <w:ind w:left="1080"/>
        <w:jc w:val="both"/>
        <w:rPr>
          <w:color w:val="000000"/>
        </w:rPr>
      </w:pPr>
      <w:r w:rsidRPr="00EA737A">
        <w:rPr>
          <w:color w:val="000000"/>
        </w:rPr>
        <w:t>Squirrel monkeys</w:t>
      </w:r>
    </w:p>
    <w:p w:rsidR="00A93C20" w:rsidRPr="00EA737A" w:rsidRDefault="00A93C20" w:rsidP="006F2B16">
      <w:pPr>
        <w:pStyle w:val="ListParagraph"/>
        <w:numPr>
          <w:ilvl w:val="0"/>
          <w:numId w:val="117"/>
        </w:numPr>
        <w:ind w:left="1080"/>
        <w:jc w:val="both"/>
        <w:rPr>
          <w:color w:val="000000"/>
        </w:rPr>
      </w:pPr>
      <w:r w:rsidRPr="00EA737A">
        <w:rPr>
          <w:color w:val="000000"/>
        </w:rPr>
        <w:t>Tamarins</w:t>
      </w:r>
    </w:p>
    <w:p w:rsidR="00A93C20" w:rsidRPr="00EA737A" w:rsidRDefault="00A93C20" w:rsidP="006F2B16">
      <w:pPr>
        <w:pStyle w:val="ListParagraph"/>
        <w:numPr>
          <w:ilvl w:val="0"/>
          <w:numId w:val="117"/>
        </w:numPr>
        <w:ind w:left="1080"/>
        <w:jc w:val="both"/>
        <w:rPr>
          <w:color w:val="000000"/>
        </w:rPr>
      </w:pPr>
      <w:r w:rsidRPr="00EA737A">
        <w:rPr>
          <w:color w:val="000000"/>
        </w:rPr>
        <w:t>Baboons</w:t>
      </w:r>
    </w:p>
    <w:p w:rsidR="00A93C20" w:rsidRPr="00EA737A" w:rsidRDefault="00A93C20" w:rsidP="006F2B16">
      <w:pPr>
        <w:pStyle w:val="ListParagraph"/>
        <w:numPr>
          <w:ilvl w:val="0"/>
          <w:numId w:val="117"/>
        </w:numPr>
        <w:ind w:left="1080"/>
        <w:jc w:val="both"/>
        <w:rPr>
          <w:color w:val="000000"/>
        </w:rPr>
      </w:pPr>
      <w:r w:rsidRPr="00EA737A">
        <w:rPr>
          <w:color w:val="000000"/>
        </w:rPr>
        <w:t>Chimpanzees</w:t>
      </w:r>
    </w:p>
    <w:p w:rsidR="00A93C20" w:rsidRPr="00EA737A" w:rsidRDefault="00A93C20" w:rsidP="00E47E68">
      <w:pPr>
        <w:ind w:left="720" w:hanging="720"/>
        <w:jc w:val="both"/>
        <w:rPr>
          <w:color w:val="000000"/>
        </w:rPr>
      </w:pPr>
    </w:p>
    <w:p w:rsidR="00A93C20" w:rsidRPr="00EA737A" w:rsidRDefault="00A93C20" w:rsidP="00E47E68">
      <w:pPr>
        <w:ind w:left="720" w:hanging="720"/>
        <w:jc w:val="both"/>
        <w:rPr>
          <w:color w:val="000000"/>
        </w:rPr>
      </w:pPr>
      <w:r w:rsidRPr="00EA737A">
        <w:rPr>
          <w:b/>
          <w:color w:val="000000"/>
        </w:rPr>
        <w:t>Answer: d.</w:t>
      </w:r>
      <w:r w:rsidRPr="00EA737A">
        <w:rPr>
          <w:color w:val="000000"/>
        </w:rPr>
        <w:t xml:space="preserve"> </w:t>
      </w:r>
      <w:r w:rsidRPr="00EA737A">
        <w:rPr>
          <w:b/>
          <w:color w:val="000000"/>
        </w:rPr>
        <w:t>Baboons</w:t>
      </w:r>
    </w:p>
    <w:p w:rsidR="00A93C20" w:rsidRPr="00EA737A" w:rsidRDefault="00A93C20" w:rsidP="00E47E68">
      <w:pPr>
        <w:ind w:left="720" w:hanging="720"/>
        <w:jc w:val="both"/>
        <w:rPr>
          <w:b/>
          <w:color w:val="000000"/>
        </w:rPr>
      </w:pPr>
      <w:r w:rsidRPr="00EA737A">
        <w:rPr>
          <w:b/>
          <w:color w:val="000000"/>
        </w:rPr>
        <w:t xml:space="preserve">References: </w:t>
      </w:r>
    </w:p>
    <w:p w:rsidR="00A93C20" w:rsidRPr="00EA737A" w:rsidRDefault="00A93C20" w:rsidP="006F2B16">
      <w:pPr>
        <w:pStyle w:val="ListParagraph"/>
        <w:numPr>
          <w:ilvl w:val="0"/>
          <w:numId w:val="116"/>
        </w:numPr>
        <w:ind w:left="720"/>
        <w:jc w:val="both"/>
        <w:rPr>
          <w:color w:val="000000"/>
        </w:rPr>
      </w:pPr>
      <w:r w:rsidRPr="00EA737A">
        <w:rPr>
          <w:color w:val="000000"/>
        </w:rPr>
        <w:t xml:space="preserve">Bennett BT, Abee CR, Henrickson R, eds.  1998.  </w:t>
      </w:r>
      <w:r w:rsidRPr="00EA737A">
        <w:rPr>
          <w:color w:val="000000"/>
          <w:u w:val="single"/>
        </w:rPr>
        <w:t>Nonhuman Primates in Biomedical Research: Diseases</w:t>
      </w:r>
      <w:r w:rsidRPr="00EA737A">
        <w:rPr>
          <w:color w:val="000000"/>
        </w:rPr>
        <w:t xml:space="preserve">.  Academic Press, San Diego, CA.  Chapter 1 – Viral Diseases, pp. 35-36. </w:t>
      </w:r>
    </w:p>
    <w:p w:rsidR="00A93C20" w:rsidRPr="00EA737A" w:rsidRDefault="00A93C20" w:rsidP="006F2B16">
      <w:pPr>
        <w:pStyle w:val="ListParagraph"/>
        <w:numPr>
          <w:ilvl w:val="0"/>
          <w:numId w:val="116"/>
        </w:numPr>
        <w:ind w:left="72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2nd edition.  Academic Press: San Diego, CA.  Chapter 16 - Nonhuman Primates, p. 753.</w:t>
      </w:r>
    </w:p>
    <w:p w:rsidR="00A93C20" w:rsidRPr="00EA737A" w:rsidRDefault="00A93C20" w:rsidP="00E47E68">
      <w:pPr>
        <w:pStyle w:val="Default"/>
        <w:ind w:left="720" w:hanging="720"/>
        <w:jc w:val="both"/>
        <w:rPr>
          <w:b/>
        </w:rPr>
      </w:pPr>
      <w:r w:rsidRPr="00EA737A">
        <w:rPr>
          <w:b/>
        </w:rPr>
        <w:t>Domain 1; Secondary Species – Baboons (Papio spp.)</w:t>
      </w:r>
    </w:p>
    <w:p w:rsidR="00A93C20" w:rsidRPr="00EA737A" w:rsidRDefault="00A93C20" w:rsidP="00E47E68">
      <w:pPr>
        <w:pStyle w:val="NoSpacing"/>
        <w:jc w:val="both"/>
        <w:rPr>
          <w:rFonts w:ascii="Times New Roman" w:hAnsi="Times New Roman"/>
          <w:b/>
          <w:bCs/>
          <w:color w:val="000000"/>
          <w:sz w:val="24"/>
          <w:szCs w:val="24"/>
        </w:rPr>
      </w:pPr>
    </w:p>
    <w:p w:rsidR="00A93C20" w:rsidRPr="00EA737A" w:rsidRDefault="00A93C20" w:rsidP="00E47E68">
      <w:pPr>
        <w:pStyle w:val="NoSpacing"/>
        <w:jc w:val="both"/>
        <w:rPr>
          <w:rFonts w:ascii="Times New Roman" w:hAnsi="Times New Roman"/>
          <w:bCs/>
          <w:color w:val="000000"/>
          <w:sz w:val="24"/>
          <w:szCs w:val="24"/>
        </w:rPr>
      </w:pPr>
      <w:r w:rsidRPr="00EA737A">
        <w:rPr>
          <w:rFonts w:ascii="Times New Roman" w:hAnsi="Times New Roman"/>
          <w:b/>
          <w:bCs/>
          <w:color w:val="000000"/>
          <w:sz w:val="24"/>
          <w:szCs w:val="24"/>
        </w:rPr>
        <w:t>97.</w:t>
      </w:r>
      <w:r w:rsidRPr="00EA737A">
        <w:rPr>
          <w:rFonts w:ascii="Times New Roman" w:hAnsi="Times New Roman"/>
          <w:bCs/>
          <w:color w:val="000000"/>
          <w:sz w:val="24"/>
          <w:szCs w:val="24"/>
        </w:rPr>
        <w:tab/>
        <w:t>α-2 agonists are associated with which of the following pharmacodynamic effects in mice?</w:t>
      </w:r>
    </w:p>
    <w:p w:rsidR="00A93C20" w:rsidRPr="00EA737A" w:rsidRDefault="00A93C20" w:rsidP="00E47E68">
      <w:pPr>
        <w:pStyle w:val="NoSpacing"/>
        <w:jc w:val="both"/>
        <w:rPr>
          <w:rFonts w:ascii="Times New Roman" w:hAnsi="Times New Roman"/>
          <w:bCs/>
          <w:color w:val="000000"/>
          <w:sz w:val="24"/>
          <w:szCs w:val="24"/>
        </w:rPr>
      </w:pPr>
    </w:p>
    <w:p w:rsidR="00A93C20" w:rsidRPr="00EA737A" w:rsidRDefault="00A93C20" w:rsidP="006F2B16">
      <w:pPr>
        <w:pStyle w:val="NoSpacing"/>
        <w:numPr>
          <w:ilvl w:val="0"/>
          <w:numId w:val="118"/>
        </w:numPr>
        <w:jc w:val="both"/>
        <w:rPr>
          <w:rFonts w:ascii="Times New Roman" w:hAnsi="Times New Roman"/>
          <w:bCs/>
          <w:color w:val="000000"/>
          <w:sz w:val="24"/>
          <w:szCs w:val="24"/>
        </w:rPr>
      </w:pPr>
      <w:r w:rsidRPr="00EA737A">
        <w:rPr>
          <w:rFonts w:ascii="Times New Roman" w:hAnsi="Times New Roman"/>
          <w:bCs/>
          <w:color w:val="000000"/>
          <w:sz w:val="24"/>
          <w:szCs w:val="24"/>
        </w:rPr>
        <w:t>Hyperthermia, hyperglycemia and bradycardia</w:t>
      </w:r>
    </w:p>
    <w:p w:rsidR="00A93C20" w:rsidRPr="00EA737A" w:rsidRDefault="00A93C20" w:rsidP="006F2B16">
      <w:pPr>
        <w:pStyle w:val="NoSpacing"/>
        <w:numPr>
          <w:ilvl w:val="0"/>
          <w:numId w:val="118"/>
        </w:numPr>
        <w:jc w:val="both"/>
        <w:rPr>
          <w:rFonts w:ascii="Times New Roman" w:hAnsi="Times New Roman"/>
          <w:bCs/>
          <w:color w:val="000000"/>
          <w:sz w:val="24"/>
          <w:szCs w:val="24"/>
        </w:rPr>
      </w:pPr>
      <w:r w:rsidRPr="00EA737A">
        <w:rPr>
          <w:rFonts w:ascii="Times New Roman" w:hAnsi="Times New Roman"/>
          <w:bCs/>
          <w:color w:val="000000"/>
          <w:sz w:val="24"/>
          <w:szCs w:val="24"/>
        </w:rPr>
        <w:t>Hyperthermia, hypoglycemia and tachycardia</w:t>
      </w:r>
    </w:p>
    <w:p w:rsidR="00A93C20" w:rsidRPr="00EA737A" w:rsidRDefault="00A93C20" w:rsidP="006F2B16">
      <w:pPr>
        <w:pStyle w:val="NoSpacing"/>
        <w:numPr>
          <w:ilvl w:val="0"/>
          <w:numId w:val="118"/>
        </w:numPr>
        <w:jc w:val="both"/>
        <w:rPr>
          <w:rFonts w:ascii="Times New Roman" w:hAnsi="Times New Roman"/>
          <w:bCs/>
          <w:color w:val="000000"/>
          <w:sz w:val="24"/>
          <w:szCs w:val="24"/>
        </w:rPr>
      </w:pPr>
      <w:r w:rsidRPr="00EA737A">
        <w:rPr>
          <w:rFonts w:ascii="Times New Roman" w:hAnsi="Times New Roman"/>
          <w:bCs/>
          <w:color w:val="000000"/>
          <w:sz w:val="24"/>
          <w:szCs w:val="24"/>
        </w:rPr>
        <w:t>Hypothermia, hyperglycemia and bradycardia</w:t>
      </w:r>
    </w:p>
    <w:p w:rsidR="00A93C20" w:rsidRPr="00EA737A" w:rsidRDefault="00A93C20" w:rsidP="006F2B16">
      <w:pPr>
        <w:pStyle w:val="NoSpacing"/>
        <w:numPr>
          <w:ilvl w:val="0"/>
          <w:numId w:val="118"/>
        </w:numPr>
        <w:jc w:val="both"/>
        <w:rPr>
          <w:rFonts w:ascii="Times New Roman" w:hAnsi="Times New Roman"/>
          <w:bCs/>
          <w:color w:val="000000"/>
          <w:sz w:val="24"/>
          <w:szCs w:val="24"/>
        </w:rPr>
      </w:pPr>
      <w:r w:rsidRPr="00EA737A">
        <w:rPr>
          <w:rFonts w:ascii="Times New Roman" w:hAnsi="Times New Roman"/>
          <w:bCs/>
          <w:color w:val="000000"/>
          <w:sz w:val="24"/>
          <w:szCs w:val="24"/>
        </w:rPr>
        <w:t>Hypothermia, hypoglycemia and tachycardia</w:t>
      </w:r>
    </w:p>
    <w:p w:rsidR="00A93C20" w:rsidRPr="00EA737A" w:rsidRDefault="00A93C20" w:rsidP="00E47E68">
      <w:pPr>
        <w:pStyle w:val="NoSpacing"/>
        <w:jc w:val="both"/>
        <w:rPr>
          <w:rFonts w:ascii="Times New Roman" w:hAnsi="Times New Roman"/>
          <w:bCs/>
          <w:color w:val="000000"/>
          <w:sz w:val="24"/>
          <w:szCs w:val="24"/>
        </w:rPr>
      </w:pP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Answer: c. Hypothermia, hyperglycemia and bradycardia</w:t>
      </w: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References:</w:t>
      </w:r>
    </w:p>
    <w:p w:rsidR="00A93C20" w:rsidRPr="00EA737A" w:rsidRDefault="00A93C20" w:rsidP="006F2B16">
      <w:pPr>
        <w:pStyle w:val="NoSpacing"/>
        <w:numPr>
          <w:ilvl w:val="0"/>
          <w:numId w:val="119"/>
        </w:numPr>
        <w:jc w:val="both"/>
        <w:rPr>
          <w:rFonts w:ascii="Times New Roman" w:hAnsi="Times New Roman"/>
          <w:b/>
          <w:bCs/>
          <w:color w:val="000000"/>
          <w:sz w:val="24"/>
          <w:szCs w:val="24"/>
        </w:rPr>
      </w:pPr>
      <w:r w:rsidRPr="00EA737A">
        <w:rPr>
          <w:rFonts w:ascii="Times New Roman" w:hAnsi="Times New Roman"/>
          <w:bCs/>
          <w:color w:val="000000"/>
          <w:sz w:val="24"/>
          <w:szCs w:val="24"/>
        </w:rPr>
        <w:t>Alves et al. 2010. Anesthesia with intraperitoneal propofol, medetomidine, and fentanyl in rats. JAALAS 49(4):454–459</w:t>
      </w:r>
    </w:p>
    <w:p w:rsidR="00A93C20" w:rsidRPr="00EA737A" w:rsidRDefault="00A93C20" w:rsidP="006F2B16">
      <w:pPr>
        <w:pStyle w:val="NoSpacing"/>
        <w:numPr>
          <w:ilvl w:val="0"/>
          <w:numId w:val="119"/>
        </w:numPr>
        <w:jc w:val="both"/>
        <w:rPr>
          <w:rFonts w:ascii="Times New Roman" w:hAnsi="Times New Roman"/>
          <w:bCs/>
          <w:color w:val="000000"/>
          <w:sz w:val="24"/>
          <w:szCs w:val="24"/>
        </w:rPr>
      </w:pPr>
      <w:r w:rsidRPr="00EA737A">
        <w:rPr>
          <w:rFonts w:ascii="Times New Roman" w:hAnsi="Times New Roman"/>
          <w:color w:val="000000"/>
          <w:sz w:val="24"/>
          <w:szCs w:val="24"/>
        </w:rPr>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22 – Preanesthesia, Anesthesia, Analgesia, and Euthanasia, pp. 958-959</w:t>
      </w: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Domain 2; Primary Species – Mouse (Mus musculus)</w:t>
      </w:r>
    </w:p>
    <w:p w:rsidR="00A93C20" w:rsidRPr="00EA737A" w:rsidRDefault="00A93C20" w:rsidP="00E47E68">
      <w:pPr>
        <w:pStyle w:val="Default"/>
        <w:jc w:val="both"/>
      </w:pPr>
    </w:p>
    <w:p w:rsidR="00A93C20" w:rsidRPr="00EA737A" w:rsidRDefault="00A93C20" w:rsidP="00E47E68">
      <w:pPr>
        <w:jc w:val="both"/>
        <w:rPr>
          <w:color w:val="000000"/>
        </w:rPr>
      </w:pPr>
      <w:r w:rsidRPr="00EA737A">
        <w:rPr>
          <w:b/>
          <w:color w:val="000000"/>
        </w:rPr>
        <w:t>98.</w:t>
      </w:r>
      <w:r w:rsidRPr="00EA737A">
        <w:rPr>
          <w:b/>
          <w:color w:val="000000"/>
        </w:rPr>
        <w:tab/>
      </w:r>
      <w:r w:rsidRPr="00EA737A">
        <w:rPr>
          <w:color w:val="000000"/>
        </w:rPr>
        <w:t>Ligation of the left circumflex coronary artery of rabbits simulates which of the following pathological condition in humans?</w:t>
      </w:r>
    </w:p>
    <w:p w:rsidR="00A93C20" w:rsidRPr="00EA737A" w:rsidRDefault="00A93C20" w:rsidP="00E47E68">
      <w:pPr>
        <w:jc w:val="both"/>
        <w:rPr>
          <w:color w:val="000000"/>
        </w:rPr>
      </w:pPr>
    </w:p>
    <w:p w:rsidR="00A93C20" w:rsidRPr="00EA737A" w:rsidRDefault="00A93C20" w:rsidP="00E47E68">
      <w:pPr>
        <w:tabs>
          <w:tab w:val="left" w:pos="1080"/>
        </w:tabs>
        <w:ind w:firstLine="720"/>
        <w:jc w:val="both"/>
        <w:rPr>
          <w:color w:val="000000"/>
        </w:rPr>
      </w:pPr>
      <w:r w:rsidRPr="00EA737A">
        <w:rPr>
          <w:color w:val="000000"/>
        </w:rPr>
        <w:t xml:space="preserve">a. </w:t>
      </w:r>
      <w:r w:rsidRPr="00EA737A">
        <w:rPr>
          <w:color w:val="000000"/>
        </w:rPr>
        <w:tab/>
        <w:t xml:space="preserve">Dilated cardiomyopathy </w:t>
      </w:r>
    </w:p>
    <w:p w:rsidR="00A93C20" w:rsidRPr="00EA737A" w:rsidRDefault="00A93C20" w:rsidP="00E47E68">
      <w:pPr>
        <w:tabs>
          <w:tab w:val="left" w:pos="1080"/>
        </w:tabs>
        <w:ind w:firstLine="720"/>
        <w:jc w:val="both"/>
        <w:rPr>
          <w:color w:val="000000"/>
        </w:rPr>
      </w:pPr>
      <w:r w:rsidRPr="00EA737A">
        <w:rPr>
          <w:color w:val="000000"/>
        </w:rPr>
        <w:t xml:space="preserve">b. </w:t>
      </w:r>
      <w:r w:rsidRPr="00EA737A">
        <w:rPr>
          <w:color w:val="000000"/>
        </w:rPr>
        <w:tab/>
        <w:t>Right ventricular ischemia</w:t>
      </w:r>
    </w:p>
    <w:p w:rsidR="00A93C20" w:rsidRPr="00EA737A" w:rsidRDefault="00A93C20" w:rsidP="00E47E68">
      <w:pPr>
        <w:tabs>
          <w:tab w:val="left" w:pos="1080"/>
        </w:tabs>
        <w:ind w:firstLine="720"/>
        <w:jc w:val="both"/>
        <w:rPr>
          <w:color w:val="000000"/>
        </w:rPr>
      </w:pPr>
      <w:r w:rsidRPr="00EA737A">
        <w:rPr>
          <w:color w:val="000000"/>
        </w:rPr>
        <w:t xml:space="preserve">c. </w:t>
      </w:r>
      <w:r w:rsidRPr="00EA737A">
        <w:rPr>
          <w:color w:val="000000"/>
        </w:rPr>
        <w:tab/>
        <w:t>Right ventricular hypertrophy</w:t>
      </w:r>
    </w:p>
    <w:p w:rsidR="00A93C20" w:rsidRPr="00EA737A" w:rsidRDefault="00A93C20" w:rsidP="00E47E68">
      <w:pPr>
        <w:tabs>
          <w:tab w:val="left" w:pos="1080"/>
        </w:tabs>
        <w:ind w:firstLine="720"/>
        <w:jc w:val="both"/>
        <w:rPr>
          <w:color w:val="000000"/>
        </w:rPr>
      </w:pPr>
      <w:r w:rsidRPr="00EA737A">
        <w:rPr>
          <w:color w:val="000000"/>
        </w:rPr>
        <w:t xml:space="preserve">d. </w:t>
      </w:r>
      <w:r w:rsidRPr="00EA737A">
        <w:rPr>
          <w:color w:val="000000"/>
        </w:rPr>
        <w:tab/>
        <w:t>Left ventricular ischemia</w:t>
      </w:r>
    </w:p>
    <w:p w:rsidR="00A93C20" w:rsidRPr="00EA737A" w:rsidRDefault="00A93C20" w:rsidP="00E47E68">
      <w:pPr>
        <w:tabs>
          <w:tab w:val="left" w:pos="1080"/>
        </w:tabs>
        <w:ind w:firstLine="720"/>
        <w:jc w:val="both"/>
        <w:rPr>
          <w:color w:val="000000"/>
        </w:rPr>
      </w:pPr>
      <w:r w:rsidRPr="00EA737A">
        <w:rPr>
          <w:color w:val="000000"/>
        </w:rPr>
        <w:t xml:space="preserve">e. </w:t>
      </w:r>
      <w:r w:rsidRPr="00EA737A">
        <w:rPr>
          <w:color w:val="000000"/>
        </w:rPr>
        <w:tab/>
        <w:t>Left ventricular hypertrophy</w:t>
      </w:r>
    </w:p>
    <w:p w:rsidR="00A93C20" w:rsidRPr="00EA737A" w:rsidRDefault="00A93C20" w:rsidP="00E47E68">
      <w:pPr>
        <w:tabs>
          <w:tab w:val="left" w:pos="1080"/>
        </w:tabs>
        <w:jc w:val="both"/>
        <w:rPr>
          <w:color w:val="000000"/>
        </w:rPr>
      </w:pPr>
    </w:p>
    <w:p w:rsidR="00A93C20" w:rsidRPr="00EA737A" w:rsidRDefault="00A93C20" w:rsidP="00E47E68">
      <w:pPr>
        <w:jc w:val="both"/>
        <w:rPr>
          <w:b/>
          <w:color w:val="000000"/>
        </w:rPr>
      </w:pPr>
      <w:r w:rsidRPr="00EA737A">
        <w:rPr>
          <w:b/>
          <w:color w:val="000000"/>
        </w:rPr>
        <w:t>Answer:  d. Left ventricular ischemia</w:t>
      </w:r>
    </w:p>
    <w:p w:rsidR="00A93C20" w:rsidRPr="00EA737A" w:rsidRDefault="00A93C20" w:rsidP="00E47E68">
      <w:pPr>
        <w:ind w:left="360" w:hanging="360"/>
        <w:jc w:val="both"/>
        <w:rPr>
          <w:b/>
          <w:color w:val="000000"/>
        </w:rPr>
      </w:pPr>
      <w:r w:rsidRPr="00EA737A">
        <w:rPr>
          <w:b/>
          <w:color w:val="000000"/>
        </w:rPr>
        <w:t xml:space="preserve">Reference: </w:t>
      </w:r>
      <w:r w:rsidRPr="00EA737A">
        <w:rPr>
          <w:color w:val="000000"/>
        </w:rPr>
        <w:t>Hu et al. 2010. Ligation of the left circumflex coronary artery with subsequent MRI and histopathology in rabbits. JAALAS 49(6):838-844.</w:t>
      </w:r>
    </w:p>
    <w:p w:rsidR="00A93C20" w:rsidRPr="00EA737A" w:rsidRDefault="00A93C20" w:rsidP="00E47E68">
      <w:pPr>
        <w:shd w:val="clear" w:color="auto" w:fill="FFFFFF"/>
        <w:jc w:val="both"/>
        <w:rPr>
          <w:b/>
          <w:color w:val="000000"/>
        </w:rPr>
      </w:pPr>
      <w:r w:rsidRPr="00EA737A">
        <w:rPr>
          <w:b/>
          <w:color w:val="000000"/>
        </w:rPr>
        <w:t>Domain 3; Primary Species – Rabbit (</w:t>
      </w:r>
      <w:r w:rsidRPr="00EA737A">
        <w:rPr>
          <w:rStyle w:val="Emphasis"/>
          <w:b/>
          <w:i w:val="0"/>
          <w:color w:val="000000"/>
        </w:rPr>
        <w:t>Oryctolagus cuniculus</w:t>
      </w:r>
      <w:r w:rsidRPr="00EA737A">
        <w:rPr>
          <w:b/>
          <w:color w:val="000000"/>
        </w:rPr>
        <w:t>)</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99.</w:t>
      </w:r>
      <w:r w:rsidRPr="00EA737A">
        <w:rPr>
          <w:color w:val="000000"/>
        </w:rPr>
        <w:tab/>
        <w:t xml:space="preserve">According to the </w:t>
      </w:r>
      <w:r w:rsidRPr="006F2B16">
        <w:rPr>
          <w:color w:val="000000"/>
        </w:rPr>
        <w:t xml:space="preserve">2007 </w:t>
      </w:r>
      <w:r w:rsidRPr="00EA737A">
        <w:rPr>
          <w:color w:val="000000"/>
          <w:u w:val="single"/>
        </w:rPr>
        <w:t>AVMA Guidelines on Euthanasia</w:t>
      </w:r>
      <w:r w:rsidRPr="00EA737A">
        <w:rPr>
          <w:color w:val="000000"/>
        </w:rPr>
        <w:t>, which of the following agents or methods is a conditionally acceptable method of euthanasia for fish?</w:t>
      </w:r>
    </w:p>
    <w:p w:rsidR="00A93C20" w:rsidRPr="00EA737A" w:rsidRDefault="00A93C20" w:rsidP="00E47E68">
      <w:pPr>
        <w:jc w:val="both"/>
        <w:rPr>
          <w:color w:val="000000"/>
        </w:rPr>
      </w:pPr>
    </w:p>
    <w:p w:rsidR="00A93C20" w:rsidRPr="00EA737A" w:rsidRDefault="00A93C20" w:rsidP="006F2B16">
      <w:pPr>
        <w:numPr>
          <w:ilvl w:val="0"/>
          <w:numId w:val="120"/>
        </w:numPr>
        <w:jc w:val="both"/>
        <w:rPr>
          <w:color w:val="000000"/>
        </w:rPr>
      </w:pPr>
      <w:r w:rsidRPr="00EA737A">
        <w:rPr>
          <w:color w:val="000000"/>
        </w:rPr>
        <w:t>Decapitation and pithing</w:t>
      </w:r>
    </w:p>
    <w:p w:rsidR="00A93C20" w:rsidRPr="00EA737A" w:rsidRDefault="00A93C20" w:rsidP="006F2B16">
      <w:pPr>
        <w:numPr>
          <w:ilvl w:val="0"/>
          <w:numId w:val="120"/>
        </w:numPr>
        <w:jc w:val="both"/>
        <w:rPr>
          <w:color w:val="000000"/>
        </w:rPr>
      </w:pPr>
      <w:r w:rsidRPr="00EA737A">
        <w:rPr>
          <w:color w:val="000000"/>
        </w:rPr>
        <w:t>Formalin immersion</w:t>
      </w:r>
    </w:p>
    <w:p w:rsidR="00A93C20" w:rsidRPr="00EA737A" w:rsidRDefault="00A93C20" w:rsidP="006F2B16">
      <w:pPr>
        <w:numPr>
          <w:ilvl w:val="0"/>
          <w:numId w:val="120"/>
        </w:numPr>
        <w:jc w:val="both"/>
        <w:rPr>
          <w:color w:val="000000"/>
        </w:rPr>
      </w:pPr>
      <w:r w:rsidRPr="00EA737A">
        <w:rPr>
          <w:color w:val="000000"/>
        </w:rPr>
        <w:t>Inhalant anesthetics</w:t>
      </w:r>
    </w:p>
    <w:p w:rsidR="00A93C20" w:rsidRPr="00EA737A" w:rsidRDefault="00A93C20" w:rsidP="006F2B16">
      <w:pPr>
        <w:numPr>
          <w:ilvl w:val="0"/>
          <w:numId w:val="120"/>
        </w:numPr>
        <w:jc w:val="both"/>
        <w:rPr>
          <w:color w:val="000000"/>
        </w:rPr>
      </w:pPr>
      <w:r w:rsidRPr="00EA737A">
        <w:rPr>
          <w:color w:val="000000"/>
        </w:rPr>
        <w:t>Tricaine methane sulfonate.</w:t>
      </w:r>
    </w:p>
    <w:p w:rsidR="00A93C20" w:rsidRPr="00EA737A" w:rsidRDefault="00A93C20" w:rsidP="006F2B16">
      <w:pPr>
        <w:numPr>
          <w:ilvl w:val="0"/>
          <w:numId w:val="120"/>
        </w:numPr>
        <w:jc w:val="both"/>
        <w:rPr>
          <w:color w:val="000000"/>
        </w:rPr>
      </w:pPr>
      <w:r w:rsidRPr="00EA737A">
        <w:rPr>
          <w:color w:val="000000"/>
        </w:rPr>
        <w:t>Rapid freezing</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Decapitation and pithing</w:t>
      </w:r>
    </w:p>
    <w:p w:rsidR="00A93C20" w:rsidRPr="00EA737A" w:rsidRDefault="00A93C20" w:rsidP="00E47E68">
      <w:pPr>
        <w:jc w:val="both"/>
        <w:rPr>
          <w:b/>
          <w:color w:val="000000"/>
        </w:rPr>
      </w:pPr>
      <w:r w:rsidRPr="00EA737A">
        <w:rPr>
          <w:b/>
          <w:color w:val="000000"/>
        </w:rPr>
        <w:t>References:</w:t>
      </w:r>
    </w:p>
    <w:p w:rsidR="00A93C20" w:rsidRPr="00EA737A" w:rsidRDefault="00A93C20" w:rsidP="006F2B16">
      <w:pPr>
        <w:numPr>
          <w:ilvl w:val="0"/>
          <w:numId w:val="121"/>
        </w:numPr>
        <w:tabs>
          <w:tab w:val="left" w:pos="720"/>
        </w:tabs>
        <w:jc w:val="both"/>
        <w:rPr>
          <w:color w:val="000000"/>
        </w:rPr>
      </w:pPr>
      <w:r w:rsidRPr="00EA737A">
        <w:rPr>
          <w:color w:val="000000"/>
        </w:rPr>
        <w:t>American Veterinary Medical Association.  2007.  AVMA Guidelines on Euthanasia (Formerly Report of the AVMA Panel on Euthanasia), pp. 20, 28, (</w:t>
      </w:r>
      <w:hyperlink r:id="rId14" w:history="1">
        <w:r w:rsidRPr="00EA737A">
          <w:rPr>
            <w:rStyle w:val="Hyperlink"/>
            <w:color w:val="000000"/>
          </w:rPr>
          <w:t>http://www.avma.org/issues/animal_welfare/euthanasia.pdf</w:t>
        </w:r>
      </w:hyperlink>
      <w:r w:rsidRPr="00EA737A">
        <w:rPr>
          <w:color w:val="000000"/>
        </w:rPr>
        <w:t>).</w:t>
      </w:r>
    </w:p>
    <w:p w:rsidR="00A93C20" w:rsidRPr="00EA737A" w:rsidRDefault="00A93C20" w:rsidP="006F2B16">
      <w:pPr>
        <w:numPr>
          <w:ilvl w:val="0"/>
          <w:numId w:val="121"/>
        </w:numPr>
        <w:tabs>
          <w:tab w:val="left" w:pos="720"/>
        </w:tabs>
        <w:jc w:val="both"/>
        <w:rPr>
          <w:color w:val="000000"/>
        </w:rPr>
      </w:pPr>
      <w:r w:rsidRPr="00EA737A">
        <w:rPr>
          <w:color w:val="000000"/>
        </w:rPr>
        <w:t xml:space="preserve">Fish RE, Brown MJ, Danneman PJ, Karas AZ. </w:t>
      </w:r>
      <w:r w:rsidRPr="00EA737A">
        <w:rPr>
          <w:color w:val="000000"/>
          <w:u w:val="single"/>
        </w:rPr>
        <w:t>Anesthesia</w:t>
      </w:r>
      <w:r w:rsidRPr="00EA737A">
        <w:rPr>
          <w:color w:val="000000"/>
        </w:rPr>
        <w:t xml:space="preserve"> </w:t>
      </w:r>
      <w:r w:rsidRPr="00EA737A">
        <w:rPr>
          <w:color w:val="000000"/>
          <w:u w:val="single"/>
        </w:rPr>
        <w:t>and</w:t>
      </w:r>
      <w:r w:rsidRPr="00EA737A">
        <w:rPr>
          <w:color w:val="000000"/>
        </w:rPr>
        <w:t xml:space="preserve"> </w:t>
      </w:r>
      <w:r w:rsidRPr="00EA737A">
        <w:rPr>
          <w:color w:val="000000"/>
          <w:u w:val="single"/>
        </w:rPr>
        <w:t>Analgesia</w:t>
      </w:r>
      <w:r w:rsidRPr="00EA737A">
        <w:rPr>
          <w:color w:val="000000"/>
        </w:rPr>
        <w:t xml:space="preserve"> </w:t>
      </w:r>
      <w:r w:rsidRPr="00EA737A">
        <w:rPr>
          <w:color w:val="000000"/>
          <w:u w:val="single"/>
        </w:rPr>
        <w:t>in</w:t>
      </w:r>
      <w:r w:rsidRPr="00EA737A">
        <w:rPr>
          <w:color w:val="000000"/>
        </w:rPr>
        <w:t xml:space="preserve"> </w:t>
      </w:r>
      <w:r w:rsidRPr="00EA737A">
        <w:rPr>
          <w:color w:val="000000"/>
          <w:u w:val="single"/>
        </w:rPr>
        <w:t>Laboratory</w:t>
      </w:r>
      <w:r w:rsidRPr="00EA737A">
        <w:rPr>
          <w:color w:val="000000"/>
        </w:rPr>
        <w:t xml:space="preserve"> </w:t>
      </w:r>
      <w:r w:rsidRPr="00EA737A">
        <w:rPr>
          <w:color w:val="000000"/>
          <w:u w:val="single"/>
        </w:rPr>
        <w:t>Animals</w:t>
      </w:r>
      <w:r w:rsidRPr="00EA737A">
        <w:rPr>
          <w:color w:val="000000"/>
        </w:rPr>
        <w:t xml:space="preserve"> </w:t>
      </w:r>
      <w:r w:rsidRPr="00EA737A">
        <w:rPr>
          <w:color w:val="000000"/>
          <w:u w:val="single"/>
        </w:rPr>
        <w:t>2</w:t>
      </w:r>
      <w:r w:rsidRPr="00EA737A">
        <w:rPr>
          <w:color w:val="000000"/>
          <w:u w:val="single"/>
          <w:vertAlign w:val="superscript"/>
        </w:rPr>
        <w:t>nd</w:t>
      </w:r>
      <w:r w:rsidRPr="00EA737A">
        <w:rPr>
          <w:color w:val="000000"/>
        </w:rPr>
        <w:t xml:space="preserve"> </w:t>
      </w:r>
      <w:r w:rsidRPr="00EA737A">
        <w:rPr>
          <w:color w:val="000000"/>
          <w:u w:val="single"/>
        </w:rPr>
        <w:t>Edition</w:t>
      </w:r>
      <w:r w:rsidRPr="00EA737A">
        <w:rPr>
          <w:color w:val="000000"/>
        </w:rPr>
        <w:t>. 2008. Boston: Academic Press. Chapter 21 – Anesthesia and Restraint of Laboratory Fish, pp.532-533.</w:t>
      </w:r>
    </w:p>
    <w:p w:rsidR="00A93C20" w:rsidRPr="00EA737A" w:rsidRDefault="00A93C20" w:rsidP="00E47E68">
      <w:pPr>
        <w:jc w:val="both"/>
        <w:rPr>
          <w:b/>
          <w:color w:val="000000"/>
        </w:rPr>
      </w:pPr>
      <w:r w:rsidRPr="00EA737A">
        <w:rPr>
          <w:b/>
          <w:color w:val="000000"/>
        </w:rPr>
        <w:t>Domain 5; Secondary Species – Zebrafish (Danio rerio) and Tertiary Species – Other Fish</w:t>
      </w:r>
    </w:p>
    <w:p w:rsidR="00A93C20" w:rsidRPr="00EA737A" w:rsidRDefault="00A93C20" w:rsidP="00E47E68">
      <w:pPr>
        <w:pStyle w:val="Default"/>
        <w:contextualSpacing/>
        <w:jc w:val="both"/>
      </w:pPr>
    </w:p>
    <w:p w:rsidR="00A93C20" w:rsidRPr="00EA737A" w:rsidRDefault="00A93C20" w:rsidP="006F2B16">
      <w:pPr>
        <w:pStyle w:val="ListParagraph"/>
        <w:numPr>
          <w:ilvl w:val="0"/>
          <w:numId w:val="290"/>
        </w:numPr>
        <w:ind w:left="0" w:firstLine="0"/>
        <w:jc w:val="both"/>
        <w:rPr>
          <w:color w:val="000000"/>
        </w:rPr>
      </w:pPr>
      <w:r w:rsidRPr="00EA737A">
        <w:rPr>
          <w:color w:val="000000"/>
        </w:rPr>
        <w:t>Which of the following is the most common tumor observed in Oryctolagus cuniculus?</w:t>
      </w:r>
    </w:p>
    <w:p w:rsidR="00A93C20" w:rsidRPr="00EA737A" w:rsidRDefault="00A93C20" w:rsidP="00E47E68">
      <w:pPr>
        <w:contextualSpacing/>
        <w:jc w:val="both"/>
        <w:rPr>
          <w:color w:val="000000"/>
        </w:rPr>
      </w:pPr>
    </w:p>
    <w:p w:rsidR="00A93C20" w:rsidRPr="00EA737A" w:rsidRDefault="00A93C20" w:rsidP="006F2B16">
      <w:pPr>
        <w:numPr>
          <w:ilvl w:val="1"/>
          <w:numId w:val="123"/>
        </w:numPr>
        <w:ind w:left="1080"/>
        <w:contextualSpacing/>
        <w:jc w:val="both"/>
        <w:rPr>
          <w:color w:val="000000"/>
        </w:rPr>
      </w:pPr>
      <w:r w:rsidRPr="00EA737A">
        <w:rPr>
          <w:color w:val="000000"/>
        </w:rPr>
        <w:t>Basal cell tumors</w:t>
      </w:r>
    </w:p>
    <w:p w:rsidR="00A93C20" w:rsidRPr="00EA737A" w:rsidRDefault="00A93C20" w:rsidP="006F2B16">
      <w:pPr>
        <w:numPr>
          <w:ilvl w:val="1"/>
          <w:numId w:val="123"/>
        </w:numPr>
        <w:ind w:left="1080"/>
        <w:contextualSpacing/>
        <w:jc w:val="both"/>
        <w:rPr>
          <w:color w:val="000000"/>
        </w:rPr>
      </w:pPr>
      <w:r w:rsidRPr="00EA737A">
        <w:rPr>
          <w:color w:val="000000"/>
        </w:rPr>
        <w:t>Bile duct adenomas</w:t>
      </w:r>
    </w:p>
    <w:p w:rsidR="00A93C20" w:rsidRPr="00EA737A" w:rsidRDefault="00A93C20" w:rsidP="006F2B16">
      <w:pPr>
        <w:numPr>
          <w:ilvl w:val="1"/>
          <w:numId w:val="123"/>
        </w:numPr>
        <w:ind w:left="1080"/>
        <w:contextualSpacing/>
        <w:jc w:val="both"/>
        <w:rPr>
          <w:color w:val="000000"/>
        </w:rPr>
      </w:pPr>
      <w:r w:rsidRPr="00EA737A">
        <w:rPr>
          <w:color w:val="000000"/>
        </w:rPr>
        <w:t>Lymphosarcoma</w:t>
      </w:r>
    </w:p>
    <w:p w:rsidR="00A93C20" w:rsidRPr="00EA737A" w:rsidRDefault="00A93C20" w:rsidP="006F2B16">
      <w:pPr>
        <w:numPr>
          <w:ilvl w:val="1"/>
          <w:numId w:val="123"/>
        </w:numPr>
        <w:ind w:left="1080"/>
        <w:contextualSpacing/>
        <w:jc w:val="both"/>
        <w:rPr>
          <w:color w:val="000000"/>
        </w:rPr>
      </w:pPr>
      <w:r w:rsidRPr="00EA737A">
        <w:rPr>
          <w:color w:val="000000"/>
        </w:rPr>
        <w:t>Osteosarcoma</w:t>
      </w:r>
    </w:p>
    <w:p w:rsidR="00A93C20" w:rsidRPr="00EA737A" w:rsidRDefault="00A93C20" w:rsidP="006F2B16">
      <w:pPr>
        <w:numPr>
          <w:ilvl w:val="1"/>
          <w:numId w:val="123"/>
        </w:numPr>
        <w:ind w:left="1080"/>
        <w:contextualSpacing/>
        <w:jc w:val="both"/>
        <w:rPr>
          <w:color w:val="000000"/>
        </w:rPr>
      </w:pPr>
      <w:r w:rsidRPr="00EA737A">
        <w:rPr>
          <w:color w:val="000000"/>
        </w:rPr>
        <w:t>Uterine adenocarcinoma</w:t>
      </w:r>
    </w:p>
    <w:p w:rsidR="00A93C20" w:rsidRPr="00EA737A" w:rsidRDefault="00A93C20" w:rsidP="00E47E68">
      <w:pPr>
        <w:contextualSpacing/>
        <w:jc w:val="both"/>
        <w:rPr>
          <w:color w:val="000000"/>
        </w:rPr>
      </w:pPr>
    </w:p>
    <w:p w:rsidR="00A93C20" w:rsidRPr="00EA737A" w:rsidRDefault="00A93C20" w:rsidP="00E47E68">
      <w:pPr>
        <w:contextualSpacing/>
        <w:jc w:val="both"/>
        <w:rPr>
          <w:color w:val="000000"/>
        </w:rPr>
      </w:pPr>
      <w:r w:rsidRPr="00EA737A">
        <w:rPr>
          <w:b/>
          <w:color w:val="000000"/>
        </w:rPr>
        <w:t xml:space="preserve">Answer: </w:t>
      </w:r>
      <w:r>
        <w:rPr>
          <w:b/>
          <w:color w:val="000000"/>
        </w:rPr>
        <w:t>e</w:t>
      </w:r>
      <w:r w:rsidRPr="00EA737A">
        <w:rPr>
          <w:b/>
          <w:color w:val="000000"/>
        </w:rPr>
        <w:t>. Uterine adenocarcinoma</w:t>
      </w:r>
    </w:p>
    <w:p w:rsidR="00A93C20" w:rsidRPr="00EA737A" w:rsidRDefault="00A93C20" w:rsidP="00E47E68">
      <w:pPr>
        <w:contextualSpacing/>
        <w:jc w:val="both"/>
        <w:rPr>
          <w:b/>
          <w:color w:val="000000"/>
        </w:rPr>
      </w:pPr>
      <w:r w:rsidRPr="00EA737A">
        <w:rPr>
          <w:b/>
          <w:color w:val="000000"/>
        </w:rPr>
        <w:t>References:</w:t>
      </w:r>
    </w:p>
    <w:p w:rsidR="00A93C20" w:rsidRPr="00EA737A" w:rsidRDefault="00A93C20" w:rsidP="006F2B16">
      <w:pPr>
        <w:numPr>
          <w:ilvl w:val="0"/>
          <w:numId w:val="122"/>
        </w:numPr>
        <w:ind w:left="720"/>
        <w:contextualSpacing/>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9 – Biology and Diseases of Rabbits, pp. 355-357.</w:t>
      </w:r>
    </w:p>
    <w:p w:rsidR="00A93C20" w:rsidRPr="00EA737A" w:rsidRDefault="00A93C20" w:rsidP="006F2B16">
      <w:pPr>
        <w:numPr>
          <w:ilvl w:val="0"/>
          <w:numId w:val="122"/>
        </w:numPr>
        <w:ind w:left="720"/>
        <w:contextualSpacing/>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6 – Rabbit, pp. 304-307.</w:t>
      </w:r>
    </w:p>
    <w:p w:rsidR="00A93C20" w:rsidRPr="00EA737A" w:rsidRDefault="00A93C20" w:rsidP="006F2B16">
      <w:pPr>
        <w:numPr>
          <w:ilvl w:val="0"/>
          <w:numId w:val="122"/>
        </w:numPr>
        <w:ind w:left="720"/>
        <w:contextualSpacing/>
        <w:jc w:val="both"/>
        <w:rPr>
          <w:color w:val="000000"/>
        </w:rPr>
      </w:pPr>
      <w:r w:rsidRPr="00EA737A">
        <w:rPr>
          <w:color w:val="000000"/>
        </w:rPr>
        <w:t xml:space="preserve">Harkness JE, Turner PV, VandeWoude S, Wheler CL. 2010. </w:t>
      </w:r>
      <w:r w:rsidRPr="00EA737A">
        <w:rPr>
          <w:color w:val="000000"/>
          <w:u w:val="single"/>
        </w:rPr>
        <w:t xml:space="preserve">Harkness and Wagner’s Biology and Medicine of Rabbits and Rodents, </w:t>
      </w:r>
      <w:r w:rsidRPr="00EA737A">
        <w:rPr>
          <w:color w:val="000000"/>
        </w:rPr>
        <w:t>5</w:t>
      </w:r>
      <w:r w:rsidRPr="00EA737A">
        <w:rPr>
          <w:color w:val="000000"/>
          <w:vertAlign w:val="superscript"/>
        </w:rPr>
        <w:t>th</w:t>
      </w:r>
      <w:r w:rsidRPr="00EA737A">
        <w:rPr>
          <w:color w:val="000000"/>
        </w:rPr>
        <w:t xml:space="preserve"> ed. Wiley-Blackwell: Ames, Iowa.  Chapter 5 – Specific Diseases and Conditions, p.341-342.</w:t>
      </w:r>
    </w:p>
    <w:p w:rsidR="00A93C20" w:rsidRPr="00EA737A" w:rsidRDefault="00A93C20" w:rsidP="00E47E68">
      <w:pPr>
        <w:pStyle w:val="Default"/>
        <w:contextualSpacing/>
        <w:jc w:val="both"/>
        <w:rPr>
          <w:b/>
        </w:rPr>
      </w:pPr>
      <w:r w:rsidRPr="00EA737A">
        <w:rPr>
          <w:b/>
        </w:rPr>
        <w:t>Domain 1; Primary Species - Rabbit</w:t>
      </w:r>
      <w:r w:rsidRPr="00EA737A">
        <w:t xml:space="preserve"> </w:t>
      </w:r>
      <w:r w:rsidRPr="00EA737A">
        <w:rPr>
          <w:b/>
        </w:rPr>
        <w:t>(Oryctolagus cuniculus)</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101.</w:t>
      </w:r>
      <w:r w:rsidRPr="00EA737A">
        <w:rPr>
          <w:b/>
          <w:color w:val="000000"/>
        </w:rPr>
        <w:tab/>
      </w:r>
      <w:r w:rsidRPr="00EA737A">
        <w:rPr>
          <w:color w:val="000000"/>
        </w:rPr>
        <w:t>Which of the following reflexes is the most useful and accurate for determination of depth of anesthesia in the rabbit?</w:t>
      </w:r>
    </w:p>
    <w:p w:rsidR="00A93C20" w:rsidRPr="00EA737A" w:rsidRDefault="00A93C20" w:rsidP="00E47E68">
      <w:pPr>
        <w:jc w:val="both"/>
        <w:rPr>
          <w:color w:val="000000"/>
        </w:rPr>
      </w:pPr>
    </w:p>
    <w:p w:rsidR="00A93C20" w:rsidRPr="00EA737A" w:rsidRDefault="00A93C20" w:rsidP="006F2B16">
      <w:pPr>
        <w:numPr>
          <w:ilvl w:val="0"/>
          <w:numId w:val="125"/>
        </w:numPr>
        <w:ind w:left="1080"/>
        <w:jc w:val="both"/>
        <w:rPr>
          <w:color w:val="000000"/>
        </w:rPr>
      </w:pPr>
      <w:r w:rsidRPr="00EA737A">
        <w:rPr>
          <w:color w:val="000000"/>
        </w:rPr>
        <w:t>Corneal</w:t>
      </w:r>
    </w:p>
    <w:p w:rsidR="00A93C20" w:rsidRPr="00EA737A" w:rsidRDefault="00A93C20" w:rsidP="006F2B16">
      <w:pPr>
        <w:numPr>
          <w:ilvl w:val="0"/>
          <w:numId w:val="125"/>
        </w:numPr>
        <w:ind w:left="1080"/>
        <w:jc w:val="both"/>
        <w:rPr>
          <w:color w:val="000000"/>
        </w:rPr>
      </w:pPr>
      <w:r w:rsidRPr="00EA737A">
        <w:rPr>
          <w:color w:val="000000"/>
        </w:rPr>
        <w:t>Palpebral</w:t>
      </w:r>
    </w:p>
    <w:p w:rsidR="00A93C20" w:rsidRPr="00EA737A" w:rsidRDefault="00A93C20" w:rsidP="006F2B16">
      <w:pPr>
        <w:numPr>
          <w:ilvl w:val="0"/>
          <w:numId w:val="125"/>
        </w:numPr>
        <w:ind w:left="1080"/>
        <w:jc w:val="both"/>
        <w:rPr>
          <w:color w:val="000000"/>
        </w:rPr>
      </w:pPr>
      <w:r w:rsidRPr="00EA737A">
        <w:rPr>
          <w:color w:val="000000"/>
        </w:rPr>
        <w:t>Pedal withdrawal</w:t>
      </w:r>
    </w:p>
    <w:p w:rsidR="00A93C20" w:rsidRPr="00EA737A" w:rsidRDefault="00A93C20" w:rsidP="006F2B16">
      <w:pPr>
        <w:numPr>
          <w:ilvl w:val="0"/>
          <w:numId w:val="125"/>
        </w:numPr>
        <w:ind w:left="1080"/>
        <w:jc w:val="both"/>
        <w:rPr>
          <w:color w:val="000000"/>
        </w:rPr>
      </w:pPr>
      <w:r w:rsidRPr="00EA737A">
        <w:rPr>
          <w:color w:val="000000"/>
        </w:rPr>
        <w:t>Pinna</w:t>
      </w:r>
    </w:p>
    <w:p w:rsidR="00A93C20" w:rsidRPr="00EA737A" w:rsidRDefault="00A93C20" w:rsidP="00E47E68">
      <w:pPr>
        <w:tabs>
          <w:tab w:val="left" w:pos="1080"/>
        </w:tabs>
        <w:ind w:firstLine="720"/>
        <w:jc w:val="both"/>
        <w:rPr>
          <w:color w:val="000000"/>
        </w:rPr>
      </w:pPr>
    </w:p>
    <w:p w:rsidR="00A93C20" w:rsidRPr="00EA737A" w:rsidRDefault="00A93C20" w:rsidP="00E47E68">
      <w:pPr>
        <w:jc w:val="both"/>
        <w:rPr>
          <w:b/>
          <w:color w:val="000000"/>
        </w:rPr>
      </w:pPr>
      <w:r w:rsidRPr="00EA737A">
        <w:rPr>
          <w:b/>
          <w:color w:val="000000"/>
        </w:rPr>
        <w:t>Answer: d. Pinna</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24"/>
        </w:numPr>
        <w:tabs>
          <w:tab w:val="clear" w:pos="975"/>
          <w:tab w:val="num" w:pos="720"/>
        </w:tabs>
        <w:ind w:left="720" w:hanging="360"/>
        <w:jc w:val="both"/>
        <w:rPr>
          <w:color w:val="000000"/>
        </w:rPr>
      </w:pPr>
      <w:r w:rsidRPr="00EA737A">
        <w:rPr>
          <w:color w:val="000000"/>
        </w:rPr>
        <w:t xml:space="preserve">Paul Flecknell, eds. 2009. </w:t>
      </w:r>
      <w:r w:rsidRPr="00EA737A">
        <w:rPr>
          <w:color w:val="000000"/>
          <w:u w:val="single"/>
        </w:rPr>
        <w:t>Laboratory Animal Anaesthesia</w:t>
      </w:r>
      <w:r w:rsidRPr="00EA737A">
        <w:rPr>
          <w:color w:val="000000"/>
        </w:rPr>
        <w:t>, 3</w:t>
      </w:r>
      <w:r w:rsidRPr="00EA737A">
        <w:rPr>
          <w:color w:val="000000"/>
          <w:vertAlign w:val="superscript"/>
        </w:rPr>
        <w:t>rd</w:t>
      </w:r>
      <w:r w:rsidRPr="00EA737A">
        <w:rPr>
          <w:color w:val="000000"/>
        </w:rPr>
        <w:t xml:space="preserve"> edition. Academic Press, London, UK. Chapter 3 – Responses to Painful Stimuli, p.82</w:t>
      </w:r>
    </w:p>
    <w:p w:rsidR="00A93C20" w:rsidRPr="00EA737A" w:rsidRDefault="00A93C20" w:rsidP="006F2B16">
      <w:pPr>
        <w:numPr>
          <w:ilvl w:val="0"/>
          <w:numId w:val="124"/>
        </w:numPr>
        <w:tabs>
          <w:tab w:val="clear" w:pos="975"/>
          <w:tab w:val="num" w:pos="720"/>
        </w:tabs>
        <w:ind w:left="720" w:hanging="360"/>
        <w:jc w:val="both"/>
        <w:rPr>
          <w:color w:val="000000"/>
        </w:rPr>
      </w:pPr>
      <w:r w:rsidRPr="00EA737A">
        <w:rPr>
          <w:bCs/>
          <w:color w:val="000000"/>
        </w:rPr>
        <w:t xml:space="preserve">Fish RE, Brown MJ, Danneman PJ, Karas AZ, eds.  2008.  </w:t>
      </w:r>
      <w:r w:rsidRPr="00EA737A">
        <w:rPr>
          <w:bCs/>
          <w:color w:val="000000"/>
          <w:u w:val="single"/>
        </w:rPr>
        <w:t>Anesthesia and Analgesia in Laboratory Animals</w:t>
      </w:r>
      <w:r w:rsidRPr="00EA737A">
        <w:rPr>
          <w:bCs/>
          <w:color w:val="000000"/>
        </w:rPr>
        <w:t>, 2nd ed.  Academic Press, San Diego, CA.  Chapter</w:t>
      </w:r>
      <w:r w:rsidRPr="00EA737A">
        <w:rPr>
          <w:color w:val="000000"/>
        </w:rPr>
        <w:t xml:space="preserve"> 11 - Anesthesia and Analgesia in Rabbits, p.322</w:t>
      </w:r>
    </w:p>
    <w:p w:rsidR="00A93C20" w:rsidRPr="00EA737A" w:rsidRDefault="00A93C20" w:rsidP="006F2B16">
      <w:pPr>
        <w:numPr>
          <w:ilvl w:val="0"/>
          <w:numId w:val="124"/>
        </w:numPr>
        <w:tabs>
          <w:tab w:val="clear" w:pos="975"/>
          <w:tab w:val="num" w:pos="720"/>
        </w:tabs>
        <w:ind w:left="720" w:hanging="36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2nd edition.  Academic Press: San Diego, CA.  Chapter 22 – Preanesthesia, Anesthesia, Analgesia, and Euthanasia, p. 971.</w:t>
      </w:r>
    </w:p>
    <w:p w:rsidR="00A93C20" w:rsidRPr="00EA737A" w:rsidRDefault="00A93C20" w:rsidP="00E47E68">
      <w:pPr>
        <w:jc w:val="both"/>
        <w:rPr>
          <w:b/>
          <w:color w:val="000000"/>
        </w:rPr>
      </w:pPr>
      <w:r w:rsidRPr="00EA737A">
        <w:rPr>
          <w:b/>
          <w:color w:val="000000"/>
        </w:rPr>
        <w:t>Domain 2; Primary Species – Rabbit (Oryctolagus cuniculus)</w:t>
      </w:r>
    </w:p>
    <w:p w:rsidR="00A93C20" w:rsidRPr="00EA737A" w:rsidRDefault="00A93C20" w:rsidP="00E47E68">
      <w:pPr>
        <w:tabs>
          <w:tab w:val="left" w:pos="720"/>
        </w:tabs>
        <w:jc w:val="both"/>
        <w:rPr>
          <w:b/>
          <w:color w:val="000000"/>
          <w:u w:val="single"/>
        </w:rPr>
      </w:pPr>
    </w:p>
    <w:p w:rsidR="00A93C20" w:rsidRPr="00EA737A" w:rsidRDefault="00A93C20" w:rsidP="00E47E68">
      <w:pPr>
        <w:shd w:val="clear" w:color="auto" w:fill="FFFFFF"/>
        <w:jc w:val="both"/>
        <w:rPr>
          <w:color w:val="000000"/>
        </w:rPr>
      </w:pPr>
      <w:r w:rsidRPr="00EA737A">
        <w:rPr>
          <w:b/>
          <w:color w:val="000000"/>
        </w:rPr>
        <w:t>102.</w:t>
      </w:r>
      <w:r w:rsidRPr="00EA737A">
        <w:rPr>
          <w:color w:val="000000"/>
        </w:rPr>
        <w:tab/>
        <w:t>Which of the following species has been advocated as a species suitable for use in pediatric intubation training due to its tracheal size and laryngeal anatomy?</w:t>
      </w:r>
    </w:p>
    <w:p w:rsidR="00A93C20" w:rsidRPr="00EA737A" w:rsidRDefault="00A93C20" w:rsidP="00E47E68">
      <w:pPr>
        <w:shd w:val="clear" w:color="auto" w:fill="FFFFFF"/>
        <w:jc w:val="both"/>
        <w:rPr>
          <w:color w:val="000000"/>
        </w:rPr>
      </w:pPr>
    </w:p>
    <w:p w:rsidR="00A93C20" w:rsidRPr="00EA737A" w:rsidRDefault="00A93C20" w:rsidP="006F2B16">
      <w:pPr>
        <w:numPr>
          <w:ilvl w:val="0"/>
          <w:numId w:val="126"/>
        </w:numPr>
        <w:shd w:val="clear" w:color="auto" w:fill="FFFFFF"/>
        <w:jc w:val="both"/>
        <w:rPr>
          <w:color w:val="000000"/>
        </w:rPr>
      </w:pPr>
      <w:r w:rsidRPr="00EA737A">
        <w:rPr>
          <w:color w:val="000000"/>
        </w:rPr>
        <w:t>Canis familiaris</w:t>
      </w:r>
    </w:p>
    <w:p w:rsidR="00A93C20" w:rsidRPr="00EA737A" w:rsidRDefault="00A93C20" w:rsidP="006F2B16">
      <w:pPr>
        <w:numPr>
          <w:ilvl w:val="0"/>
          <w:numId w:val="126"/>
        </w:numPr>
        <w:shd w:val="clear" w:color="auto" w:fill="FFFFFF"/>
        <w:jc w:val="both"/>
        <w:rPr>
          <w:color w:val="000000"/>
        </w:rPr>
      </w:pPr>
      <w:r w:rsidRPr="00EA737A">
        <w:rPr>
          <w:color w:val="000000"/>
        </w:rPr>
        <w:t>Mustela putorius furo</w:t>
      </w:r>
    </w:p>
    <w:p w:rsidR="00A93C20" w:rsidRPr="00EA737A" w:rsidRDefault="00A93C20" w:rsidP="006F2B16">
      <w:pPr>
        <w:numPr>
          <w:ilvl w:val="0"/>
          <w:numId w:val="126"/>
        </w:numPr>
        <w:shd w:val="clear" w:color="auto" w:fill="FFFFFF"/>
        <w:jc w:val="both"/>
        <w:rPr>
          <w:color w:val="000000"/>
        </w:rPr>
      </w:pPr>
      <w:r w:rsidRPr="00EA737A">
        <w:rPr>
          <w:color w:val="000000"/>
        </w:rPr>
        <w:t>Oryctolagus cuniculus</w:t>
      </w:r>
    </w:p>
    <w:p w:rsidR="00A93C20" w:rsidRPr="00EA737A" w:rsidRDefault="00A93C20" w:rsidP="006F2B16">
      <w:pPr>
        <w:numPr>
          <w:ilvl w:val="0"/>
          <w:numId w:val="126"/>
        </w:numPr>
        <w:shd w:val="clear" w:color="auto" w:fill="FFFFFF"/>
        <w:jc w:val="both"/>
        <w:rPr>
          <w:color w:val="000000"/>
        </w:rPr>
      </w:pPr>
      <w:r w:rsidRPr="00EA737A">
        <w:rPr>
          <w:color w:val="000000"/>
        </w:rPr>
        <w:t>Rattus norvegicus</w:t>
      </w:r>
    </w:p>
    <w:p w:rsidR="00A93C20" w:rsidRPr="00EA737A" w:rsidRDefault="00A93C20" w:rsidP="00E47E68">
      <w:pPr>
        <w:shd w:val="clear" w:color="auto" w:fill="FFFFFF"/>
        <w:jc w:val="both"/>
        <w:rPr>
          <w:b/>
          <w:color w:val="000000"/>
        </w:rPr>
      </w:pPr>
    </w:p>
    <w:p w:rsidR="00A93C20" w:rsidRPr="00EA737A" w:rsidRDefault="00A93C20" w:rsidP="00E47E68">
      <w:pPr>
        <w:shd w:val="clear" w:color="auto" w:fill="FFFFFF"/>
        <w:jc w:val="both"/>
        <w:rPr>
          <w:b/>
          <w:color w:val="000000"/>
        </w:rPr>
      </w:pPr>
      <w:r w:rsidRPr="00EA737A">
        <w:rPr>
          <w:b/>
          <w:color w:val="000000"/>
        </w:rPr>
        <w:t xml:space="preserve">Answer: </w:t>
      </w:r>
      <w:r>
        <w:rPr>
          <w:b/>
          <w:color w:val="000000"/>
        </w:rPr>
        <w:t>b</w:t>
      </w:r>
      <w:r w:rsidRPr="00EA737A">
        <w:rPr>
          <w:b/>
          <w:color w:val="000000"/>
        </w:rPr>
        <w:t>. Mustela putorius furo</w:t>
      </w:r>
    </w:p>
    <w:p w:rsidR="00A93C20" w:rsidRPr="00EA737A" w:rsidRDefault="00A93C20" w:rsidP="00E47E68">
      <w:pPr>
        <w:shd w:val="clear" w:color="auto" w:fill="FFFFFF"/>
        <w:jc w:val="both"/>
        <w:rPr>
          <w:b/>
          <w:color w:val="000000"/>
        </w:rPr>
      </w:pPr>
      <w:r w:rsidRPr="00EA737A">
        <w:rPr>
          <w:b/>
          <w:color w:val="000000"/>
        </w:rPr>
        <w:t>References:</w:t>
      </w:r>
    </w:p>
    <w:p w:rsidR="00A93C20" w:rsidRPr="00EA737A" w:rsidRDefault="00A93C20" w:rsidP="006F2B16">
      <w:pPr>
        <w:numPr>
          <w:ilvl w:val="0"/>
          <w:numId w:val="127"/>
        </w:numPr>
        <w:ind w:left="72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13 – Biology and Diseases of Ferrets, p. 485.  </w:t>
      </w:r>
    </w:p>
    <w:p w:rsidR="00A93C20" w:rsidRPr="00EA737A" w:rsidRDefault="00A93C20" w:rsidP="006F2B16">
      <w:pPr>
        <w:numPr>
          <w:ilvl w:val="0"/>
          <w:numId w:val="127"/>
        </w:numPr>
        <w:shd w:val="clear" w:color="auto" w:fill="FFFFFF"/>
        <w:ind w:left="720"/>
        <w:jc w:val="both"/>
        <w:rPr>
          <w:color w:val="000000"/>
        </w:rPr>
      </w:pPr>
      <w:r w:rsidRPr="00EA737A">
        <w:rPr>
          <w:color w:val="000000"/>
        </w:rPr>
        <w:t xml:space="preserve">Fox JG, ed.  1998.   </w:t>
      </w:r>
      <w:r w:rsidRPr="00EA737A">
        <w:rPr>
          <w:color w:val="000000"/>
          <w:u w:val="single"/>
        </w:rPr>
        <w:t>Biology and Diseases of the Ferret</w:t>
      </w:r>
      <w:r w:rsidRPr="00EA737A">
        <w:rPr>
          <w:color w:val="000000"/>
        </w:rPr>
        <w:t>, 2</w:t>
      </w:r>
      <w:r w:rsidRPr="00EA737A">
        <w:rPr>
          <w:color w:val="000000"/>
          <w:vertAlign w:val="superscript"/>
        </w:rPr>
        <w:t>nd</w:t>
      </w:r>
      <w:r w:rsidRPr="00EA737A">
        <w:rPr>
          <w:color w:val="000000"/>
        </w:rPr>
        <w:t xml:space="preserve"> ed.  Wiley-Blackwell.  Chapter  19 - Anesthesia, Surgery, and Biomethodology, p. 461</w:t>
      </w:r>
    </w:p>
    <w:p w:rsidR="00A93C20" w:rsidRPr="00EA737A" w:rsidRDefault="00A93C20" w:rsidP="00E47E68">
      <w:pPr>
        <w:shd w:val="clear" w:color="auto" w:fill="FFFFFF"/>
        <w:jc w:val="both"/>
        <w:rPr>
          <w:b/>
          <w:color w:val="000000"/>
        </w:rPr>
      </w:pPr>
      <w:r w:rsidRPr="00EA737A">
        <w:rPr>
          <w:b/>
          <w:color w:val="000000"/>
        </w:rPr>
        <w:t>Domain 3; Secondary Species – Ferrets (Mustela putorius furo)</w:t>
      </w:r>
    </w:p>
    <w:p w:rsidR="00A93C20" w:rsidRPr="00EA737A" w:rsidRDefault="00A93C20" w:rsidP="00E47E68">
      <w:pPr>
        <w:jc w:val="both"/>
        <w:rPr>
          <w:b/>
          <w:color w:val="000000"/>
        </w:rPr>
      </w:pPr>
    </w:p>
    <w:p w:rsidR="00A93C20" w:rsidRPr="00EA737A" w:rsidRDefault="00A93C20" w:rsidP="006F2B16">
      <w:pPr>
        <w:pStyle w:val="ListParagraph"/>
        <w:numPr>
          <w:ilvl w:val="0"/>
          <w:numId w:val="291"/>
        </w:numPr>
        <w:ind w:left="0" w:firstLine="0"/>
        <w:jc w:val="both"/>
        <w:rPr>
          <w:color w:val="000000"/>
        </w:rPr>
      </w:pPr>
      <w:r w:rsidRPr="00EA737A">
        <w:rPr>
          <w:color w:val="000000"/>
        </w:rPr>
        <w:t>Performance certification criteria for biological safety cabinets were established by which of the following organizations?</w:t>
      </w:r>
    </w:p>
    <w:p w:rsidR="00A93C20" w:rsidRPr="00EA737A" w:rsidRDefault="00A93C20" w:rsidP="00E47E68">
      <w:pPr>
        <w:ind w:left="720"/>
        <w:jc w:val="both"/>
        <w:rPr>
          <w:color w:val="000000"/>
        </w:rPr>
      </w:pPr>
    </w:p>
    <w:p w:rsidR="00A93C20" w:rsidRPr="00EA737A" w:rsidRDefault="00A93C20" w:rsidP="006F2B16">
      <w:pPr>
        <w:numPr>
          <w:ilvl w:val="1"/>
          <w:numId w:val="11"/>
        </w:numPr>
        <w:ind w:left="1080"/>
        <w:jc w:val="both"/>
        <w:rPr>
          <w:color w:val="000000"/>
        </w:rPr>
      </w:pPr>
      <w:r w:rsidRPr="00EA737A">
        <w:rPr>
          <w:color w:val="000000"/>
        </w:rPr>
        <w:t>American National Standards Institute</w:t>
      </w:r>
    </w:p>
    <w:p w:rsidR="00A93C20" w:rsidRPr="00EA737A" w:rsidRDefault="00A93C20" w:rsidP="006F2B16">
      <w:pPr>
        <w:numPr>
          <w:ilvl w:val="1"/>
          <w:numId w:val="11"/>
        </w:numPr>
        <w:ind w:left="1080"/>
        <w:jc w:val="both"/>
        <w:rPr>
          <w:color w:val="000000"/>
        </w:rPr>
      </w:pPr>
      <w:r w:rsidRPr="00EA737A">
        <w:rPr>
          <w:color w:val="000000"/>
        </w:rPr>
        <w:t>Environmental Protection Agency</w:t>
      </w:r>
    </w:p>
    <w:p w:rsidR="00A93C20" w:rsidRPr="00EA737A" w:rsidRDefault="00A93C20" w:rsidP="006F2B16">
      <w:pPr>
        <w:numPr>
          <w:ilvl w:val="1"/>
          <w:numId w:val="11"/>
        </w:numPr>
        <w:ind w:left="1080"/>
        <w:jc w:val="both"/>
        <w:rPr>
          <w:color w:val="000000"/>
        </w:rPr>
      </w:pPr>
      <w:r w:rsidRPr="00EA737A">
        <w:rPr>
          <w:color w:val="000000"/>
        </w:rPr>
        <w:t>National Sanitation Foundation</w:t>
      </w:r>
    </w:p>
    <w:p w:rsidR="00A93C20" w:rsidRPr="00EA737A" w:rsidRDefault="00A93C20" w:rsidP="006F2B16">
      <w:pPr>
        <w:numPr>
          <w:ilvl w:val="1"/>
          <w:numId w:val="11"/>
        </w:numPr>
        <w:ind w:left="1080"/>
        <w:jc w:val="both"/>
        <w:rPr>
          <w:color w:val="000000"/>
        </w:rPr>
      </w:pPr>
      <w:r w:rsidRPr="00EA737A">
        <w:rPr>
          <w:color w:val="000000"/>
        </w:rPr>
        <w:t>Occupational Safety and Health Administration</w:t>
      </w:r>
    </w:p>
    <w:p w:rsidR="00A93C20" w:rsidRPr="00EA737A" w:rsidRDefault="00A93C20" w:rsidP="00E47E68">
      <w:pPr>
        <w:jc w:val="both"/>
        <w:rPr>
          <w:b/>
          <w:color w:val="000000"/>
        </w:rPr>
      </w:pPr>
    </w:p>
    <w:p w:rsidR="00A93C20" w:rsidRPr="00EA737A" w:rsidRDefault="00A93C20" w:rsidP="00E47E68">
      <w:pPr>
        <w:jc w:val="both"/>
        <w:rPr>
          <w:b/>
          <w:color w:val="000000"/>
        </w:rPr>
      </w:pPr>
      <w:r w:rsidRPr="00EA737A">
        <w:rPr>
          <w:b/>
          <w:color w:val="000000"/>
        </w:rPr>
        <w:t>Answer: c. National Sanitation Foundation</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28"/>
        </w:numPr>
        <w:jc w:val="both"/>
        <w:rPr>
          <w:color w:val="000000"/>
        </w:rPr>
      </w:pPr>
      <w:r w:rsidRPr="00EA737A">
        <w:rPr>
          <w:color w:val="000000"/>
        </w:rPr>
        <w:t xml:space="preserve">Committee on Occupational Safety and Health in Research Animal Facilities, Institute of Laboratory Animal Resources, Commission on Life Sciences, National Research Council.  1997.  </w:t>
      </w:r>
      <w:r w:rsidRPr="00EA737A">
        <w:rPr>
          <w:color w:val="000000"/>
          <w:u w:val="single"/>
        </w:rPr>
        <w:t>Occupational Health and Safety in the Care and Use of Research Animals</w:t>
      </w:r>
      <w:r w:rsidRPr="00EA737A">
        <w:rPr>
          <w:color w:val="000000"/>
        </w:rPr>
        <w:t>.  National Academy Press, DC.  Chapter 6 – Principal Elements of an Occupational Health and Safety Program</w:t>
      </w:r>
      <w:r w:rsidRPr="00EA737A">
        <w:rPr>
          <w:color w:val="000000"/>
          <w:lang w:val="en-GB"/>
        </w:rPr>
        <w:t xml:space="preserve">, </w:t>
      </w:r>
      <w:r w:rsidRPr="00EA737A">
        <w:rPr>
          <w:color w:val="000000"/>
        </w:rPr>
        <w:t>p. 117</w:t>
      </w:r>
    </w:p>
    <w:p w:rsidR="00A93C20" w:rsidRPr="00EA737A" w:rsidRDefault="00A93C20" w:rsidP="006F2B16">
      <w:pPr>
        <w:numPr>
          <w:ilvl w:val="0"/>
          <w:numId w:val="128"/>
        </w:numPr>
        <w:jc w:val="both"/>
        <w:rPr>
          <w:color w:val="000000"/>
        </w:rPr>
      </w:pPr>
      <w:r w:rsidRPr="00EA737A">
        <w:rPr>
          <w:color w:val="000000"/>
        </w:rPr>
        <w:t>http://www.nsf.org/business/biosafety_cabinetry/index.asp</w:t>
      </w:r>
    </w:p>
    <w:p w:rsidR="00A93C20" w:rsidRPr="00EA737A" w:rsidRDefault="00A93C20" w:rsidP="00E47E68">
      <w:pPr>
        <w:jc w:val="both"/>
        <w:rPr>
          <w:b/>
          <w:color w:val="000000"/>
        </w:rPr>
      </w:pPr>
      <w:r w:rsidRPr="00EA737A">
        <w:rPr>
          <w:b/>
          <w:color w:val="000000"/>
        </w:rPr>
        <w:t>Domain 4</w:t>
      </w:r>
    </w:p>
    <w:p w:rsidR="00A93C20" w:rsidRPr="00EA737A" w:rsidRDefault="00A93C20" w:rsidP="00E47E68">
      <w:pPr>
        <w:jc w:val="both"/>
        <w:rPr>
          <w:color w:val="000000"/>
        </w:rPr>
      </w:pPr>
    </w:p>
    <w:p w:rsidR="00A93C20" w:rsidRPr="00EA737A" w:rsidRDefault="00A93C20" w:rsidP="00E47E68">
      <w:pPr>
        <w:pStyle w:val="ListParagraph"/>
        <w:ind w:left="0"/>
        <w:jc w:val="both"/>
        <w:rPr>
          <w:color w:val="000000"/>
        </w:rPr>
      </w:pPr>
      <w:r w:rsidRPr="00EA737A">
        <w:rPr>
          <w:b/>
          <w:color w:val="000000"/>
        </w:rPr>
        <w:t>104.</w:t>
      </w:r>
      <w:r w:rsidRPr="00EA737A">
        <w:rPr>
          <w:b/>
          <w:color w:val="000000"/>
        </w:rPr>
        <w:tab/>
      </w:r>
      <w:r w:rsidRPr="00EA737A">
        <w:rPr>
          <w:color w:val="000000"/>
        </w:rPr>
        <w:t>Which of the following viruses demonstrates both intranuclear and intracytoplasmic inclusions on histopathology in nonhuman primates?</w:t>
      </w:r>
    </w:p>
    <w:p w:rsidR="00A93C20" w:rsidRPr="00EA737A" w:rsidRDefault="00A93C20" w:rsidP="00E47E68">
      <w:pPr>
        <w:pStyle w:val="ListParagraph"/>
        <w:ind w:left="0"/>
        <w:jc w:val="both"/>
        <w:rPr>
          <w:b/>
          <w:color w:val="000000"/>
        </w:rPr>
      </w:pPr>
    </w:p>
    <w:p w:rsidR="00A93C20" w:rsidRPr="00EA737A" w:rsidRDefault="00A93C20" w:rsidP="006F2B16">
      <w:pPr>
        <w:pStyle w:val="ListParagraph"/>
        <w:numPr>
          <w:ilvl w:val="0"/>
          <w:numId w:val="129"/>
        </w:numPr>
        <w:tabs>
          <w:tab w:val="left" w:pos="1080"/>
        </w:tabs>
        <w:jc w:val="both"/>
        <w:rPr>
          <w:color w:val="000000"/>
        </w:rPr>
      </w:pPr>
      <w:r w:rsidRPr="00EA737A">
        <w:rPr>
          <w:color w:val="000000"/>
        </w:rPr>
        <w:t>Herpesvirus</w:t>
      </w:r>
    </w:p>
    <w:p w:rsidR="00A93C20" w:rsidRPr="00EA737A" w:rsidRDefault="00A93C20" w:rsidP="006F2B16">
      <w:pPr>
        <w:pStyle w:val="ListParagraph"/>
        <w:numPr>
          <w:ilvl w:val="0"/>
          <w:numId w:val="129"/>
        </w:numPr>
        <w:tabs>
          <w:tab w:val="left" w:pos="1080"/>
        </w:tabs>
        <w:jc w:val="both"/>
        <w:rPr>
          <w:color w:val="000000"/>
        </w:rPr>
      </w:pPr>
      <w:r w:rsidRPr="00EA737A">
        <w:rPr>
          <w:color w:val="000000"/>
        </w:rPr>
        <w:t>Morbillivirus</w:t>
      </w:r>
    </w:p>
    <w:p w:rsidR="00A93C20" w:rsidRPr="00EA737A" w:rsidRDefault="00A93C20" w:rsidP="006F2B16">
      <w:pPr>
        <w:pStyle w:val="ListParagraph"/>
        <w:numPr>
          <w:ilvl w:val="0"/>
          <w:numId w:val="129"/>
        </w:numPr>
        <w:tabs>
          <w:tab w:val="left" w:pos="1080"/>
        </w:tabs>
        <w:jc w:val="both"/>
        <w:rPr>
          <w:color w:val="000000"/>
        </w:rPr>
      </w:pPr>
      <w:r w:rsidRPr="00EA737A">
        <w:rPr>
          <w:color w:val="000000"/>
        </w:rPr>
        <w:t>Papillomavirus</w:t>
      </w:r>
    </w:p>
    <w:p w:rsidR="00A93C20" w:rsidRPr="00EA737A" w:rsidRDefault="00A93C20" w:rsidP="006F2B16">
      <w:pPr>
        <w:pStyle w:val="ListParagraph"/>
        <w:numPr>
          <w:ilvl w:val="0"/>
          <w:numId w:val="129"/>
        </w:numPr>
        <w:tabs>
          <w:tab w:val="left" w:pos="1080"/>
        </w:tabs>
        <w:jc w:val="both"/>
        <w:rPr>
          <w:color w:val="000000"/>
        </w:rPr>
      </w:pPr>
      <w:r w:rsidRPr="00EA737A">
        <w:rPr>
          <w:color w:val="000000"/>
        </w:rPr>
        <w:t>Poxvirus</w:t>
      </w:r>
    </w:p>
    <w:p w:rsidR="00A93C20" w:rsidRPr="00EA737A" w:rsidRDefault="00A93C20" w:rsidP="00E47E68">
      <w:pPr>
        <w:pStyle w:val="ListParagraph"/>
        <w:tabs>
          <w:tab w:val="left" w:pos="1080"/>
        </w:tabs>
        <w:ind w:left="0" w:firstLine="720"/>
        <w:jc w:val="both"/>
        <w:rPr>
          <w:color w:val="000000"/>
        </w:rPr>
      </w:pPr>
    </w:p>
    <w:p w:rsidR="00A93C20" w:rsidRPr="00EA737A" w:rsidRDefault="00A93C20" w:rsidP="00E47E68">
      <w:pPr>
        <w:pStyle w:val="ListParagraph"/>
        <w:ind w:left="0"/>
        <w:jc w:val="both"/>
        <w:rPr>
          <w:b/>
          <w:color w:val="000000"/>
        </w:rPr>
      </w:pPr>
      <w:r w:rsidRPr="00EA737A">
        <w:rPr>
          <w:b/>
          <w:color w:val="000000"/>
        </w:rPr>
        <w:t>Answer: b. Morbillivirus</w:t>
      </w:r>
    </w:p>
    <w:p w:rsidR="00A93C20" w:rsidRPr="00EA737A" w:rsidRDefault="00A93C20" w:rsidP="00E47E68">
      <w:pPr>
        <w:pStyle w:val="ListParagraph"/>
        <w:ind w:left="360" w:hanging="360"/>
        <w:jc w:val="both"/>
        <w:rPr>
          <w:b/>
          <w:color w:val="000000"/>
        </w:rPr>
      </w:pPr>
      <w:r w:rsidRPr="00EA737A">
        <w:rPr>
          <w:b/>
          <w:color w:val="000000"/>
        </w:rPr>
        <w:t xml:space="preserve">Reference: </w:t>
      </w:r>
      <w:r w:rsidRPr="00EA737A">
        <w:rPr>
          <w:color w:val="000000"/>
        </w:rPr>
        <w:t xml:space="preserve">Bennett BT, Abee CR, Henrickson R, eds.  1998.  </w:t>
      </w:r>
      <w:r w:rsidRPr="00EA737A">
        <w:rPr>
          <w:color w:val="000000"/>
          <w:u w:val="single"/>
        </w:rPr>
        <w:t>Nonhuman Primates in Biomedical Research: Diseases</w:t>
      </w:r>
      <w:r w:rsidRPr="00EA737A">
        <w:rPr>
          <w:color w:val="000000"/>
        </w:rPr>
        <w:t xml:space="preserve">.  </w:t>
      </w:r>
      <w:r w:rsidRPr="00EA737A">
        <w:rPr>
          <w:bCs/>
          <w:color w:val="000000"/>
        </w:rPr>
        <w:t>Academic Press, San Diego, CA.  Chapter</w:t>
      </w:r>
      <w:r w:rsidRPr="00EA737A">
        <w:rPr>
          <w:color w:val="000000"/>
        </w:rPr>
        <w:t xml:space="preserve"> 1 - Viral Diseases, pp. 3, 6, 8, 10-12, 14, 21, 27-29. </w:t>
      </w:r>
    </w:p>
    <w:p w:rsidR="00A93C20" w:rsidRPr="00EA737A" w:rsidRDefault="00A93C20" w:rsidP="00E47E68">
      <w:pPr>
        <w:pStyle w:val="ListParagraph"/>
        <w:ind w:left="0"/>
        <w:jc w:val="both"/>
        <w:rPr>
          <w:b/>
          <w:color w:val="000000"/>
        </w:rPr>
      </w:pPr>
      <w:r w:rsidRPr="00EA737A">
        <w:rPr>
          <w:b/>
          <w:color w:val="000000"/>
        </w:rPr>
        <w:t>Domain 1</w:t>
      </w:r>
    </w:p>
    <w:p w:rsidR="00A93C20" w:rsidRPr="00EA737A" w:rsidRDefault="00A93C20" w:rsidP="00E47E68">
      <w:pPr>
        <w:contextualSpacing/>
        <w:jc w:val="both"/>
        <w:rPr>
          <w:b/>
          <w:color w:val="000000"/>
        </w:rPr>
      </w:pPr>
    </w:p>
    <w:p w:rsidR="00A93C20" w:rsidRPr="00EA737A" w:rsidRDefault="00A93C20" w:rsidP="00E47E68">
      <w:pPr>
        <w:jc w:val="both"/>
        <w:rPr>
          <w:color w:val="000000"/>
        </w:rPr>
      </w:pPr>
      <w:r w:rsidRPr="00EA737A">
        <w:rPr>
          <w:b/>
          <w:color w:val="000000"/>
        </w:rPr>
        <w:t>105.</w:t>
      </w:r>
      <w:r w:rsidRPr="00EA737A">
        <w:rPr>
          <w:b/>
          <w:color w:val="000000"/>
        </w:rPr>
        <w:tab/>
      </w:r>
      <w:r w:rsidRPr="00EA737A">
        <w:rPr>
          <w:color w:val="000000"/>
        </w:rPr>
        <w:t>Which of the following rodent strains is an example of an induced animal model?</w:t>
      </w:r>
    </w:p>
    <w:p w:rsidR="00A93C20" w:rsidRPr="00EA737A" w:rsidRDefault="00A93C20" w:rsidP="00E47E68">
      <w:pPr>
        <w:contextualSpacing/>
        <w:jc w:val="both"/>
        <w:rPr>
          <w:color w:val="000000"/>
        </w:rPr>
      </w:pPr>
    </w:p>
    <w:p w:rsidR="00A93C20" w:rsidRPr="00EA737A" w:rsidRDefault="00A93C20" w:rsidP="006F2B16">
      <w:pPr>
        <w:pStyle w:val="ListParagraph"/>
        <w:numPr>
          <w:ilvl w:val="1"/>
          <w:numId w:val="290"/>
        </w:numPr>
        <w:ind w:left="1080"/>
        <w:jc w:val="both"/>
        <w:rPr>
          <w:color w:val="000000"/>
        </w:rPr>
      </w:pPr>
      <w:r w:rsidRPr="00EA737A">
        <w:rPr>
          <w:color w:val="000000"/>
        </w:rPr>
        <w:t>Gunn rat</w:t>
      </w:r>
    </w:p>
    <w:p w:rsidR="00A93C20" w:rsidRPr="00EA737A" w:rsidRDefault="00A93C20" w:rsidP="006F2B16">
      <w:pPr>
        <w:numPr>
          <w:ilvl w:val="1"/>
          <w:numId w:val="290"/>
        </w:numPr>
        <w:ind w:left="1080"/>
        <w:contextualSpacing/>
        <w:jc w:val="both"/>
        <w:rPr>
          <w:color w:val="000000"/>
        </w:rPr>
      </w:pPr>
      <w:r w:rsidRPr="00EA737A">
        <w:rPr>
          <w:color w:val="000000"/>
        </w:rPr>
        <w:t>BB Wistar rat</w:t>
      </w:r>
    </w:p>
    <w:p w:rsidR="00A93C20" w:rsidRPr="00EA737A" w:rsidRDefault="00A93C20" w:rsidP="006F2B16">
      <w:pPr>
        <w:numPr>
          <w:ilvl w:val="1"/>
          <w:numId w:val="290"/>
        </w:numPr>
        <w:ind w:left="1080"/>
        <w:contextualSpacing/>
        <w:jc w:val="both"/>
        <w:rPr>
          <w:color w:val="000000"/>
        </w:rPr>
      </w:pPr>
      <w:r w:rsidRPr="00EA737A">
        <w:rPr>
          <w:color w:val="000000"/>
        </w:rPr>
        <w:t>Watanabe rabbit</w:t>
      </w:r>
    </w:p>
    <w:p w:rsidR="00A93C20" w:rsidRPr="00EA737A" w:rsidRDefault="00A93C20" w:rsidP="006F2B16">
      <w:pPr>
        <w:numPr>
          <w:ilvl w:val="1"/>
          <w:numId w:val="290"/>
        </w:numPr>
        <w:ind w:left="1080"/>
        <w:contextualSpacing/>
        <w:jc w:val="both"/>
        <w:rPr>
          <w:color w:val="000000"/>
        </w:rPr>
      </w:pPr>
      <w:r w:rsidRPr="00EA737A">
        <w:rPr>
          <w:color w:val="000000"/>
        </w:rPr>
        <w:t>SHR rat</w:t>
      </w:r>
    </w:p>
    <w:p w:rsidR="00A93C20" w:rsidRPr="00EA737A" w:rsidRDefault="00A93C20" w:rsidP="006F2B16">
      <w:pPr>
        <w:numPr>
          <w:ilvl w:val="1"/>
          <w:numId w:val="290"/>
        </w:numPr>
        <w:ind w:left="1080"/>
        <w:contextualSpacing/>
        <w:jc w:val="both"/>
        <w:rPr>
          <w:color w:val="000000"/>
        </w:rPr>
      </w:pPr>
      <w:r w:rsidRPr="00EA737A">
        <w:rPr>
          <w:color w:val="000000"/>
        </w:rPr>
        <w:t>hu-SCID mouse</w:t>
      </w:r>
    </w:p>
    <w:p w:rsidR="00A93C20" w:rsidRPr="00EA737A" w:rsidRDefault="00A93C20" w:rsidP="00E47E68">
      <w:pPr>
        <w:contextualSpacing/>
        <w:jc w:val="both"/>
        <w:rPr>
          <w:color w:val="000000"/>
        </w:rPr>
      </w:pPr>
    </w:p>
    <w:p w:rsidR="00A93C20" w:rsidRPr="00EA737A" w:rsidRDefault="00A93C20" w:rsidP="00E47E68">
      <w:pPr>
        <w:contextualSpacing/>
        <w:jc w:val="both"/>
        <w:rPr>
          <w:b/>
          <w:color w:val="000000"/>
        </w:rPr>
      </w:pPr>
      <w:r w:rsidRPr="00EA737A">
        <w:rPr>
          <w:b/>
          <w:color w:val="000000"/>
        </w:rPr>
        <w:t>Answer: e. hu-SCID mouse</w:t>
      </w:r>
    </w:p>
    <w:p w:rsidR="00A93C20" w:rsidRPr="00EA737A" w:rsidRDefault="00A93C20" w:rsidP="00E47E68">
      <w:pPr>
        <w:ind w:left="360" w:hanging="360"/>
        <w:contextualSpacing/>
        <w:jc w:val="both"/>
        <w:rPr>
          <w:b/>
          <w:color w:val="000000"/>
        </w:rPr>
      </w:pPr>
      <w:r w:rsidRPr="00EA737A">
        <w:rPr>
          <w:b/>
          <w:color w:val="000000"/>
        </w:rPr>
        <w:t xml:space="preserve">Reference: </w:t>
      </w: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30 – Animal Models, pp. 1186-1187.</w:t>
      </w:r>
    </w:p>
    <w:p w:rsidR="00A93C20" w:rsidRPr="00EA737A" w:rsidRDefault="00A93C20" w:rsidP="00E47E68">
      <w:pPr>
        <w:contextualSpacing/>
        <w:jc w:val="both"/>
        <w:rPr>
          <w:color w:val="000000"/>
        </w:rPr>
      </w:pPr>
      <w:r w:rsidRPr="00EA737A">
        <w:rPr>
          <w:b/>
          <w:color w:val="000000"/>
        </w:rPr>
        <w:t>Domain 3; Primary Species - Mouse (Mus musculus)</w:t>
      </w:r>
      <w:r w:rsidRPr="00EA737A">
        <w:rPr>
          <w:color w:val="000000"/>
        </w:rPr>
        <w:t xml:space="preserve"> </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color w:val="000000"/>
        </w:rPr>
      </w:pPr>
      <w:r w:rsidRPr="00EA737A">
        <w:rPr>
          <w:b/>
          <w:color w:val="000000"/>
        </w:rPr>
        <w:t>106.</w:t>
      </w:r>
      <w:r w:rsidRPr="00EA737A">
        <w:rPr>
          <w:b/>
          <w:color w:val="000000"/>
        </w:rPr>
        <w:tab/>
      </w:r>
      <w:r w:rsidRPr="00EA737A">
        <w:rPr>
          <w:color w:val="000000"/>
        </w:rPr>
        <w:t>Rabbits depend on cecotrophy to fulfill dietary requirements for protein and B vitamins. What dietary manipulation can result in greater cecotroph ingestion?</w:t>
      </w:r>
    </w:p>
    <w:p w:rsidR="00A93C20" w:rsidRPr="00EA737A" w:rsidRDefault="00A93C20" w:rsidP="00E47E68">
      <w:pPr>
        <w:tabs>
          <w:tab w:val="left" w:pos="720"/>
        </w:tabs>
        <w:jc w:val="both"/>
        <w:rPr>
          <w:b/>
          <w:color w:val="000000"/>
        </w:rPr>
      </w:pPr>
    </w:p>
    <w:p w:rsidR="00A93C20" w:rsidRPr="00EA737A" w:rsidRDefault="00A93C20" w:rsidP="006F2B16">
      <w:pPr>
        <w:numPr>
          <w:ilvl w:val="0"/>
          <w:numId w:val="130"/>
        </w:numPr>
        <w:tabs>
          <w:tab w:val="left" w:pos="720"/>
        </w:tabs>
        <w:jc w:val="both"/>
        <w:rPr>
          <w:color w:val="000000"/>
        </w:rPr>
      </w:pPr>
      <w:r w:rsidRPr="00EA737A">
        <w:rPr>
          <w:color w:val="000000"/>
        </w:rPr>
        <w:t>Low fiber</w:t>
      </w:r>
    </w:p>
    <w:p w:rsidR="00A93C20" w:rsidRPr="00EA737A" w:rsidRDefault="00A93C20" w:rsidP="006F2B16">
      <w:pPr>
        <w:numPr>
          <w:ilvl w:val="0"/>
          <w:numId w:val="130"/>
        </w:numPr>
        <w:tabs>
          <w:tab w:val="left" w:pos="720"/>
        </w:tabs>
        <w:jc w:val="both"/>
        <w:rPr>
          <w:color w:val="000000"/>
        </w:rPr>
      </w:pPr>
      <w:r w:rsidRPr="00EA737A">
        <w:rPr>
          <w:color w:val="000000"/>
        </w:rPr>
        <w:t>Low protein</w:t>
      </w:r>
    </w:p>
    <w:p w:rsidR="00A93C20" w:rsidRPr="00EA737A" w:rsidRDefault="00A93C20" w:rsidP="006F2B16">
      <w:pPr>
        <w:numPr>
          <w:ilvl w:val="0"/>
          <w:numId w:val="130"/>
        </w:numPr>
        <w:tabs>
          <w:tab w:val="left" w:pos="720"/>
        </w:tabs>
        <w:jc w:val="both"/>
        <w:rPr>
          <w:color w:val="000000"/>
        </w:rPr>
      </w:pPr>
      <w:r w:rsidRPr="00EA737A">
        <w:rPr>
          <w:color w:val="000000"/>
        </w:rPr>
        <w:t>High fiber</w:t>
      </w:r>
    </w:p>
    <w:p w:rsidR="00A93C20" w:rsidRPr="00EA737A" w:rsidRDefault="00A93C20" w:rsidP="006F2B16">
      <w:pPr>
        <w:numPr>
          <w:ilvl w:val="0"/>
          <w:numId w:val="130"/>
        </w:numPr>
        <w:tabs>
          <w:tab w:val="left" w:pos="720"/>
        </w:tabs>
        <w:jc w:val="both"/>
        <w:rPr>
          <w:color w:val="000000"/>
        </w:rPr>
      </w:pPr>
      <w:r w:rsidRPr="00EA737A">
        <w:rPr>
          <w:color w:val="000000"/>
        </w:rPr>
        <w:t>High protein</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b/>
          <w:color w:val="000000"/>
        </w:rPr>
      </w:pPr>
      <w:r w:rsidRPr="00EA737A">
        <w:rPr>
          <w:b/>
          <w:color w:val="000000"/>
        </w:rPr>
        <w:t>Answer:</w:t>
      </w:r>
      <w:r w:rsidRPr="00EA737A">
        <w:rPr>
          <w:color w:val="000000"/>
        </w:rPr>
        <w:t xml:space="preserve"> </w:t>
      </w:r>
      <w:r w:rsidRPr="00EA737A">
        <w:rPr>
          <w:b/>
          <w:color w:val="000000"/>
        </w:rPr>
        <w:t>c. High fiber</w:t>
      </w:r>
    </w:p>
    <w:p w:rsidR="00A93C20" w:rsidRPr="00EA737A" w:rsidRDefault="00A93C20" w:rsidP="00E47E68">
      <w:pPr>
        <w:tabs>
          <w:tab w:val="left" w:pos="720"/>
        </w:tabs>
        <w:jc w:val="both"/>
        <w:rPr>
          <w:b/>
          <w:color w:val="000000"/>
        </w:rPr>
      </w:pPr>
      <w:r w:rsidRPr="00EA737A">
        <w:rPr>
          <w:b/>
          <w:color w:val="000000"/>
        </w:rPr>
        <w:t>References:</w:t>
      </w:r>
    </w:p>
    <w:p w:rsidR="00A93C20" w:rsidRPr="00EA737A" w:rsidRDefault="00A93C20" w:rsidP="006F2B16">
      <w:pPr>
        <w:numPr>
          <w:ilvl w:val="0"/>
          <w:numId w:val="131"/>
        </w:numPr>
        <w:tabs>
          <w:tab w:val="left" w:pos="720"/>
        </w:tabs>
        <w:jc w:val="both"/>
        <w:rPr>
          <w:b/>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9 – Biology and Diseases of Rabbits, p. 335.</w:t>
      </w:r>
    </w:p>
    <w:p w:rsidR="00A93C20" w:rsidRPr="00EA737A" w:rsidRDefault="00A93C20" w:rsidP="006F2B16">
      <w:pPr>
        <w:numPr>
          <w:ilvl w:val="0"/>
          <w:numId w:val="131"/>
        </w:numPr>
        <w:tabs>
          <w:tab w:val="left" w:pos="720"/>
        </w:tabs>
        <w:jc w:val="both"/>
        <w:rPr>
          <w:b/>
          <w:color w:val="000000"/>
        </w:rPr>
      </w:pPr>
      <w:r w:rsidRPr="00EA737A">
        <w:rPr>
          <w:color w:val="000000"/>
        </w:rPr>
        <w:t xml:space="preserve">Manning PJ, Ringler DH, Newcomer CE, eds.  1994.  </w:t>
      </w:r>
      <w:r w:rsidRPr="00EA737A">
        <w:rPr>
          <w:color w:val="000000"/>
          <w:u w:val="single"/>
        </w:rPr>
        <w:t>The Biology of the Laboratory Rabbit</w:t>
      </w:r>
      <w:r w:rsidRPr="00EA737A">
        <w:rPr>
          <w:color w:val="000000"/>
        </w:rPr>
        <w:t>, 2nd edition.  Academic Press, San Diego, CA.  Chapter 14 – Nutrition and Nutritional Diseases, pp. 322-323.</w:t>
      </w:r>
    </w:p>
    <w:p w:rsidR="00A93C20" w:rsidRPr="00EA737A" w:rsidRDefault="00A93C20" w:rsidP="00E47E68">
      <w:pPr>
        <w:tabs>
          <w:tab w:val="left" w:pos="720"/>
        </w:tabs>
        <w:jc w:val="both"/>
        <w:rPr>
          <w:b/>
          <w:color w:val="000000"/>
        </w:rPr>
      </w:pPr>
      <w:r w:rsidRPr="00EA737A">
        <w:rPr>
          <w:b/>
          <w:color w:val="000000"/>
        </w:rPr>
        <w:t xml:space="preserve">Domain 4; Primary Species – Rabbit (Oryctolagus cuniculus) </w:t>
      </w:r>
    </w:p>
    <w:p w:rsidR="00A93C20" w:rsidRPr="00EA737A" w:rsidRDefault="00A93C20" w:rsidP="00E47E68">
      <w:pPr>
        <w:tabs>
          <w:tab w:val="left" w:pos="720"/>
        </w:tabs>
        <w:jc w:val="both"/>
        <w:rPr>
          <w:b/>
          <w:color w:val="000000"/>
          <w:u w:val="single"/>
        </w:rPr>
      </w:pPr>
    </w:p>
    <w:p w:rsidR="00A93C20" w:rsidRPr="00EA737A" w:rsidRDefault="00A93C20" w:rsidP="00E47E68">
      <w:pPr>
        <w:tabs>
          <w:tab w:val="left" w:pos="720"/>
        </w:tabs>
        <w:jc w:val="both"/>
        <w:rPr>
          <w:color w:val="000000"/>
        </w:rPr>
      </w:pPr>
      <w:r w:rsidRPr="00EA737A">
        <w:rPr>
          <w:b/>
          <w:color w:val="000000"/>
        </w:rPr>
        <w:t>107.</w:t>
      </w:r>
      <w:r w:rsidRPr="00EA737A">
        <w:rPr>
          <w:b/>
          <w:color w:val="000000"/>
        </w:rPr>
        <w:tab/>
      </w:r>
      <w:r w:rsidRPr="00EA737A">
        <w:rPr>
          <w:color w:val="000000"/>
        </w:rPr>
        <w:t xml:space="preserve">Which of the following </w:t>
      </w:r>
      <w:r w:rsidRPr="00EA737A">
        <w:rPr>
          <w:b/>
          <w:color w:val="000000"/>
          <w:u w:val="single"/>
        </w:rPr>
        <w:t>IS NOT</w:t>
      </w:r>
      <w:r w:rsidRPr="00EA737A">
        <w:rPr>
          <w:color w:val="000000"/>
        </w:rPr>
        <w:t xml:space="preserve">  the responsibility of the Institutional Official?</w:t>
      </w:r>
    </w:p>
    <w:p w:rsidR="00A93C20" w:rsidRPr="00EA737A" w:rsidRDefault="00A93C20" w:rsidP="00E47E68">
      <w:pPr>
        <w:tabs>
          <w:tab w:val="left" w:pos="720"/>
        </w:tabs>
        <w:jc w:val="both"/>
        <w:rPr>
          <w:color w:val="000000"/>
        </w:rPr>
      </w:pPr>
    </w:p>
    <w:p w:rsidR="00A93C20" w:rsidRPr="00EA737A" w:rsidRDefault="00A93C20" w:rsidP="00E47E68">
      <w:pPr>
        <w:tabs>
          <w:tab w:val="left" w:pos="1080"/>
        </w:tabs>
        <w:ind w:left="1080" w:hanging="360"/>
        <w:jc w:val="both"/>
        <w:rPr>
          <w:color w:val="000000"/>
        </w:rPr>
      </w:pPr>
      <w:r w:rsidRPr="00EA737A">
        <w:rPr>
          <w:color w:val="000000"/>
        </w:rPr>
        <w:t xml:space="preserve">a. </w:t>
      </w:r>
      <w:r w:rsidRPr="00EA737A">
        <w:rPr>
          <w:color w:val="000000"/>
        </w:rPr>
        <w:tab/>
        <w:t xml:space="preserve">In consultation with the IACUC, determine whether deficiencies are significant or minor </w:t>
      </w:r>
      <w:r w:rsidRPr="00EA737A">
        <w:rPr>
          <w:color w:val="000000"/>
        </w:rPr>
        <w:tab/>
      </w:r>
    </w:p>
    <w:p w:rsidR="00A93C20" w:rsidRPr="00EA737A" w:rsidRDefault="00A93C20" w:rsidP="00E47E68">
      <w:pPr>
        <w:tabs>
          <w:tab w:val="left" w:pos="1080"/>
        </w:tabs>
        <w:ind w:left="1080" w:hanging="360"/>
        <w:jc w:val="both"/>
        <w:rPr>
          <w:color w:val="000000"/>
        </w:rPr>
      </w:pPr>
      <w:r w:rsidRPr="00EA737A">
        <w:rPr>
          <w:color w:val="000000"/>
        </w:rPr>
        <w:t xml:space="preserve">b.  </w:t>
      </w:r>
      <w:r w:rsidRPr="00EA737A">
        <w:rPr>
          <w:color w:val="000000"/>
        </w:rPr>
        <w:tab/>
        <w:t>Pre-approve an activity prior to IACUC approval</w:t>
      </w:r>
    </w:p>
    <w:p w:rsidR="00A93C20" w:rsidRPr="00EA737A" w:rsidRDefault="00A93C20" w:rsidP="00E47E68">
      <w:pPr>
        <w:tabs>
          <w:tab w:val="left" w:pos="1080"/>
        </w:tabs>
        <w:ind w:left="1080" w:hanging="360"/>
        <w:jc w:val="both"/>
        <w:rPr>
          <w:color w:val="000000"/>
        </w:rPr>
      </w:pPr>
      <w:r w:rsidRPr="00EA737A">
        <w:rPr>
          <w:color w:val="000000"/>
        </w:rPr>
        <w:t xml:space="preserve">c.  </w:t>
      </w:r>
      <w:r w:rsidRPr="00EA737A">
        <w:rPr>
          <w:color w:val="000000"/>
        </w:rPr>
        <w:tab/>
        <w:t>Receives biannual inspection reports and recommendations from the IACUC</w:t>
      </w:r>
    </w:p>
    <w:p w:rsidR="00A93C20" w:rsidRPr="00EA737A" w:rsidRDefault="00A93C20" w:rsidP="00E47E68">
      <w:pPr>
        <w:tabs>
          <w:tab w:val="left" w:pos="1080"/>
        </w:tabs>
        <w:ind w:left="1080" w:hanging="360"/>
        <w:jc w:val="both"/>
        <w:rPr>
          <w:color w:val="000000"/>
        </w:rPr>
      </w:pPr>
      <w:r w:rsidRPr="00EA737A">
        <w:rPr>
          <w:color w:val="000000"/>
        </w:rPr>
        <w:t>d.</w:t>
      </w:r>
      <w:r w:rsidRPr="00EA737A">
        <w:rPr>
          <w:color w:val="000000"/>
        </w:rPr>
        <w:tab/>
        <w:t>Sign an institution’s Assurance</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b/>
          <w:color w:val="000000"/>
        </w:rPr>
      </w:pPr>
      <w:r w:rsidRPr="00EA737A">
        <w:rPr>
          <w:b/>
          <w:color w:val="000000"/>
        </w:rPr>
        <w:t>Answer: b. Pre-approve an acti</w:t>
      </w:r>
      <w:r>
        <w:rPr>
          <w:b/>
          <w:color w:val="000000"/>
        </w:rPr>
        <w:t>vity prior to IACUC approval</w:t>
      </w:r>
    </w:p>
    <w:p w:rsidR="00A93C20" w:rsidRPr="00EA737A" w:rsidRDefault="00A93C20" w:rsidP="00E47E68">
      <w:pPr>
        <w:tabs>
          <w:tab w:val="left" w:pos="720"/>
        </w:tabs>
        <w:jc w:val="both"/>
        <w:rPr>
          <w:b/>
          <w:color w:val="000000"/>
        </w:rPr>
      </w:pPr>
      <w:r w:rsidRPr="00EA737A">
        <w:rPr>
          <w:b/>
          <w:color w:val="000000"/>
        </w:rPr>
        <w:t>References:</w:t>
      </w:r>
    </w:p>
    <w:p w:rsidR="00A93C20" w:rsidRPr="00EA737A" w:rsidRDefault="00A93C20" w:rsidP="00E47E68">
      <w:pPr>
        <w:pStyle w:val="Default"/>
        <w:tabs>
          <w:tab w:val="left" w:pos="720"/>
        </w:tabs>
        <w:ind w:left="720" w:hanging="360"/>
        <w:jc w:val="both"/>
      </w:pPr>
      <w:r w:rsidRPr="00EA737A">
        <w:t xml:space="preserve">1)  </w:t>
      </w:r>
      <w:r w:rsidRPr="00EA737A">
        <w:tab/>
        <w:t xml:space="preserve">Silverman J, Murthy S, Suckow MA, eds. 2007. </w:t>
      </w:r>
      <w:r w:rsidRPr="00EA737A">
        <w:rPr>
          <w:u w:val="single"/>
        </w:rPr>
        <w:t>The IACUC Handbook</w:t>
      </w:r>
      <w:r w:rsidRPr="00EA737A">
        <w:t>, 2</w:t>
      </w:r>
      <w:r w:rsidRPr="00EA737A">
        <w:rPr>
          <w:vertAlign w:val="superscript"/>
        </w:rPr>
        <w:t>nd</w:t>
      </w:r>
      <w:r w:rsidRPr="00EA737A">
        <w:t xml:space="preserve"> ed.  </w:t>
      </w:r>
      <w:r w:rsidRPr="00EA737A">
        <w:tab/>
        <w:t>CRC Press, Boca Raton, FL. Chapter 4 – Reporting Lines of the IACUC,  pp. 32-33.</w:t>
      </w:r>
    </w:p>
    <w:p w:rsidR="00A93C20" w:rsidRPr="00EA737A" w:rsidRDefault="00A93C20" w:rsidP="00E47E68">
      <w:pPr>
        <w:tabs>
          <w:tab w:val="left" w:pos="720"/>
        </w:tabs>
        <w:ind w:left="720" w:hanging="360"/>
        <w:jc w:val="both"/>
        <w:rPr>
          <w:color w:val="000000"/>
        </w:rPr>
      </w:pPr>
      <w:r w:rsidRPr="00EA737A">
        <w:rPr>
          <w:color w:val="000000"/>
        </w:rPr>
        <w:t xml:space="preserve">2) </w:t>
      </w:r>
      <w:r w:rsidRPr="00EA737A">
        <w:rPr>
          <w:color w:val="000000"/>
        </w:rPr>
        <w:tab/>
      </w:r>
      <w:r w:rsidRPr="00EA737A">
        <w:rPr>
          <w:bCs/>
          <w:color w:val="000000"/>
        </w:rPr>
        <w:t xml:space="preserve">Office of Laboratory Animal Welfare.  2002.  </w:t>
      </w:r>
      <w:r w:rsidRPr="00EA737A">
        <w:rPr>
          <w:bCs/>
          <w:color w:val="000000"/>
          <w:u w:val="single"/>
        </w:rPr>
        <w:t>Public Health Service Policy on Humane Care and Use of Laboratory Animals</w:t>
      </w:r>
      <w:r w:rsidRPr="00EA737A">
        <w:rPr>
          <w:bCs/>
          <w:color w:val="000000"/>
        </w:rPr>
        <w:t>.  National Institutes of Health, Bethesda, MD,</w:t>
      </w:r>
      <w:r w:rsidRPr="00EA737A">
        <w:rPr>
          <w:color w:val="000000"/>
        </w:rPr>
        <w:t xml:space="preserve"> pp. 8-9, 12, 17-18.</w:t>
      </w:r>
    </w:p>
    <w:p w:rsidR="00A93C20" w:rsidRPr="00EA737A" w:rsidRDefault="00A93C20" w:rsidP="00E47E68">
      <w:pPr>
        <w:tabs>
          <w:tab w:val="left" w:pos="720"/>
        </w:tabs>
        <w:ind w:left="720" w:hanging="360"/>
        <w:jc w:val="both"/>
        <w:rPr>
          <w:color w:val="000000"/>
        </w:rPr>
      </w:pPr>
      <w:r w:rsidRPr="00EA737A">
        <w:rPr>
          <w:color w:val="000000"/>
        </w:rPr>
        <w:t>3)</w:t>
      </w:r>
      <w:r w:rsidRPr="00EA737A">
        <w:rPr>
          <w:color w:val="000000"/>
        </w:rPr>
        <w:tab/>
        <w:t>Animal Welfare Regulations, CFR Title 9, Chapter 1, Subchapter A, Part 1 – Definition of Terms, §1.1 Definitions (1-1-00 Edition, p. 10)</w:t>
      </w:r>
    </w:p>
    <w:p w:rsidR="00A93C20" w:rsidRPr="00EA737A" w:rsidRDefault="00A93C20" w:rsidP="00E47E68">
      <w:pPr>
        <w:tabs>
          <w:tab w:val="left" w:pos="720"/>
        </w:tabs>
        <w:ind w:left="720" w:hanging="360"/>
        <w:jc w:val="both"/>
        <w:rPr>
          <w:color w:val="000000"/>
        </w:rPr>
      </w:pPr>
      <w:r w:rsidRPr="00EA737A">
        <w:rPr>
          <w:color w:val="000000"/>
        </w:rPr>
        <w:t>4)</w:t>
      </w:r>
      <w:r w:rsidRPr="00EA737A">
        <w:rPr>
          <w:color w:val="000000"/>
        </w:rPr>
        <w:tab/>
        <w:t>Animal Welfare Regulations, CFR Title 9, Chapter 1, Subchapter A, Part 2 – Regulations, Subpart C – Research Facilities, §2.31 Institutional Animal Care and Use Committee (IACUC) (1-1-00 Edition, pp. 20-24)</w:t>
      </w:r>
    </w:p>
    <w:p w:rsidR="00A93C20" w:rsidRPr="00EA737A" w:rsidRDefault="00A93C20" w:rsidP="00E47E68">
      <w:pPr>
        <w:pStyle w:val="Default"/>
        <w:tabs>
          <w:tab w:val="left" w:pos="720"/>
        </w:tabs>
        <w:ind w:left="720" w:hanging="360"/>
        <w:jc w:val="both"/>
      </w:pPr>
      <w:r w:rsidRPr="00EA737A">
        <w:t xml:space="preserve">5) </w:t>
      </w:r>
      <w:r w:rsidRPr="00EA737A">
        <w:tab/>
        <w:t xml:space="preserve">Applied Research Ethics National Association (ARENA) and Office of Laboratory Animal Welfare (OLAW).  2002.  </w:t>
      </w:r>
      <w:r w:rsidRPr="00EA737A">
        <w:rPr>
          <w:u w:val="single"/>
        </w:rPr>
        <w:t>Institutional Animal Care and Use Committee Guidebook</w:t>
      </w:r>
      <w:r w:rsidRPr="00EA737A">
        <w:t>.  2</w:t>
      </w:r>
      <w:r w:rsidRPr="00EA737A">
        <w:rPr>
          <w:vertAlign w:val="superscript"/>
        </w:rPr>
        <w:t>nd</w:t>
      </w:r>
      <w:r w:rsidRPr="00EA737A">
        <w:t xml:space="preserve"> Edition.  OLAW, Bethesda, MD.  Section E.1 Recordkeeping and Reporting, p. 169-178</w:t>
      </w:r>
    </w:p>
    <w:p w:rsidR="00A93C20" w:rsidRPr="00EA737A" w:rsidRDefault="00A93C20" w:rsidP="00E47E68">
      <w:pPr>
        <w:pStyle w:val="Default"/>
        <w:tabs>
          <w:tab w:val="left" w:pos="720"/>
        </w:tabs>
        <w:jc w:val="both"/>
        <w:rPr>
          <w:b/>
        </w:rPr>
      </w:pPr>
      <w:r w:rsidRPr="00EA737A">
        <w:rPr>
          <w:b/>
        </w:rPr>
        <w:t>Domain 5</w:t>
      </w:r>
    </w:p>
    <w:p w:rsidR="00A93C20" w:rsidRPr="00EA737A" w:rsidRDefault="00A93C20" w:rsidP="00E47E68">
      <w:pPr>
        <w:jc w:val="both"/>
        <w:rPr>
          <w:b/>
          <w:color w:val="000000"/>
        </w:rPr>
      </w:pPr>
    </w:p>
    <w:p w:rsidR="00A93C20" w:rsidRPr="00D543AE" w:rsidRDefault="00A93C20" w:rsidP="005E3046">
      <w:pPr>
        <w:jc w:val="both"/>
        <w:rPr>
          <w:bCs/>
          <w:color w:val="000000"/>
        </w:rPr>
      </w:pPr>
      <w:r w:rsidRPr="005E3046">
        <w:rPr>
          <w:b/>
          <w:color w:val="000000"/>
        </w:rPr>
        <w:t>108.</w:t>
      </w:r>
      <w:r w:rsidRPr="005E3046">
        <w:rPr>
          <w:color w:val="000000"/>
        </w:rPr>
        <w:tab/>
      </w:r>
      <w:r w:rsidRPr="00D543AE">
        <w:rPr>
          <w:bCs/>
          <w:color w:val="000000"/>
        </w:rPr>
        <w:t>What application type is a grant with ID number 2 R01 AI183723 01 A1?</w:t>
      </w:r>
    </w:p>
    <w:p w:rsidR="00A93C20" w:rsidRPr="00D543AE" w:rsidRDefault="00A93C20" w:rsidP="005E3046">
      <w:pPr>
        <w:ind w:firstLine="720"/>
        <w:jc w:val="both"/>
        <w:rPr>
          <w:bCs/>
          <w:color w:val="000000"/>
        </w:rPr>
      </w:pPr>
    </w:p>
    <w:p w:rsidR="00A93C20" w:rsidRPr="00D543AE" w:rsidRDefault="00A93C20" w:rsidP="006F2B16">
      <w:pPr>
        <w:numPr>
          <w:ilvl w:val="0"/>
          <w:numId w:val="318"/>
        </w:numPr>
        <w:tabs>
          <w:tab w:val="clear" w:pos="1440"/>
          <w:tab w:val="num" w:pos="1080"/>
        </w:tabs>
        <w:jc w:val="both"/>
        <w:rPr>
          <w:bCs/>
          <w:color w:val="000000"/>
        </w:rPr>
      </w:pPr>
      <w:r w:rsidRPr="00D543AE">
        <w:rPr>
          <w:bCs/>
          <w:color w:val="000000"/>
        </w:rPr>
        <w:t>ID number does not provide that information</w:t>
      </w:r>
    </w:p>
    <w:p w:rsidR="00A93C20" w:rsidRPr="00D543AE" w:rsidRDefault="00A93C20" w:rsidP="006F2B16">
      <w:pPr>
        <w:numPr>
          <w:ilvl w:val="0"/>
          <w:numId w:val="318"/>
        </w:numPr>
        <w:tabs>
          <w:tab w:val="clear" w:pos="1440"/>
          <w:tab w:val="num" w:pos="1080"/>
        </w:tabs>
        <w:jc w:val="both"/>
        <w:rPr>
          <w:bCs/>
          <w:color w:val="000000"/>
        </w:rPr>
      </w:pPr>
      <w:r w:rsidRPr="00D543AE">
        <w:rPr>
          <w:bCs/>
          <w:color w:val="000000"/>
        </w:rPr>
        <w:t>New application</w:t>
      </w:r>
    </w:p>
    <w:p w:rsidR="00A93C20" w:rsidRPr="00D543AE" w:rsidRDefault="00A93C20" w:rsidP="006F2B16">
      <w:pPr>
        <w:numPr>
          <w:ilvl w:val="0"/>
          <w:numId w:val="318"/>
        </w:numPr>
        <w:tabs>
          <w:tab w:val="clear" w:pos="1440"/>
          <w:tab w:val="num" w:pos="1080"/>
        </w:tabs>
        <w:jc w:val="both"/>
        <w:rPr>
          <w:bCs/>
          <w:color w:val="000000"/>
        </w:rPr>
      </w:pPr>
      <w:r w:rsidRPr="00D543AE">
        <w:rPr>
          <w:bCs/>
          <w:color w:val="000000"/>
        </w:rPr>
        <w:t>Noncompeting continuation</w:t>
      </w:r>
    </w:p>
    <w:p w:rsidR="00A93C20" w:rsidRPr="00D543AE" w:rsidRDefault="00A93C20" w:rsidP="006F2B16">
      <w:pPr>
        <w:numPr>
          <w:ilvl w:val="0"/>
          <w:numId w:val="318"/>
        </w:numPr>
        <w:tabs>
          <w:tab w:val="clear" w:pos="1440"/>
          <w:tab w:val="num" w:pos="1080"/>
        </w:tabs>
        <w:jc w:val="both"/>
        <w:rPr>
          <w:bCs/>
          <w:color w:val="000000"/>
        </w:rPr>
      </w:pPr>
      <w:r w:rsidRPr="00D543AE">
        <w:rPr>
          <w:bCs/>
          <w:color w:val="000000"/>
        </w:rPr>
        <w:t>Renewal</w:t>
      </w:r>
    </w:p>
    <w:p w:rsidR="00A93C20" w:rsidRPr="00D543AE" w:rsidRDefault="00A93C20" w:rsidP="006F2B16">
      <w:pPr>
        <w:numPr>
          <w:ilvl w:val="0"/>
          <w:numId w:val="318"/>
        </w:numPr>
        <w:tabs>
          <w:tab w:val="clear" w:pos="1440"/>
          <w:tab w:val="num" w:pos="1080"/>
        </w:tabs>
        <w:jc w:val="both"/>
        <w:rPr>
          <w:bCs/>
          <w:color w:val="000000"/>
        </w:rPr>
      </w:pPr>
      <w:r w:rsidRPr="00D543AE">
        <w:rPr>
          <w:bCs/>
          <w:color w:val="000000"/>
        </w:rPr>
        <w:t>Supplement</w:t>
      </w:r>
    </w:p>
    <w:p w:rsidR="00A93C20" w:rsidRPr="00D543AE" w:rsidRDefault="00A93C20" w:rsidP="005E3046">
      <w:pPr>
        <w:tabs>
          <w:tab w:val="num" w:pos="1080"/>
        </w:tabs>
        <w:jc w:val="both"/>
        <w:rPr>
          <w:b/>
          <w:bCs/>
          <w:color w:val="000000"/>
        </w:rPr>
      </w:pPr>
    </w:p>
    <w:p w:rsidR="00A93C20" w:rsidRPr="00D543AE" w:rsidRDefault="00A93C20" w:rsidP="005E3046">
      <w:pPr>
        <w:jc w:val="both"/>
        <w:rPr>
          <w:b/>
          <w:bCs/>
          <w:color w:val="000000"/>
        </w:rPr>
      </w:pPr>
      <w:r w:rsidRPr="00D543AE">
        <w:rPr>
          <w:b/>
          <w:bCs/>
          <w:color w:val="000000"/>
        </w:rPr>
        <w:t xml:space="preserve">Answer: </w:t>
      </w:r>
      <w:r>
        <w:rPr>
          <w:b/>
          <w:bCs/>
          <w:color w:val="000000"/>
        </w:rPr>
        <w:t>d</w:t>
      </w:r>
      <w:r w:rsidRPr="00D543AE">
        <w:rPr>
          <w:b/>
          <w:bCs/>
          <w:color w:val="000000"/>
        </w:rPr>
        <w:t>.  Renewal</w:t>
      </w:r>
    </w:p>
    <w:p w:rsidR="00A93C20" w:rsidRPr="005E3046" w:rsidRDefault="00A93C20" w:rsidP="005E3046">
      <w:pPr>
        <w:jc w:val="both"/>
        <w:rPr>
          <w:b/>
          <w:bCs/>
          <w:color w:val="000000"/>
        </w:rPr>
      </w:pPr>
      <w:r>
        <w:rPr>
          <w:b/>
          <w:bCs/>
          <w:color w:val="000000"/>
        </w:rPr>
        <w:t xml:space="preserve">Reference: </w:t>
      </w:r>
      <w:r w:rsidRPr="005E3046">
        <w:rPr>
          <w:bCs/>
          <w:color w:val="000000"/>
        </w:rPr>
        <w:t>http://www.niaid.nih.gov/ncn/glossary/default.htm#apptype</w:t>
      </w:r>
    </w:p>
    <w:p w:rsidR="00A93C20" w:rsidRDefault="00A93C20" w:rsidP="005E3046">
      <w:pPr>
        <w:tabs>
          <w:tab w:val="left" w:pos="720"/>
          <w:tab w:val="num" w:pos="900"/>
        </w:tabs>
        <w:jc w:val="both"/>
        <w:rPr>
          <w:b/>
        </w:rPr>
      </w:pPr>
      <w:r>
        <w:rPr>
          <w:b/>
        </w:rPr>
        <w:t>Domain 3</w:t>
      </w:r>
    </w:p>
    <w:p w:rsidR="00A93C20" w:rsidRPr="00EA737A" w:rsidRDefault="00A93C20" w:rsidP="005E3046">
      <w:pPr>
        <w:jc w:val="both"/>
        <w:rPr>
          <w:b/>
          <w:color w:val="000000"/>
        </w:rPr>
      </w:pPr>
    </w:p>
    <w:p w:rsidR="00A93C20" w:rsidRPr="00EA737A" w:rsidRDefault="00A93C20" w:rsidP="00E47E68">
      <w:pPr>
        <w:jc w:val="both"/>
        <w:rPr>
          <w:color w:val="000000"/>
        </w:rPr>
      </w:pPr>
      <w:r w:rsidRPr="00EA737A">
        <w:rPr>
          <w:b/>
          <w:color w:val="000000"/>
        </w:rPr>
        <w:t>109.</w:t>
      </w:r>
      <w:r w:rsidRPr="00EA737A">
        <w:rPr>
          <w:b/>
          <w:color w:val="000000"/>
        </w:rPr>
        <w:tab/>
      </w:r>
      <w:r w:rsidRPr="00EA737A">
        <w:rPr>
          <w:color w:val="000000"/>
        </w:rPr>
        <w:t>What is the mechanism of action of</w:t>
      </w:r>
      <w:r w:rsidRPr="00EA737A">
        <w:rPr>
          <w:b/>
          <w:color w:val="000000"/>
        </w:rPr>
        <w:t xml:space="preserve"> </w:t>
      </w:r>
      <w:r w:rsidRPr="00EA737A">
        <w:rPr>
          <w:color w:val="000000"/>
        </w:rPr>
        <w:t>meloxicam?</w:t>
      </w:r>
    </w:p>
    <w:p w:rsidR="00A93C20" w:rsidRPr="00EA737A" w:rsidRDefault="00A93C20" w:rsidP="00E47E68">
      <w:pPr>
        <w:jc w:val="both"/>
        <w:rPr>
          <w:color w:val="000000"/>
        </w:rPr>
      </w:pPr>
    </w:p>
    <w:p w:rsidR="00A93C20" w:rsidRPr="00EA737A" w:rsidRDefault="00A93C20" w:rsidP="006F2B16">
      <w:pPr>
        <w:numPr>
          <w:ilvl w:val="0"/>
          <w:numId w:val="132"/>
        </w:numPr>
        <w:ind w:left="1080"/>
        <w:contextualSpacing/>
        <w:jc w:val="both"/>
        <w:rPr>
          <w:color w:val="000000"/>
        </w:rPr>
      </w:pPr>
      <w:r w:rsidRPr="00EA737A">
        <w:rPr>
          <w:color w:val="000000"/>
        </w:rPr>
        <w:t>α</w:t>
      </w:r>
      <w:r w:rsidRPr="00EA737A">
        <w:rPr>
          <w:color w:val="000000"/>
          <w:vertAlign w:val="subscript"/>
        </w:rPr>
        <w:t>2</w:t>
      </w:r>
      <w:r w:rsidRPr="00EA737A">
        <w:rPr>
          <w:color w:val="000000"/>
        </w:rPr>
        <w:t>-adrenergic agonist</w:t>
      </w:r>
    </w:p>
    <w:p w:rsidR="00A93C20" w:rsidRPr="00EA737A" w:rsidRDefault="00A93C20" w:rsidP="006F2B16">
      <w:pPr>
        <w:numPr>
          <w:ilvl w:val="0"/>
          <w:numId w:val="132"/>
        </w:numPr>
        <w:ind w:left="1080"/>
        <w:contextualSpacing/>
        <w:jc w:val="both"/>
        <w:rPr>
          <w:color w:val="000000"/>
        </w:rPr>
      </w:pPr>
      <w:r w:rsidRPr="00EA737A">
        <w:rPr>
          <w:color w:val="000000"/>
        </w:rPr>
        <w:t>Cyclooxygenase-2 inhibitor</w:t>
      </w:r>
    </w:p>
    <w:p w:rsidR="00A93C20" w:rsidRPr="00EA737A" w:rsidRDefault="00A93C20" w:rsidP="006F2B16">
      <w:pPr>
        <w:numPr>
          <w:ilvl w:val="0"/>
          <w:numId w:val="132"/>
        </w:numPr>
        <w:ind w:left="1080"/>
        <w:contextualSpacing/>
        <w:jc w:val="both"/>
        <w:rPr>
          <w:color w:val="000000"/>
        </w:rPr>
      </w:pPr>
      <w:r w:rsidRPr="00EA737A">
        <w:rPr>
          <w:color w:val="000000"/>
        </w:rPr>
        <w:t>Mu opioid receptor partial agonist</w:t>
      </w:r>
    </w:p>
    <w:p w:rsidR="00A93C20" w:rsidRPr="00EA737A" w:rsidRDefault="00A93C20" w:rsidP="006F2B16">
      <w:pPr>
        <w:numPr>
          <w:ilvl w:val="0"/>
          <w:numId w:val="132"/>
        </w:numPr>
        <w:ind w:left="1080"/>
        <w:contextualSpacing/>
        <w:jc w:val="both"/>
        <w:rPr>
          <w:color w:val="000000"/>
        </w:rPr>
      </w:pPr>
      <w:r w:rsidRPr="00EA737A">
        <w:rPr>
          <w:color w:val="000000"/>
        </w:rPr>
        <w:t>NMDA receptor antagonist</w:t>
      </w:r>
    </w:p>
    <w:p w:rsidR="00A93C20" w:rsidRPr="00EA737A" w:rsidRDefault="00A93C20" w:rsidP="00E47E68">
      <w:pPr>
        <w:jc w:val="both"/>
        <w:rPr>
          <w:color w:val="000000"/>
        </w:rPr>
      </w:pPr>
    </w:p>
    <w:p w:rsidR="00A93C20" w:rsidRPr="00EA737A" w:rsidRDefault="00A93C20" w:rsidP="00E47E68">
      <w:pPr>
        <w:contextualSpacing/>
        <w:jc w:val="both"/>
        <w:rPr>
          <w:color w:val="000000"/>
        </w:rPr>
      </w:pPr>
      <w:r w:rsidRPr="00EA737A">
        <w:rPr>
          <w:b/>
          <w:color w:val="000000"/>
        </w:rPr>
        <w:t xml:space="preserve">Answer: </w:t>
      </w:r>
      <w:r>
        <w:rPr>
          <w:b/>
          <w:color w:val="000000"/>
        </w:rPr>
        <w:t>b</w:t>
      </w:r>
      <w:r w:rsidRPr="00EA737A">
        <w:rPr>
          <w:b/>
          <w:color w:val="000000"/>
        </w:rPr>
        <w:t>. Cyclooxygenase-2 inhibitor</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133"/>
        </w:numPr>
        <w:contextualSpacing/>
        <w:jc w:val="both"/>
        <w:rPr>
          <w:color w:val="000000"/>
        </w:rPr>
      </w:pPr>
      <w:r w:rsidRPr="00EA737A">
        <w:rPr>
          <w:color w:val="000000"/>
        </w:rPr>
        <w:t xml:space="preserve">Cooper et al. 2009. </w:t>
      </w:r>
      <w:hyperlink r:id="rId15" w:tooltip="Comparison of Side Effects between Buprenorphine and Meloxicam Used Postoperatively in Dutch Belted Rabbits (Oryctolagus cuniculus)" w:history="1">
        <w:r w:rsidRPr="00EA737A">
          <w:rPr>
            <w:bCs/>
            <w:color w:val="000000"/>
          </w:rPr>
          <w:t>Comparison of side effects between buprenorphine and meloxicam used postoperatively in Dutch belted rabbits (</w:t>
        </w:r>
        <w:r w:rsidRPr="00EA737A">
          <w:rPr>
            <w:bCs/>
            <w:iCs/>
            <w:color w:val="000000"/>
          </w:rPr>
          <w:t>Oryctolagus cuniculus</w:t>
        </w:r>
        <w:r w:rsidRPr="00EA737A">
          <w:rPr>
            <w:bCs/>
            <w:color w:val="000000"/>
          </w:rPr>
          <w:t>)</w:t>
        </w:r>
      </w:hyperlink>
      <w:r w:rsidRPr="00EA737A">
        <w:rPr>
          <w:color w:val="000000"/>
        </w:rPr>
        <w:t>. JAALAS 48(3):279-285.</w:t>
      </w:r>
    </w:p>
    <w:p w:rsidR="00A93C20" w:rsidRPr="00EA737A" w:rsidRDefault="00A93C20" w:rsidP="006F2B16">
      <w:pPr>
        <w:numPr>
          <w:ilvl w:val="0"/>
          <w:numId w:val="133"/>
        </w:numPr>
        <w:contextualSpacing/>
        <w:jc w:val="both"/>
        <w:rPr>
          <w:color w:val="000000"/>
        </w:rPr>
      </w:pPr>
      <w:r w:rsidRPr="00EA737A">
        <w:rPr>
          <w:color w:val="000000"/>
        </w:rPr>
        <w:t xml:space="preserve">Turner et al. 2006. </w:t>
      </w:r>
      <w:hyperlink r:id="rId16" w:tooltip="Pharmacokinetics of Meloxicam in Rabbits After Single and Repeat Oral Dosing" w:history="1">
        <w:r w:rsidRPr="00EA737A">
          <w:rPr>
            <w:bCs/>
            <w:color w:val="000000"/>
          </w:rPr>
          <w:t>Pharmacokinetics of meloxicam in rabbits after single and repeat oral dosing</w:t>
        </w:r>
      </w:hyperlink>
      <w:r w:rsidRPr="00EA737A">
        <w:rPr>
          <w:bCs/>
          <w:color w:val="000000"/>
        </w:rPr>
        <w:t xml:space="preserve">. </w:t>
      </w:r>
      <w:hyperlink r:id="rId17" w:tooltip="Comparative Medicine" w:history="1">
        <w:r w:rsidRPr="00EA737A">
          <w:rPr>
            <w:color w:val="000000"/>
          </w:rPr>
          <w:t>Comp Med</w:t>
        </w:r>
      </w:hyperlink>
      <w:r w:rsidRPr="00EA737A">
        <w:rPr>
          <w:color w:val="000000"/>
        </w:rPr>
        <w:t xml:space="preserve"> 56(1):63-67.</w:t>
      </w:r>
    </w:p>
    <w:p w:rsidR="00A93C20" w:rsidRPr="00EA737A" w:rsidRDefault="00A93C20" w:rsidP="006F2B16">
      <w:pPr>
        <w:numPr>
          <w:ilvl w:val="0"/>
          <w:numId w:val="133"/>
        </w:numPr>
        <w:contextualSpacing/>
        <w:jc w:val="both"/>
        <w:rPr>
          <w:color w:val="000000"/>
        </w:rPr>
      </w:pPr>
      <w:r w:rsidRPr="00EA737A">
        <w:rPr>
          <w:color w:val="000000"/>
        </w:rPr>
        <w:t xml:space="preserve">Fish RE, Brown MJ, Danneman PJ, Karas AZ, eds.  2008.  </w:t>
      </w:r>
      <w:r w:rsidRPr="00EA737A">
        <w:rPr>
          <w:color w:val="000000"/>
          <w:u w:val="single"/>
        </w:rPr>
        <w:t>Anesthesia and Analgesia in Laboratory Animals</w:t>
      </w:r>
      <w:r w:rsidRPr="00EA737A">
        <w:rPr>
          <w:color w:val="000000"/>
        </w:rPr>
        <w:t>, 2</w:t>
      </w:r>
      <w:r w:rsidRPr="00EA737A">
        <w:rPr>
          <w:color w:val="000000"/>
          <w:vertAlign w:val="superscript"/>
        </w:rPr>
        <w:t>nd</w:t>
      </w:r>
      <w:r w:rsidRPr="00EA737A">
        <w:rPr>
          <w:color w:val="000000"/>
        </w:rPr>
        <w:t xml:space="preserve"> ed.  </w:t>
      </w:r>
      <w:r w:rsidRPr="00EA737A">
        <w:rPr>
          <w:bCs/>
          <w:color w:val="000000"/>
        </w:rPr>
        <w:t xml:space="preserve">Academic Press, San Diego, CA. </w:t>
      </w:r>
      <w:r w:rsidRPr="00EA737A">
        <w:rPr>
          <w:color w:val="000000"/>
        </w:rPr>
        <w:t xml:space="preserve"> Chapter 4 – Pharmacology of Analgesics, p. 99</w:t>
      </w:r>
    </w:p>
    <w:p w:rsidR="00A93C20" w:rsidRPr="00EA737A" w:rsidRDefault="00A93C20" w:rsidP="00E47E68">
      <w:pPr>
        <w:jc w:val="both"/>
        <w:rPr>
          <w:b/>
          <w:color w:val="000000"/>
        </w:rPr>
      </w:pPr>
      <w:r w:rsidRPr="00EA737A">
        <w:rPr>
          <w:b/>
          <w:color w:val="000000"/>
        </w:rPr>
        <w:t>Domain 2</w:t>
      </w:r>
    </w:p>
    <w:p w:rsidR="00A93C20" w:rsidRPr="00EA737A" w:rsidRDefault="00A93C20" w:rsidP="00E47E68">
      <w:pPr>
        <w:contextualSpacing/>
        <w:jc w:val="both"/>
        <w:rPr>
          <w:b/>
          <w:color w:val="000000"/>
          <w:u w:val="single"/>
        </w:rPr>
      </w:pPr>
    </w:p>
    <w:p w:rsidR="00A93C20" w:rsidRPr="00EA737A" w:rsidRDefault="00A93C20" w:rsidP="006F2B16">
      <w:pPr>
        <w:pStyle w:val="ListParagraph"/>
        <w:numPr>
          <w:ilvl w:val="0"/>
          <w:numId w:val="292"/>
        </w:numPr>
        <w:tabs>
          <w:tab w:val="left" w:pos="720"/>
        </w:tabs>
        <w:ind w:left="0" w:firstLine="0"/>
        <w:jc w:val="both"/>
        <w:rPr>
          <w:color w:val="000000"/>
        </w:rPr>
      </w:pPr>
      <w:r w:rsidRPr="00EA737A">
        <w:rPr>
          <w:color w:val="000000"/>
        </w:rPr>
        <w:t xml:space="preserve">In zebrafish, a change in water temperature should be limited to how many degrees per day in order to avoid an internal shock reaction? </w:t>
      </w:r>
    </w:p>
    <w:p w:rsidR="00A93C20" w:rsidRPr="00EA737A" w:rsidRDefault="00A93C20" w:rsidP="00E47E68">
      <w:pPr>
        <w:contextualSpacing/>
        <w:jc w:val="both"/>
        <w:rPr>
          <w:color w:val="000000"/>
        </w:rPr>
      </w:pPr>
    </w:p>
    <w:p w:rsidR="00A93C20" w:rsidRPr="00EA737A" w:rsidRDefault="00A93C20" w:rsidP="006F2B16">
      <w:pPr>
        <w:numPr>
          <w:ilvl w:val="1"/>
          <w:numId w:val="134"/>
        </w:numPr>
        <w:ind w:left="1080"/>
        <w:contextualSpacing/>
        <w:jc w:val="both"/>
        <w:rPr>
          <w:color w:val="000000"/>
        </w:rPr>
      </w:pPr>
      <w:r w:rsidRPr="00EA737A">
        <w:rPr>
          <w:color w:val="000000"/>
        </w:rPr>
        <w:t>± 0.5ºC/day</w:t>
      </w:r>
    </w:p>
    <w:p w:rsidR="00A93C20" w:rsidRPr="00EA737A" w:rsidRDefault="00A93C20" w:rsidP="006F2B16">
      <w:pPr>
        <w:numPr>
          <w:ilvl w:val="1"/>
          <w:numId w:val="134"/>
        </w:numPr>
        <w:ind w:left="1080"/>
        <w:contextualSpacing/>
        <w:jc w:val="both"/>
        <w:rPr>
          <w:color w:val="000000"/>
        </w:rPr>
      </w:pPr>
      <w:r w:rsidRPr="00EA737A">
        <w:rPr>
          <w:color w:val="000000"/>
        </w:rPr>
        <w:t>± 1.0ºC/day</w:t>
      </w:r>
    </w:p>
    <w:p w:rsidR="00A93C20" w:rsidRPr="00EA737A" w:rsidRDefault="00A93C20" w:rsidP="006F2B16">
      <w:pPr>
        <w:numPr>
          <w:ilvl w:val="1"/>
          <w:numId w:val="134"/>
        </w:numPr>
        <w:ind w:left="1080"/>
        <w:contextualSpacing/>
        <w:jc w:val="both"/>
        <w:rPr>
          <w:color w:val="000000"/>
        </w:rPr>
      </w:pPr>
      <w:r w:rsidRPr="00EA737A">
        <w:rPr>
          <w:color w:val="000000"/>
        </w:rPr>
        <w:t>± 1.5ºC/day</w:t>
      </w:r>
    </w:p>
    <w:p w:rsidR="00A93C20" w:rsidRPr="00EA737A" w:rsidRDefault="00A93C20" w:rsidP="006F2B16">
      <w:pPr>
        <w:numPr>
          <w:ilvl w:val="1"/>
          <w:numId w:val="134"/>
        </w:numPr>
        <w:ind w:left="1080"/>
        <w:contextualSpacing/>
        <w:jc w:val="both"/>
        <w:rPr>
          <w:color w:val="000000"/>
        </w:rPr>
      </w:pPr>
      <w:r w:rsidRPr="00EA737A">
        <w:rPr>
          <w:color w:val="000000"/>
        </w:rPr>
        <w:t>± 2.0ºC/day</w:t>
      </w:r>
    </w:p>
    <w:p w:rsidR="00A93C20" w:rsidRPr="00EA737A" w:rsidRDefault="00A93C20" w:rsidP="006F2B16">
      <w:pPr>
        <w:numPr>
          <w:ilvl w:val="1"/>
          <w:numId w:val="134"/>
        </w:numPr>
        <w:ind w:left="1080"/>
        <w:contextualSpacing/>
        <w:jc w:val="both"/>
        <w:rPr>
          <w:color w:val="000000"/>
        </w:rPr>
      </w:pPr>
      <w:r w:rsidRPr="00EA737A">
        <w:rPr>
          <w:color w:val="000000"/>
        </w:rPr>
        <w:t>± 2.5ºC/day</w:t>
      </w:r>
    </w:p>
    <w:p w:rsidR="00A93C20" w:rsidRPr="00EA737A" w:rsidRDefault="00A93C20" w:rsidP="00E47E68">
      <w:pPr>
        <w:ind w:left="720"/>
        <w:contextualSpacing/>
        <w:jc w:val="both"/>
        <w:rPr>
          <w:color w:val="000000"/>
        </w:rPr>
      </w:pPr>
    </w:p>
    <w:p w:rsidR="00A93C20" w:rsidRPr="00EA737A" w:rsidRDefault="00A93C20" w:rsidP="00E47E68">
      <w:pPr>
        <w:contextualSpacing/>
        <w:jc w:val="both"/>
        <w:rPr>
          <w:color w:val="000000"/>
        </w:rPr>
      </w:pPr>
      <w:r w:rsidRPr="00EA737A">
        <w:rPr>
          <w:b/>
          <w:color w:val="000000"/>
        </w:rPr>
        <w:t>Answer:  c. ± 1.5ºC/day</w:t>
      </w:r>
    </w:p>
    <w:p w:rsidR="00A93C20" w:rsidRPr="00EA737A" w:rsidRDefault="00A93C20" w:rsidP="00E47E68">
      <w:pPr>
        <w:ind w:left="360" w:hanging="360"/>
        <w:contextualSpacing/>
        <w:jc w:val="both"/>
        <w:rPr>
          <w:color w:val="000000"/>
        </w:rPr>
      </w:pPr>
      <w:r w:rsidRPr="00EA737A">
        <w:rPr>
          <w:b/>
          <w:color w:val="000000"/>
        </w:rPr>
        <w:t>Reference:</w:t>
      </w:r>
      <w:r w:rsidRPr="00EA737A">
        <w:rPr>
          <w:color w:val="000000"/>
        </w:rPr>
        <w:t xml:space="preserve">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19 – Biology and Management of the Zebrafish, p. 867.</w:t>
      </w:r>
    </w:p>
    <w:p w:rsidR="00A93C20" w:rsidRPr="00EA737A" w:rsidRDefault="00A93C20" w:rsidP="00E47E68">
      <w:pPr>
        <w:contextualSpacing/>
        <w:jc w:val="both"/>
        <w:rPr>
          <w:b/>
          <w:color w:val="000000"/>
        </w:rPr>
      </w:pPr>
      <w:r w:rsidRPr="00EA737A">
        <w:rPr>
          <w:b/>
          <w:color w:val="000000"/>
        </w:rPr>
        <w:t>Domain 4; Secondary Species - Zebrafish (Danio rerio)</w:t>
      </w:r>
    </w:p>
    <w:p w:rsidR="00A93C20" w:rsidRPr="00EA737A" w:rsidRDefault="00A93C20" w:rsidP="00E47E68">
      <w:pPr>
        <w:autoSpaceDE w:val="0"/>
        <w:autoSpaceDN w:val="0"/>
        <w:adjustRightInd w:val="0"/>
        <w:contextualSpacing/>
        <w:jc w:val="both"/>
        <w:rPr>
          <w:b/>
          <w:color w:val="000000"/>
        </w:rPr>
      </w:pPr>
    </w:p>
    <w:p w:rsidR="00A93C20" w:rsidRPr="00EA737A" w:rsidRDefault="00A93C20" w:rsidP="006F2B16">
      <w:pPr>
        <w:pStyle w:val="ListParagraph"/>
        <w:numPr>
          <w:ilvl w:val="0"/>
          <w:numId w:val="292"/>
        </w:numPr>
        <w:ind w:left="0" w:firstLine="0"/>
        <w:jc w:val="both"/>
        <w:rPr>
          <w:color w:val="000000"/>
        </w:rPr>
      </w:pPr>
      <w:r w:rsidRPr="00EA737A">
        <w:rPr>
          <w:color w:val="000000"/>
        </w:rPr>
        <w:t>According to</w:t>
      </w:r>
      <w:r w:rsidRPr="00EA737A">
        <w:rPr>
          <w:b/>
          <w:color w:val="000000"/>
        </w:rPr>
        <w:t xml:space="preserve"> </w:t>
      </w:r>
      <w:r w:rsidRPr="00EA737A">
        <w:rPr>
          <w:color w:val="000000"/>
        </w:rPr>
        <w:t xml:space="preserve">the </w:t>
      </w:r>
      <w:r w:rsidRPr="00EA737A">
        <w:rPr>
          <w:color w:val="000000"/>
          <w:u w:val="single"/>
        </w:rPr>
        <w:t>Public Health Service Policy on Humane Care and Use of Laboratory Animals</w:t>
      </w:r>
      <w:r w:rsidRPr="00EA737A">
        <w:rPr>
          <w:color w:val="000000"/>
        </w:rPr>
        <w:t>, the Institutional Animal Care and Use Committee shall consist of not less than how many members?</w:t>
      </w:r>
    </w:p>
    <w:p w:rsidR="00A93C20" w:rsidRPr="00EA737A" w:rsidRDefault="00A93C20" w:rsidP="00E47E68">
      <w:pPr>
        <w:tabs>
          <w:tab w:val="left" w:pos="720"/>
        </w:tabs>
        <w:jc w:val="both"/>
        <w:rPr>
          <w:color w:val="000000"/>
        </w:rPr>
      </w:pPr>
    </w:p>
    <w:p w:rsidR="00A93C20" w:rsidRPr="00EA737A" w:rsidRDefault="00A93C20" w:rsidP="00E47E68">
      <w:pPr>
        <w:tabs>
          <w:tab w:val="left" w:pos="1080"/>
        </w:tabs>
        <w:ind w:left="1080" w:hanging="360"/>
        <w:jc w:val="both"/>
        <w:rPr>
          <w:color w:val="000000"/>
        </w:rPr>
      </w:pPr>
      <w:r w:rsidRPr="00EA737A">
        <w:rPr>
          <w:color w:val="000000"/>
        </w:rPr>
        <w:t>a.</w:t>
      </w:r>
      <w:r w:rsidRPr="00EA737A">
        <w:rPr>
          <w:color w:val="000000"/>
        </w:rPr>
        <w:tab/>
        <w:t>3</w:t>
      </w:r>
    </w:p>
    <w:p w:rsidR="00A93C20" w:rsidRPr="00EA737A" w:rsidRDefault="00A93C20" w:rsidP="00E47E68">
      <w:pPr>
        <w:tabs>
          <w:tab w:val="left" w:pos="1080"/>
        </w:tabs>
        <w:ind w:left="1080" w:hanging="360"/>
        <w:jc w:val="both"/>
        <w:rPr>
          <w:color w:val="000000"/>
        </w:rPr>
      </w:pPr>
      <w:r w:rsidRPr="00EA737A">
        <w:rPr>
          <w:color w:val="000000"/>
        </w:rPr>
        <w:t>b.</w:t>
      </w:r>
      <w:r w:rsidRPr="00EA737A">
        <w:rPr>
          <w:color w:val="000000"/>
        </w:rPr>
        <w:tab/>
        <w:t>4</w:t>
      </w:r>
    </w:p>
    <w:p w:rsidR="00A93C20" w:rsidRPr="00EA737A" w:rsidRDefault="00A93C20" w:rsidP="00E47E68">
      <w:pPr>
        <w:tabs>
          <w:tab w:val="left" w:pos="1080"/>
        </w:tabs>
        <w:ind w:left="1080" w:hanging="360"/>
        <w:jc w:val="both"/>
        <w:rPr>
          <w:color w:val="000000"/>
        </w:rPr>
      </w:pPr>
      <w:r w:rsidRPr="00EA737A">
        <w:rPr>
          <w:color w:val="000000"/>
        </w:rPr>
        <w:t>c.</w:t>
      </w:r>
      <w:r w:rsidRPr="00EA737A">
        <w:rPr>
          <w:color w:val="000000"/>
        </w:rPr>
        <w:tab/>
        <w:t>5</w:t>
      </w:r>
    </w:p>
    <w:p w:rsidR="00A93C20" w:rsidRPr="00EA737A" w:rsidRDefault="00A93C20" w:rsidP="00E47E68">
      <w:pPr>
        <w:tabs>
          <w:tab w:val="left" w:pos="1080"/>
        </w:tabs>
        <w:ind w:left="1080" w:hanging="360"/>
        <w:jc w:val="both"/>
        <w:rPr>
          <w:color w:val="000000"/>
        </w:rPr>
      </w:pPr>
      <w:r w:rsidRPr="00EA737A">
        <w:rPr>
          <w:color w:val="000000"/>
        </w:rPr>
        <w:t>d.</w:t>
      </w:r>
      <w:r w:rsidRPr="00EA737A">
        <w:rPr>
          <w:color w:val="000000"/>
        </w:rPr>
        <w:tab/>
        <w:t>6</w:t>
      </w:r>
    </w:p>
    <w:p w:rsidR="00A93C20" w:rsidRPr="00EA737A" w:rsidRDefault="00A93C20" w:rsidP="00E47E68">
      <w:pPr>
        <w:tabs>
          <w:tab w:val="left" w:pos="1080"/>
        </w:tabs>
        <w:ind w:left="1080" w:hanging="360"/>
        <w:jc w:val="both"/>
        <w:rPr>
          <w:color w:val="000000"/>
        </w:rPr>
      </w:pPr>
      <w:r w:rsidRPr="00EA737A">
        <w:rPr>
          <w:color w:val="000000"/>
        </w:rPr>
        <w:t>e.</w:t>
      </w:r>
      <w:r w:rsidRPr="00EA737A">
        <w:rPr>
          <w:color w:val="000000"/>
        </w:rPr>
        <w:tab/>
        <w:t>7</w:t>
      </w:r>
    </w:p>
    <w:p w:rsidR="00A93C20" w:rsidRPr="00EA737A" w:rsidRDefault="00A93C20" w:rsidP="00E47E68">
      <w:pPr>
        <w:tabs>
          <w:tab w:val="left" w:pos="1080"/>
        </w:tabs>
        <w:jc w:val="both"/>
        <w:rPr>
          <w:color w:val="000000"/>
        </w:rPr>
      </w:pPr>
    </w:p>
    <w:p w:rsidR="00A93C20" w:rsidRPr="00EA737A" w:rsidRDefault="00A93C20" w:rsidP="00E47E68">
      <w:pPr>
        <w:contextualSpacing/>
        <w:jc w:val="both"/>
        <w:rPr>
          <w:b/>
          <w:iCs/>
          <w:color w:val="000000"/>
        </w:rPr>
      </w:pPr>
      <w:r w:rsidRPr="00EA737A">
        <w:rPr>
          <w:b/>
          <w:color w:val="000000"/>
        </w:rPr>
        <w:t xml:space="preserve">Answer: </w:t>
      </w:r>
      <w:r w:rsidRPr="00EA737A">
        <w:rPr>
          <w:b/>
          <w:iCs/>
          <w:color w:val="000000"/>
        </w:rPr>
        <w:t>c. 5</w:t>
      </w:r>
    </w:p>
    <w:p w:rsidR="00A93C20" w:rsidRPr="00EA737A" w:rsidRDefault="00A93C20" w:rsidP="00E47E68">
      <w:pPr>
        <w:contextualSpacing/>
        <w:jc w:val="both"/>
        <w:rPr>
          <w:color w:val="000000"/>
        </w:rPr>
      </w:pPr>
      <w:r w:rsidRPr="00EA737A">
        <w:rPr>
          <w:b/>
          <w:color w:val="000000"/>
        </w:rPr>
        <w:t>References:</w:t>
      </w:r>
    </w:p>
    <w:p w:rsidR="00A93C20" w:rsidRPr="00EA737A" w:rsidRDefault="00A93C20" w:rsidP="006F2B16">
      <w:pPr>
        <w:numPr>
          <w:ilvl w:val="0"/>
          <w:numId w:val="135"/>
        </w:numPr>
        <w:contextualSpacing/>
        <w:jc w:val="both"/>
        <w:rPr>
          <w:color w:val="000000"/>
        </w:rPr>
      </w:pPr>
      <w:r w:rsidRPr="00EA737A">
        <w:rPr>
          <w:bCs/>
          <w:color w:val="000000"/>
        </w:rPr>
        <w:t xml:space="preserve">Office of Laboratory Animal Welfare.  2002.  </w:t>
      </w:r>
      <w:r w:rsidRPr="00EA737A">
        <w:rPr>
          <w:bCs/>
          <w:color w:val="000000"/>
          <w:u w:val="single"/>
        </w:rPr>
        <w:t>Public Health Service Policy on Humane Care and Use of Laboratory Animals</w:t>
      </w:r>
      <w:r w:rsidRPr="00EA737A">
        <w:rPr>
          <w:bCs/>
          <w:color w:val="000000"/>
        </w:rPr>
        <w:t>.  National Institutes of Health, Bethesda, MD,</w:t>
      </w:r>
      <w:r w:rsidRPr="00EA737A">
        <w:rPr>
          <w:color w:val="000000"/>
        </w:rPr>
        <w:t xml:space="preserve"> p. 11</w:t>
      </w:r>
    </w:p>
    <w:p w:rsidR="00A93C20" w:rsidRPr="00EA737A" w:rsidRDefault="00A93C20" w:rsidP="006F2B16">
      <w:pPr>
        <w:numPr>
          <w:ilvl w:val="0"/>
          <w:numId w:val="135"/>
        </w:numPr>
        <w:jc w:val="both"/>
        <w:rPr>
          <w:b/>
          <w:color w:val="000000"/>
        </w:rPr>
      </w:pPr>
      <w:r w:rsidRPr="00EA737A">
        <w:rPr>
          <w:color w:val="000000"/>
        </w:rPr>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2 – Laws, Regulations, and Policies Affecting the Use of Laboratory Animals, pp. 25-26.</w:t>
      </w:r>
    </w:p>
    <w:p w:rsidR="00A93C20" w:rsidRPr="00EA737A" w:rsidRDefault="00A93C20" w:rsidP="00E47E68">
      <w:pPr>
        <w:autoSpaceDE w:val="0"/>
        <w:autoSpaceDN w:val="0"/>
        <w:adjustRightInd w:val="0"/>
        <w:contextualSpacing/>
        <w:jc w:val="both"/>
        <w:rPr>
          <w:b/>
          <w:color w:val="000000"/>
        </w:rPr>
      </w:pPr>
      <w:r w:rsidRPr="00EA737A">
        <w:rPr>
          <w:b/>
          <w:color w:val="000000"/>
        </w:rPr>
        <w:t>Domain 5</w:t>
      </w:r>
    </w:p>
    <w:p w:rsidR="00A93C20" w:rsidRPr="00EA737A" w:rsidRDefault="00A93C20" w:rsidP="00E47E68">
      <w:pPr>
        <w:jc w:val="both"/>
        <w:rPr>
          <w:b/>
          <w:color w:val="000000"/>
          <w:u w:val="single"/>
        </w:rPr>
      </w:pPr>
    </w:p>
    <w:p w:rsidR="00A93C20" w:rsidRPr="00EA737A" w:rsidRDefault="00A93C20" w:rsidP="00E47E68">
      <w:pPr>
        <w:jc w:val="both"/>
        <w:rPr>
          <w:color w:val="000000"/>
        </w:rPr>
      </w:pPr>
      <w:r w:rsidRPr="00EA737A">
        <w:rPr>
          <w:b/>
          <w:color w:val="000000"/>
        </w:rPr>
        <w:t>112.</w:t>
      </w:r>
      <w:r w:rsidRPr="00EA737A">
        <w:rPr>
          <w:b/>
          <w:color w:val="000000"/>
        </w:rPr>
        <w:tab/>
      </w:r>
      <w:r w:rsidRPr="00EA737A">
        <w:rPr>
          <w:color w:val="000000"/>
        </w:rPr>
        <w:t>Which of the following organisms is the most common cause of cervical lymphadenitis in guinea pigs?</w:t>
      </w:r>
    </w:p>
    <w:p w:rsidR="00A93C20" w:rsidRPr="00EA737A" w:rsidRDefault="00A93C20" w:rsidP="00E47E68">
      <w:pPr>
        <w:ind w:left="720"/>
        <w:jc w:val="both"/>
        <w:rPr>
          <w:color w:val="000000"/>
        </w:rPr>
      </w:pPr>
    </w:p>
    <w:p w:rsidR="00A93C20" w:rsidRPr="00EA737A" w:rsidRDefault="00A93C20" w:rsidP="006F2B16">
      <w:pPr>
        <w:numPr>
          <w:ilvl w:val="1"/>
          <w:numId w:val="136"/>
        </w:numPr>
        <w:tabs>
          <w:tab w:val="clear" w:pos="1440"/>
          <w:tab w:val="left" w:pos="1080"/>
        </w:tabs>
        <w:ind w:hanging="720"/>
        <w:jc w:val="both"/>
        <w:rPr>
          <w:color w:val="000000"/>
        </w:rPr>
      </w:pPr>
      <w:r w:rsidRPr="00EA737A">
        <w:rPr>
          <w:color w:val="000000"/>
        </w:rPr>
        <w:t>Bordetella bronchiseptica</w:t>
      </w:r>
    </w:p>
    <w:p w:rsidR="00A93C20" w:rsidRPr="00EA737A" w:rsidRDefault="00A93C20" w:rsidP="006F2B16">
      <w:pPr>
        <w:numPr>
          <w:ilvl w:val="1"/>
          <w:numId w:val="136"/>
        </w:numPr>
        <w:tabs>
          <w:tab w:val="clear" w:pos="1440"/>
          <w:tab w:val="left" w:pos="1080"/>
        </w:tabs>
        <w:ind w:hanging="720"/>
        <w:jc w:val="both"/>
        <w:rPr>
          <w:color w:val="000000"/>
        </w:rPr>
      </w:pPr>
      <w:r w:rsidRPr="00EA737A">
        <w:rPr>
          <w:color w:val="000000"/>
        </w:rPr>
        <w:t>Klebsiella pneumoniae</w:t>
      </w:r>
    </w:p>
    <w:p w:rsidR="00A93C20" w:rsidRPr="00EA737A" w:rsidRDefault="00A93C20" w:rsidP="006F2B16">
      <w:pPr>
        <w:numPr>
          <w:ilvl w:val="1"/>
          <w:numId w:val="136"/>
        </w:numPr>
        <w:tabs>
          <w:tab w:val="clear" w:pos="1440"/>
          <w:tab w:val="left" w:pos="1080"/>
        </w:tabs>
        <w:ind w:hanging="720"/>
        <w:jc w:val="both"/>
        <w:rPr>
          <w:color w:val="000000"/>
        </w:rPr>
      </w:pPr>
      <w:r>
        <w:rPr>
          <w:color w:val="000000"/>
        </w:rPr>
        <w:t>Streptobacillus moniliformi</w:t>
      </w:r>
      <w:r w:rsidRPr="00EA737A">
        <w:rPr>
          <w:color w:val="000000"/>
        </w:rPr>
        <w:t>s</w:t>
      </w:r>
    </w:p>
    <w:p w:rsidR="00A93C20" w:rsidRPr="00EA737A" w:rsidRDefault="00A93C20" w:rsidP="006F2B16">
      <w:pPr>
        <w:numPr>
          <w:ilvl w:val="1"/>
          <w:numId w:val="136"/>
        </w:numPr>
        <w:tabs>
          <w:tab w:val="clear" w:pos="1440"/>
          <w:tab w:val="left" w:pos="1080"/>
        </w:tabs>
        <w:ind w:hanging="720"/>
        <w:jc w:val="both"/>
        <w:rPr>
          <w:color w:val="000000"/>
        </w:rPr>
      </w:pPr>
      <w:r w:rsidRPr="00EA737A">
        <w:rPr>
          <w:color w:val="000000"/>
        </w:rPr>
        <w:t>Streptococcus zooepidemicus</w:t>
      </w:r>
    </w:p>
    <w:p w:rsidR="00A93C20" w:rsidRPr="00EA737A" w:rsidRDefault="00A93C20" w:rsidP="00E47E68">
      <w:pPr>
        <w:tabs>
          <w:tab w:val="left" w:pos="1080"/>
        </w:tabs>
        <w:ind w:hanging="720"/>
        <w:jc w:val="both"/>
        <w:rPr>
          <w:color w:val="000000"/>
        </w:rPr>
      </w:pPr>
    </w:p>
    <w:p w:rsidR="00A93C20" w:rsidRPr="00EA737A" w:rsidRDefault="00A93C20" w:rsidP="00E47E68">
      <w:pPr>
        <w:jc w:val="both"/>
        <w:rPr>
          <w:b/>
          <w:color w:val="000000"/>
        </w:rPr>
      </w:pPr>
      <w:r w:rsidRPr="00EA737A">
        <w:rPr>
          <w:b/>
          <w:color w:val="000000"/>
        </w:rPr>
        <w:t>Answer: d. Streptococcus zooepidemicus</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137"/>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6 - Biology and Disease of Guinea Pigs, pp. 212-214, 218-220.</w:t>
      </w:r>
    </w:p>
    <w:p w:rsidR="00A93C20" w:rsidRPr="00EA737A" w:rsidRDefault="00A93C20" w:rsidP="006F2B16">
      <w:pPr>
        <w:numPr>
          <w:ilvl w:val="0"/>
          <w:numId w:val="137"/>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edition.  Blackwell Publishing: Ames, Iowa.  Chapter 5 – Guinea Pig, pp. 227-230</w:t>
      </w:r>
    </w:p>
    <w:p w:rsidR="00A93C20" w:rsidRPr="00EA737A" w:rsidRDefault="00A93C20" w:rsidP="00E47E68">
      <w:pPr>
        <w:jc w:val="both"/>
        <w:rPr>
          <w:b/>
          <w:color w:val="000000"/>
        </w:rPr>
      </w:pPr>
      <w:r w:rsidRPr="00EA737A">
        <w:rPr>
          <w:b/>
          <w:color w:val="000000"/>
        </w:rPr>
        <w:t>Domain 1; Secondary Species - Guinea Pig (Cavia porcellus)</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113.</w:t>
      </w:r>
      <w:r w:rsidRPr="00EA737A">
        <w:rPr>
          <w:color w:val="000000"/>
        </w:rPr>
        <w:tab/>
        <w:t>In the United States, what is the withdrawal time for tricaine methane sulfonate for fish intended for food?</w:t>
      </w:r>
    </w:p>
    <w:p w:rsidR="00A93C20" w:rsidRPr="00EA737A" w:rsidRDefault="00A93C20" w:rsidP="00E47E68">
      <w:pPr>
        <w:jc w:val="both"/>
        <w:rPr>
          <w:color w:val="000000"/>
        </w:rPr>
      </w:pPr>
    </w:p>
    <w:p w:rsidR="00A93C20" w:rsidRPr="00EA737A" w:rsidRDefault="00A93C20" w:rsidP="006F2B16">
      <w:pPr>
        <w:numPr>
          <w:ilvl w:val="1"/>
          <w:numId w:val="138"/>
        </w:numPr>
        <w:jc w:val="both"/>
        <w:rPr>
          <w:color w:val="000000"/>
        </w:rPr>
      </w:pPr>
      <w:r w:rsidRPr="00EA737A">
        <w:rPr>
          <w:color w:val="000000"/>
        </w:rPr>
        <w:t>7 days</w:t>
      </w:r>
    </w:p>
    <w:p w:rsidR="00A93C20" w:rsidRPr="00EA737A" w:rsidRDefault="00A93C20" w:rsidP="006F2B16">
      <w:pPr>
        <w:numPr>
          <w:ilvl w:val="1"/>
          <w:numId w:val="138"/>
        </w:numPr>
        <w:jc w:val="both"/>
        <w:rPr>
          <w:color w:val="000000"/>
        </w:rPr>
      </w:pPr>
      <w:r w:rsidRPr="00EA737A">
        <w:rPr>
          <w:color w:val="000000"/>
        </w:rPr>
        <w:t>14 days</w:t>
      </w:r>
    </w:p>
    <w:p w:rsidR="00A93C20" w:rsidRPr="00EA737A" w:rsidRDefault="00A93C20" w:rsidP="006F2B16">
      <w:pPr>
        <w:numPr>
          <w:ilvl w:val="1"/>
          <w:numId w:val="138"/>
        </w:numPr>
        <w:jc w:val="both"/>
        <w:rPr>
          <w:color w:val="000000"/>
        </w:rPr>
      </w:pPr>
      <w:r w:rsidRPr="00EA737A">
        <w:rPr>
          <w:color w:val="000000"/>
        </w:rPr>
        <w:t>21 days</w:t>
      </w:r>
    </w:p>
    <w:p w:rsidR="00A93C20" w:rsidRPr="00EA737A" w:rsidRDefault="00A93C20" w:rsidP="006F2B16">
      <w:pPr>
        <w:numPr>
          <w:ilvl w:val="1"/>
          <w:numId w:val="138"/>
        </w:numPr>
        <w:jc w:val="both"/>
        <w:rPr>
          <w:color w:val="000000"/>
        </w:rPr>
      </w:pPr>
      <w:r w:rsidRPr="00EA737A">
        <w:rPr>
          <w:color w:val="000000"/>
        </w:rPr>
        <w:t>28 days</w:t>
      </w:r>
    </w:p>
    <w:p w:rsidR="00A93C20" w:rsidRPr="00EA737A" w:rsidRDefault="00A93C20" w:rsidP="006F2B16">
      <w:pPr>
        <w:numPr>
          <w:ilvl w:val="1"/>
          <w:numId w:val="138"/>
        </w:numPr>
        <w:contextualSpacing/>
        <w:jc w:val="both"/>
        <w:rPr>
          <w:color w:val="000000"/>
        </w:rPr>
      </w:pPr>
      <w:r w:rsidRPr="00EA737A">
        <w:rPr>
          <w:color w:val="000000"/>
        </w:rPr>
        <w:t>There is no required withdrawal period</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Answer: c. 21 days</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139"/>
        </w:numPr>
        <w:tabs>
          <w:tab w:val="clear" w:pos="1800"/>
          <w:tab w:val="num" w:pos="720"/>
        </w:tabs>
        <w:ind w:left="720"/>
        <w:jc w:val="both"/>
        <w:rPr>
          <w:b/>
          <w:color w:val="000000"/>
        </w:rPr>
      </w:pPr>
      <w:r w:rsidRPr="00EA737A">
        <w:rPr>
          <w:color w:val="000000"/>
        </w:rPr>
        <w:t>American Veterinary Medical Association.  2007.  AVMA Guidelines on Euthanasia (Formerly Report of the AVMA Panel on Euthanasia), p. 12 (http://www.avma.org/issues/animal_welfare/euthanasia.pdf).</w:t>
      </w:r>
    </w:p>
    <w:p w:rsidR="00A93C20" w:rsidRPr="00EA737A" w:rsidRDefault="00A93C20" w:rsidP="006F2B16">
      <w:pPr>
        <w:numPr>
          <w:ilvl w:val="0"/>
          <w:numId w:val="139"/>
        </w:numPr>
        <w:tabs>
          <w:tab w:val="clear" w:pos="1800"/>
          <w:tab w:val="num" w:pos="720"/>
        </w:tabs>
        <w:ind w:left="720"/>
        <w:jc w:val="both"/>
        <w:rPr>
          <w:color w:val="000000"/>
        </w:rPr>
      </w:pPr>
      <w:r w:rsidRPr="00EA737A">
        <w:rPr>
          <w:color w:val="000000"/>
        </w:rPr>
        <w:t>Food and Drug Administration – Freedom of Information Summary – NADA 200-226 (</w:t>
      </w:r>
      <w:hyperlink r:id="rId18" w:history="1">
        <w:r w:rsidRPr="00EA737A">
          <w:rPr>
            <w:rStyle w:val="Hyperlink"/>
            <w:color w:val="000000"/>
          </w:rPr>
          <w:t>http://www.fda.gov/cvm/FOI/1635.htm</w:t>
        </w:r>
      </w:hyperlink>
      <w:r w:rsidRPr="00EA737A">
        <w:rPr>
          <w:color w:val="000000"/>
        </w:rPr>
        <w:t xml:space="preserve">)   </w:t>
      </w:r>
    </w:p>
    <w:p w:rsidR="00A93C20" w:rsidRPr="00EA737A" w:rsidRDefault="00A93C20" w:rsidP="006F2B16">
      <w:pPr>
        <w:numPr>
          <w:ilvl w:val="0"/>
          <w:numId w:val="139"/>
        </w:numPr>
        <w:tabs>
          <w:tab w:val="clear" w:pos="1800"/>
          <w:tab w:val="num" w:pos="720"/>
        </w:tabs>
        <w:ind w:left="720"/>
        <w:contextualSpacing/>
        <w:jc w:val="both"/>
        <w:rPr>
          <w:color w:val="000000"/>
        </w:rPr>
      </w:pPr>
      <w:r w:rsidRPr="00EA737A">
        <w:rPr>
          <w:color w:val="000000"/>
        </w:rPr>
        <w:t xml:space="preserve">Fish RE, Brown MJ, Danneman PJ, Karas AZ, eds.  2008.  </w:t>
      </w:r>
      <w:r w:rsidRPr="00EA737A">
        <w:rPr>
          <w:color w:val="000000"/>
          <w:u w:val="single"/>
        </w:rPr>
        <w:t>Anesthesia and Analgesia in Laboratory Animals</w:t>
      </w:r>
      <w:r w:rsidRPr="00EA737A">
        <w:rPr>
          <w:color w:val="000000"/>
        </w:rPr>
        <w:t>, 2</w:t>
      </w:r>
      <w:r w:rsidRPr="00EA737A">
        <w:rPr>
          <w:color w:val="000000"/>
          <w:vertAlign w:val="superscript"/>
        </w:rPr>
        <w:t>nd</w:t>
      </w:r>
      <w:r w:rsidRPr="00EA737A">
        <w:rPr>
          <w:color w:val="000000"/>
        </w:rPr>
        <w:t xml:space="preserve"> ed.  </w:t>
      </w:r>
      <w:r w:rsidRPr="00EA737A">
        <w:rPr>
          <w:bCs/>
          <w:color w:val="000000"/>
        </w:rPr>
        <w:t xml:space="preserve">Academic Press, San Diego, CA. </w:t>
      </w:r>
      <w:r w:rsidRPr="00EA737A">
        <w:rPr>
          <w:color w:val="000000"/>
        </w:rPr>
        <w:t xml:space="preserve"> Chapter 21- Anesthesia and Restraint of Laboratory Fish, p. 525.</w:t>
      </w:r>
    </w:p>
    <w:p w:rsidR="00A93C20" w:rsidRPr="00EA737A" w:rsidRDefault="00A93C20" w:rsidP="00E47E68">
      <w:pPr>
        <w:jc w:val="both"/>
        <w:rPr>
          <w:b/>
          <w:color w:val="000000"/>
        </w:rPr>
      </w:pPr>
      <w:r w:rsidRPr="00EA737A">
        <w:rPr>
          <w:b/>
          <w:color w:val="000000"/>
        </w:rPr>
        <w:t>Domain 2; Tertiary Species – Other Fish</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114.</w:t>
      </w:r>
      <w:r w:rsidRPr="00EA737A">
        <w:rPr>
          <w:b/>
          <w:color w:val="000000"/>
        </w:rPr>
        <w:tab/>
      </w:r>
      <w:r w:rsidRPr="00EA737A">
        <w:rPr>
          <w:color w:val="000000"/>
        </w:rPr>
        <w:t>Which of the following breeds of pigs has recently been described as a promising model to study metabolic syndrome?</w:t>
      </w:r>
    </w:p>
    <w:p w:rsidR="00A93C20" w:rsidRPr="00EA737A" w:rsidRDefault="00A93C20" w:rsidP="00E47E68">
      <w:pPr>
        <w:jc w:val="both"/>
        <w:rPr>
          <w:color w:val="000000"/>
        </w:rPr>
      </w:pPr>
    </w:p>
    <w:p w:rsidR="00A93C20" w:rsidRPr="00EA737A" w:rsidRDefault="00A93C20" w:rsidP="00E47E68">
      <w:pPr>
        <w:ind w:left="1080" w:hanging="360"/>
        <w:jc w:val="both"/>
        <w:rPr>
          <w:color w:val="000000"/>
        </w:rPr>
      </w:pPr>
      <w:r w:rsidRPr="00EA737A">
        <w:rPr>
          <w:color w:val="000000"/>
        </w:rPr>
        <w:t>a.</w:t>
      </w:r>
      <w:r w:rsidRPr="00EA737A">
        <w:rPr>
          <w:color w:val="000000"/>
        </w:rPr>
        <w:tab/>
        <w:t>Hanford</w:t>
      </w:r>
    </w:p>
    <w:p w:rsidR="00A93C20" w:rsidRPr="00EA737A" w:rsidRDefault="00A93C20" w:rsidP="00E47E68">
      <w:pPr>
        <w:ind w:left="1080" w:hanging="360"/>
        <w:jc w:val="both"/>
        <w:rPr>
          <w:color w:val="000000"/>
        </w:rPr>
      </w:pPr>
      <w:r w:rsidRPr="00EA737A">
        <w:rPr>
          <w:color w:val="000000"/>
        </w:rPr>
        <w:t>b.</w:t>
      </w:r>
      <w:r w:rsidRPr="00EA737A">
        <w:rPr>
          <w:color w:val="000000"/>
        </w:rPr>
        <w:tab/>
        <w:t>Ossabaw</w:t>
      </w:r>
    </w:p>
    <w:p w:rsidR="00A93C20" w:rsidRPr="00EA737A" w:rsidRDefault="00A93C20" w:rsidP="00E47E68">
      <w:pPr>
        <w:ind w:left="1080" w:hanging="360"/>
        <w:jc w:val="both"/>
        <w:rPr>
          <w:color w:val="000000"/>
        </w:rPr>
      </w:pPr>
      <w:r w:rsidRPr="00EA737A">
        <w:rPr>
          <w:color w:val="000000"/>
        </w:rPr>
        <w:t>c.</w:t>
      </w:r>
      <w:r w:rsidRPr="00EA737A">
        <w:rPr>
          <w:color w:val="000000"/>
        </w:rPr>
        <w:tab/>
        <w:t>Sinclair</w:t>
      </w:r>
    </w:p>
    <w:p w:rsidR="00A93C20" w:rsidRPr="00EA737A" w:rsidRDefault="00A93C20" w:rsidP="00E47E68">
      <w:pPr>
        <w:ind w:left="1080" w:hanging="360"/>
        <w:jc w:val="both"/>
        <w:rPr>
          <w:color w:val="000000"/>
        </w:rPr>
      </w:pPr>
      <w:r w:rsidRPr="00EA737A">
        <w:rPr>
          <w:color w:val="000000"/>
        </w:rPr>
        <w:t>d.</w:t>
      </w:r>
      <w:r w:rsidRPr="00EA737A">
        <w:rPr>
          <w:color w:val="000000"/>
        </w:rPr>
        <w:tab/>
        <w:t>Yorkshire</w:t>
      </w:r>
    </w:p>
    <w:p w:rsidR="00A93C20" w:rsidRPr="00EA737A" w:rsidRDefault="00A93C20" w:rsidP="00E47E68">
      <w:pPr>
        <w:jc w:val="both"/>
        <w:rPr>
          <w:color w:val="000000"/>
        </w:rPr>
      </w:pPr>
    </w:p>
    <w:p w:rsidR="00A93C20" w:rsidRPr="00EA737A" w:rsidRDefault="00A93C20" w:rsidP="00E47E68">
      <w:pPr>
        <w:jc w:val="both"/>
        <w:rPr>
          <w:b/>
          <w:bCs/>
          <w:color w:val="000000"/>
        </w:rPr>
      </w:pPr>
      <w:r w:rsidRPr="00EA737A">
        <w:rPr>
          <w:b/>
          <w:bCs/>
          <w:color w:val="000000"/>
        </w:rPr>
        <w:t>Answer: b. Ossabaw</w:t>
      </w:r>
    </w:p>
    <w:p w:rsidR="00A93C20" w:rsidRPr="00EA737A" w:rsidRDefault="00A93C20" w:rsidP="00E47E68">
      <w:pPr>
        <w:jc w:val="both"/>
        <w:rPr>
          <w:color w:val="000000"/>
        </w:rPr>
      </w:pPr>
      <w:r w:rsidRPr="00EA737A">
        <w:rPr>
          <w:b/>
          <w:bCs/>
          <w:color w:val="000000"/>
        </w:rPr>
        <w:t xml:space="preserve">References: </w:t>
      </w:r>
      <w:r w:rsidRPr="00EA737A">
        <w:rPr>
          <w:color w:val="000000"/>
        </w:rPr>
        <w:t> </w:t>
      </w:r>
    </w:p>
    <w:p w:rsidR="00A93C20" w:rsidRPr="00EA737A" w:rsidRDefault="00A93C20" w:rsidP="006F2B16">
      <w:pPr>
        <w:numPr>
          <w:ilvl w:val="0"/>
          <w:numId w:val="140"/>
        </w:numPr>
        <w:jc w:val="both"/>
        <w:rPr>
          <w:color w:val="000000"/>
        </w:rPr>
      </w:pPr>
      <w:r w:rsidRPr="00EA737A">
        <w:rPr>
          <w:color w:val="000000"/>
        </w:rPr>
        <w:t xml:space="preserve">Conn, PM, ed. 2008. </w:t>
      </w:r>
      <w:r w:rsidRPr="00EA737A">
        <w:rPr>
          <w:color w:val="000000"/>
          <w:u w:val="single"/>
        </w:rPr>
        <w:t>Sourcebook</w:t>
      </w:r>
      <w:r w:rsidRPr="00EA737A">
        <w:rPr>
          <w:color w:val="000000"/>
        </w:rPr>
        <w:t xml:space="preserve"> </w:t>
      </w:r>
      <w:r w:rsidRPr="00EA737A">
        <w:rPr>
          <w:color w:val="000000"/>
          <w:u w:val="single"/>
        </w:rPr>
        <w:t>of</w:t>
      </w:r>
      <w:r w:rsidRPr="00EA737A">
        <w:rPr>
          <w:color w:val="000000"/>
        </w:rPr>
        <w:t xml:space="preserve"> </w:t>
      </w:r>
      <w:r w:rsidRPr="00EA737A">
        <w:rPr>
          <w:color w:val="000000"/>
          <w:u w:val="single"/>
        </w:rPr>
        <w:t>Models</w:t>
      </w:r>
      <w:r w:rsidRPr="00EA737A">
        <w:rPr>
          <w:color w:val="000000"/>
        </w:rPr>
        <w:t xml:space="preserve"> </w:t>
      </w:r>
      <w:r w:rsidRPr="00EA737A">
        <w:rPr>
          <w:color w:val="000000"/>
          <w:u w:val="single"/>
        </w:rPr>
        <w:t>for</w:t>
      </w:r>
      <w:r w:rsidRPr="00EA737A">
        <w:rPr>
          <w:color w:val="000000"/>
        </w:rPr>
        <w:t xml:space="preserve"> </w:t>
      </w:r>
      <w:r w:rsidRPr="00EA737A">
        <w:rPr>
          <w:color w:val="000000"/>
          <w:u w:val="single"/>
        </w:rPr>
        <w:t>Biomedical</w:t>
      </w:r>
      <w:r w:rsidRPr="00EA737A">
        <w:rPr>
          <w:color w:val="000000"/>
        </w:rPr>
        <w:t xml:space="preserve"> </w:t>
      </w:r>
      <w:r w:rsidRPr="00EA737A">
        <w:rPr>
          <w:color w:val="000000"/>
          <w:u w:val="single"/>
        </w:rPr>
        <w:t>Research.</w:t>
      </w:r>
      <w:r w:rsidRPr="00EA737A">
        <w:rPr>
          <w:color w:val="000000"/>
        </w:rPr>
        <w:t xml:space="preserve"> Humana Press, Inc: Totowa, NJ. Chapter 26 - Swine in Biomedical Research, p. 234.</w:t>
      </w:r>
    </w:p>
    <w:p w:rsidR="00A93C20" w:rsidRPr="00EA737A" w:rsidRDefault="00A93C20" w:rsidP="006F2B16">
      <w:pPr>
        <w:numPr>
          <w:ilvl w:val="0"/>
          <w:numId w:val="140"/>
        </w:numPr>
        <w:jc w:val="both"/>
        <w:rPr>
          <w:color w:val="000000"/>
        </w:rPr>
      </w:pPr>
      <w:r w:rsidRPr="00EA737A">
        <w:rPr>
          <w:color w:val="000000"/>
        </w:rPr>
        <w:t xml:space="preserve">Neeb </w:t>
      </w:r>
      <w:r w:rsidRPr="00EA737A">
        <w:rPr>
          <w:iCs/>
          <w:color w:val="000000"/>
        </w:rPr>
        <w:t xml:space="preserve">et al. </w:t>
      </w:r>
      <w:r w:rsidRPr="00EA737A">
        <w:rPr>
          <w:color w:val="000000"/>
        </w:rPr>
        <w:t xml:space="preserve">2010. Metabolic syndrome and coronary artery disease in Ossabaw compared with Yucatan swine. Comp Med 60(4):300-315. </w:t>
      </w:r>
    </w:p>
    <w:p w:rsidR="00A93C20" w:rsidRPr="00EA737A" w:rsidRDefault="00A93C20" w:rsidP="00E47E68">
      <w:pPr>
        <w:jc w:val="both"/>
        <w:rPr>
          <w:color w:val="000000"/>
        </w:rPr>
      </w:pPr>
      <w:r w:rsidRPr="00EA737A">
        <w:rPr>
          <w:b/>
          <w:color w:val="000000"/>
        </w:rPr>
        <w:t>Domain 3; Primary Species - Pig (Sus scrofa)</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115.</w:t>
      </w:r>
      <w:r w:rsidRPr="00EA737A">
        <w:rPr>
          <w:color w:val="000000"/>
        </w:rPr>
        <w:t xml:space="preserve">  </w:t>
      </w:r>
      <w:r w:rsidRPr="00EA737A">
        <w:rPr>
          <w:color w:val="000000"/>
        </w:rPr>
        <w:tab/>
        <w:t>Which of the following statements applies to proper functioning of a Class II type B1 biological safety cabinet?</w:t>
      </w:r>
    </w:p>
    <w:p w:rsidR="00A93C20" w:rsidRPr="00EA737A" w:rsidRDefault="00A93C20" w:rsidP="00E47E68">
      <w:pPr>
        <w:jc w:val="both"/>
        <w:rPr>
          <w:color w:val="000000"/>
        </w:rPr>
      </w:pPr>
    </w:p>
    <w:p w:rsidR="00A93C20" w:rsidRPr="00EA737A" w:rsidRDefault="00A93C20" w:rsidP="006F2B16">
      <w:pPr>
        <w:numPr>
          <w:ilvl w:val="0"/>
          <w:numId w:val="141"/>
        </w:numPr>
        <w:jc w:val="both"/>
        <w:rPr>
          <w:color w:val="000000"/>
        </w:rPr>
      </w:pPr>
      <w:r w:rsidRPr="00EA737A">
        <w:rPr>
          <w:color w:val="000000"/>
        </w:rPr>
        <w:t>Volatile toxic chemicals and radionuclides may be used in minute amounts</w:t>
      </w:r>
    </w:p>
    <w:p w:rsidR="00A93C20" w:rsidRPr="00EA737A" w:rsidRDefault="00A93C20" w:rsidP="006F2B16">
      <w:pPr>
        <w:numPr>
          <w:ilvl w:val="0"/>
          <w:numId w:val="141"/>
        </w:numPr>
        <w:jc w:val="both"/>
        <w:rPr>
          <w:color w:val="000000"/>
        </w:rPr>
      </w:pPr>
      <w:r w:rsidRPr="00EA737A">
        <w:rPr>
          <w:color w:val="000000"/>
        </w:rPr>
        <w:t>Minimum measured inflow velocity is 75 linear feet per minute.</w:t>
      </w:r>
    </w:p>
    <w:p w:rsidR="00A93C20" w:rsidRPr="00EA737A" w:rsidRDefault="00A93C20" w:rsidP="006F2B16">
      <w:pPr>
        <w:numPr>
          <w:ilvl w:val="0"/>
          <w:numId w:val="141"/>
        </w:numPr>
        <w:jc w:val="both"/>
        <w:rPr>
          <w:color w:val="000000"/>
        </w:rPr>
      </w:pPr>
      <w:r w:rsidRPr="00EA737A">
        <w:rPr>
          <w:color w:val="000000"/>
        </w:rPr>
        <w:t>Normal airflow is 70% recirculated, 30% exhausted</w:t>
      </w:r>
    </w:p>
    <w:p w:rsidR="00A93C20" w:rsidRPr="00EA737A" w:rsidRDefault="00A93C20" w:rsidP="006F2B16">
      <w:pPr>
        <w:numPr>
          <w:ilvl w:val="0"/>
          <w:numId w:val="141"/>
        </w:numPr>
        <w:jc w:val="both"/>
        <w:rPr>
          <w:color w:val="000000"/>
        </w:rPr>
      </w:pPr>
      <w:r w:rsidRPr="00EA737A">
        <w:rPr>
          <w:color w:val="000000"/>
        </w:rPr>
        <w:t>Personnel are protected, but product is not protected</w:t>
      </w:r>
    </w:p>
    <w:p w:rsidR="00A93C20" w:rsidRPr="00EA737A" w:rsidRDefault="00A93C20" w:rsidP="006F2B16">
      <w:pPr>
        <w:numPr>
          <w:ilvl w:val="0"/>
          <w:numId w:val="141"/>
        </w:numPr>
        <w:jc w:val="both"/>
        <w:rPr>
          <w:color w:val="000000"/>
        </w:rPr>
      </w:pPr>
      <w:r w:rsidRPr="00EA737A">
        <w:rPr>
          <w:color w:val="000000"/>
        </w:rPr>
        <w:t>Must be tested at three-year intervals for airflow, leaks, and electrical safety</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Volatile toxic chemicals and radionuclides may be used in minute amounts</w:t>
      </w:r>
    </w:p>
    <w:p w:rsidR="00A93C20" w:rsidRPr="00EA737A" w:rsidRDefault="00A93C20" w:rsidP="00E47E68">
      <w:pPr>
        <w:jc w:val="both"/>
        <w:rPr>
          <w:b/>
          <w:color w:val="000000"/>
        </w:rPr>
      </w:pPr>
      <w:r w:rsidRPr="00EA737A">
        <w:rPr>
          <w:b/>
          <w:color w:val="000000"/>
        </w:rPr>
        <w:t>References:</w:t>
      </w:r>
    </w:p>
    <w:p w:rsidR="00A93C20" w:rsidRPr="00EA737A" w:rsidRDefault="00A93C20" w:rsidP="006F2B16">
      <w:pPr>
        <w:numPr>
          <w:ilvl w:val="0"/>
          <w:numId w:val="142"/>
        </w:numPr>
        <w:ind w:left="720"/>
        <w:jc w:val="both"/>
        <w:rPr>
          <w:color w:val="000000"/>
        </w:rPr>
      </w:pPr>
      <w:r w:rsidRPr="00EA737A">
        <w:rPr>
          <w:color w:val="000000"/>
        </w:rPr>
        <w:t xml:space="preserve">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21 – Design and Management of Animal Facilities, p. 945.</w:t>
      </w:r>
    </w:p>
    <w:p w:rsidR="00A93C20" w:rsidRPr="00EA737A" w:rsidRDefault="00A93C20" w:rsidP="006F2B16">
      <w:pPr>
        <w:numPr>
          <w:ilvl w:val="0"/>
          <w:numId w:val="142"/>
        </w:numPr>
        <w:ind w:left="720"/>
        <w:jc w:val="both"/>
        <w:rPr>
          <w:color w:val="000000"/>
        </w:rPr>
      </w:pPr>
      <w:r w:rsidRPr="00EA737A">
        <w:rPr>
          <w:color w:val="000000"/>
        </w:rPr>
        <w:t xml:space="preserve">U. S. Department of Health and Human Services, Public Health Service, Centers for Disease Control and Prevention, and National Institutes of Health.  2007.  </w:t>
      </w:r>
      <w:r w:rsidRPr="00EA737A">
        <w:rPr>
          <w:color w:val="000000"/>
          <w:u w:val="single"/>
        </w:rPr>
        <w:t>Biosafety in Microbiological and Biomedical Laboratories</w:t>
      </w:r>
      <w:r w:rsidRPr="00EA737A">
        <w:rPr>
          <w:color w:val="000000"/>
        </w:rPr>
        <w:t>.  5</w:t>
      </w:r>
      <w:r w:rsidRPr="00EA737A">
        <w:rPr>
          <w:color w:val="000000"/>
          <w:vertAlign w:val="superscript"/>
        </w:rPr>
        <w:t>th</w:t>
      </w:r>
      <w:r w:rsidRPr="00EA737A">
        <w:rPr>
          <w:color w:val="000000"/>
        </w:rPr>
        <w:t xml:space="preserve"> ed.</w:t>
      </w:r>
      <w:r w:rsidRPr="00EA737A">
        <w:rPr>
          <w:bCs/>
          <w:color w:val="000000"/>
        </w:rPr>
        <w:t xml:space="preserve">  U.S. Government Printing Office, Washington, D. C. </w:t>
      </w:r>
      <w:r w:rsidRPr="00EA737A">
        <w:rPr>
          <w:color w:val="000000"/>
        </w:rPr>
        <w:t>Appendix A – Primary Containment for Biohazards, pp. 295-296, 311. (http://www.cdc.gov/biosafety/publications/bmbl5/BMBL5_appendixA.pdf)</w:t>
      </w:r>
    </w:p>
    <w:p w:rsidR="00A93C20" w:rsidRPr="00EA737A" w:rsidRDefault="00A93C20" w:rsidP="00E47E68">
      <w:pPr>
        <w:jc w:val="both"/>
        <w:rPr>
          <w:b/>
          <w:color w:val="000000"/>
        </w:rPr>
      </w:pPr>
      <w:r w:rsidRPr="00EA737A">
        <w:rPr>
          <w:b/>
          <w:color w:val="000000"/>
        </w:rPr>
        <w:t xml:space="preserve">Domain 4 </w:t>
      </w:r>
    </w:p>
    <w:p w:rsidR="00A93C20" w:rsidRPr="00EA737A" w:rsidRDefault="00A93C20" w:rsidP="00E47E68">
      <w:pPr>
        <w:jc w:val="both"/>
        <w:rPr>
          <w:b/>
          <w:color w:val="000000"/>
        </w:rPr>
      </w:pPr>
    </w:p>
    <w:p w:rsidR="00A93C20" w:rsidRPr="00EA737A" w:rsidRDefault="00A93C20" w:rsidP="00E47E68">
      <w:pPr>
        <w:tabs>
          <w:tab w:val="left" w:pos="720"/>
        </w:tabs>
        <w:jc w:val="both"/>
        <w:rPr>
          <w:color w:val="000000"/>
        </w:rPr>
      </w:pPr>
      <w:r w:rsidRPr="00EA737A">
        <w:rPr>
          <w:b/>
          <w:color w:val="000000"/>
        </w:rPr>
        <w:t>116.</w:t>
      </w:r>
      <w:r w:rsidRPr="00EA737A">
        <w:rPr>
          <w:color w:val="000000"/>
        </w:rPr>
        <w:t xml:space="preserve">  </w:t>
      </w:r>
      <w:r w:rsidRPr="00EA737A">
        <w:rPr>
          <w:color w:val="000000"/>
        </w:rPr>
        <w:tab/>
        <w:t xml:space="preserve">According to the </w:t>
      </w:r>
      <w:r w:rsidRPr="00EA737A">
        <w:rPr>
          <w:color w:val="000000"/>
          <w:u w:val="single"/>
        </w:rPr>
        <w:t>Guide for the Care and Use of Laboratory Animals</w:t>
      </w:r>
      <w:r w:rsidRPr="00EA737A">
        <w:rPr>
          <w:color w:val="000000"/>
        </w:rPr>
        <w:t xml:space="preserve">, all of the following information should be included on an animal’s identification card </w:t>
      </w:r>
      <w:r w:rsidRPr="003F6D1F">
        <w:rPr>
          <w:b/>
          <w:color w:val="000000"/>
          <w:u w:val="single"/>
        </w:rPr>
        <w:t>EXCEPT</w:t>
      </w:r>
      <w:r>
        <w:rPr>
          <w:color w:val="000000"/>
        </w:rPr>
        <w:t>?</w:t>
      </w:r>
    </w:p>
    <w:p w:rsidR="00A93C20" w:rsidRPr="00EA737A" w:rsidRDefault="00A93C20" w:rsidP="00E47E68">
      <w:pPr>
        <w:tabs>
          <w:tab w:val="left" w:pos="720"/>
        </w:tabs>
        <w:jc w:val="both"/>
        <w:rPr>
          <w:color w:val="000000"/>
        </w:rPr>
      </w:pPr>
    </w:p>
    <w:p w:rsidR="00A93C20" w:rsidRPr="00EA737A" w:rsidRDefault="00A93C20" w:rsidP="006F2B16">
      <w:pPr>
        <w:numPr>
          <w:ilvl w:val="0"/>
          <w:numId w:val="143"/>
        </w:numPr>
        <w:tabs>
          <w:tab w:val="left" w:pos="720"/>
          <w:tab w:val="left" w:pos="1080"/>
        </w:tabs>
        <w:jc w:val="both"/>
        <w:rPr>
          <w:color w:val="000000"/>
        </w:rPr>
      </w:pPr>
      <w:r>
        <w:rPr>
          <w:color w:val="000000"/>
        </w:rPr>
        <w:t>Names</w:t>
      </w:r>
      <w:r w:rsidRPr="00EA737A">
        <w:rPr>
          <w:color w:val="000000"/>
        </w:rPr>
        <w:t xml:space="preserve"> of responsible investigators</w:t>
      </w:r>
    </w:p>
    <w:p w:rsidR="00A93C20" w:rsidRPr="00EA737A" w:rsidRDefault="00A93C20" w:rsidP="006F2B16">
      <w:pPr>
        <w:numPr>
          <w:ilvl w:val="0"/>
          <w:numId w:val="143"/>
        </w:numPr>
        <w:tabs>
          <w:tab w:val="left" w:pos="720"/>
          <w:tab w:val="left" w:pos="1080"/>
        </w:tabs>
        <w:jc w:val="both"/>
        <w:rPr>
          <w:color w:val="000000"/>
        </w:rPr>
      </w:pPr>
      <w:r w:rsidRPr="00EA737A">
        <w:rPr>
          <w:color w:val="000000"/>
        </w:rPr>
        <w:t xml:space="preserve">Protocol number </w:t>
      </w:r>
    </w:p>
    <w:p w:rsidR="00A93C20" w:rsidRPr="00EA737A" w:rsidRDefault="00A93C20" w:rsidP="006F2B16">
      <w:pPr>
        <w:numPr>
          <w:ilvl w:val="0"/>
          <w:numId w:val="143"/>
        </w:numPr>
        <w:tabs>
          <w:tab w:val="left" w:pos="720"/>
          <w:tab w:val="left" w:pos="1080"/>
        </w:tabs>
        <w:jc w:val="both"/>
        <w:rPr>
          <w:color w:val="000000"/>
        </w:rPr>
      </w:pPr>
      <w:r w:rsidRPr="00EA737A">
        <w:rPr>
          <w:color w:val="000000"/>
        </w:rPr>
        <w:t>Sex and age of the animal</w:t>
      </w:r>
    </w:p>
    <w:p w:rsidR="00A93C20" w:rsidRPr="00EA737A" w:rsidRDefault="00A93C20" w:rsidP="006F2B16">
      <w:pPr>
        <w:numPr>
          <w:ilvl w:val="0"/>
          <w:numId w:val="143"/>
        </w:numPr>
        <w:tabs>
          <w:tab w:val="left" w:pos="720"/>
          <w:tab w:val="left" w:pos="1080"/>
        </w:tabs>
        <w:jc w:val="both"/>
        <w:rPr>
          <w:color w:val="000000"/>
        </w:rPr>
      </w:pPr>
      <w:r w:rsidRPr="00EA737A">
        <w:rPr>
          <w:color w:val="000000"/>
        </w:rPr>
        <w:t>Source of the animal</w:t>
      </w:r>
    </w:p>
    <w:p w:rsidR="00A93C20" w:rsidRPr="00EA737A" w:rsidRDefault="00A93C20" w:rsidP="006F2B16">
      <w:pPr>
        <w:numPr>
          <w:ilvl w:val="0"/>
          <w:numId w:val="143"/>
        </w:numPr>
        <w:tabs>
          <w:tab w:val="left" w:pos="720"/>
          <w:tab w:val="left" w:pos="1080"/>
        </w:tabs>
        <w:jc w:val="both"/>
        <w:rPr>
          <w:color w:val="000000"/>
        </w:rPr>
      </w:pPr>
      <w:r w:rsidRPr="00EA737A">
        <w:rPr>
          <w:color w:val="000000"/>
        </w:rPr>
        <w:t>Strain or stock</w:t>
      </w:r>
    </w:p>
    <w:p w:rsidR="00A93C20" w:rsidRPr="00EA737A" w:rsidRDefault="00A93C20" w:rsidP="00E47E68">
      <w:pPr>
        <w:tabs>
          <w:tab w:val="left" w:pos="720"/>
          <w:tab w:val="left" w:pos="1080"/>
        </w:tabs>
        <w:jc w:val="both"/>
        <w:rPr>
          <w:color w:val="000000"/>
        </w:rPr>
      </w:pPr>
    </w:p>
    <w:p w:rsidR="00A93C20" w:rsidRPr="00EA737A" w:rsidRDefault="00A93C20" w:rsidP="00E47E68">
      <w:pPr>
        <w:tabs>
          <w:tab w:val="left" w:pos="1350"/>
        </w:tabs>
        <w:jc w:val="both"/>
        <w:rPr>
          <w:color w:val="000000"/>
        </w:rPr>
      </w:pPr>
      <w:r w:rsidRPr="00EA737A">
        <w:rPr>
          <w:b/>
          <w:color w:val="000000"/>
        </w:rPr>
        <w:t>Answer:  c. Sex and age of the animal</w:t>
      </w:r>
    </w:p>
    <w:p w:rsidR="00A93C20" w:rsidRPr="00EA737A" w:rsidRDefault="00A93C20" w:rsidP="00E47E68">
      <w:pPr>
        <w:ind w:left="360" w:hanging="360"/>
        <w:jc w:val="both"/>
        <w:rPr>
          <w:color w:val="000000"/>
        </w:rPr>
      </w:pPr>
      <w:r w:rsidRPr="00EA737A">
        <w:rPr>
          <w:b/>
          <w:color w:val="000000"/>
        </w:rPr>
        <w:t xml:space="preserve">Reference: </w:t>
      </w:r>
      <w:r w:rsidRPr="00EA737A">
        <w:rPr>
          <w:color w:val="000000"/>
        </w:rPr>
        <w:t xml:space="preserve"> Institute of Laboratory Animal Resources, Commission on Life Sciences, National Research Council.  1996. </w:t>
      </w:r>
      <w:r w:rsidRPr="00EA737A">
        <w:rPr>
          <w:color w:val="000000"/>
          <w:u w:val="single"/>
        </w:rPr>
        <w:t>Guide for the Care and Use of Laboratory Animals</w:t>
      </w:r>
      <w:r w:rsidRPr="00EA737A">
        <w:rPr>
          <w:color w:val="000000"/>
        </w:rPr>
        <w:t xml:space="preserve">.  National Academy Press: Washington, D.C.  Chapter 2 – Animal Environment, Housing and Management, p. 46.  </w:t>
      </w:r>
    </w:p>
    <w:p w:rsidR="00A93C20" w:rsidRPr="00EA737A" w:rsidRDefault="00A93C20" w:rsidP="00E47E68">
      <w:pPr>
        <w:jc w:val="both"/>
        <w:rPr>
          <w:color w:val="000000"/>
        </w:rPr>
      </w:pPr>
      <w:r w:rsidRPr="00EA737A">
        <w:rPr>
          <w:b/>
          <w:color w:val="000000"/>
        </w:rPr>
        <w:t>Domain 5</w:t>
      </w:r>
    </w:p>
    <w:p w:rsidR="00A93C20" w:rsidRPr="00EA737A" w:rsidRDefault="00A93C20" w:rsidP="00E47E68">
      <w:pPr>
        <w:pStyle w:val="Default"/>
        <w:jc w:val="both"/>
      </w:pPr>
    </w:p>
    <w:p w:rsidR="00A93C20" w:rsidRPr="00EA737A" w:rsidRDefault="00A93C20" w:rsidP="00E47E68">
      <w:pPr>
        <w:jc w:val="both"/>
        <w:rPr>
          <w:color w:val="000000"/>
        </w:rPr>
      </w:pPr>
      <w:r w:rsidRPr="00EA737A">
        <w:rPr>
          <w:b/>
          <w:color w:val="000000"/>
        </w:rPr>
        <w:t>117.</w:t>
      </w:r>
      <w:r w:rsidRPr="00EA737A">
        <w:rPr>
          <w:color w:val="000000"/>
        </w:rPr>
        <w:tab/>
        <w:t>Mouse thymic virus infects which of the following tissues as its primary target?</w:t>
      </w:r>
    </w:p>
    <w:p w:rsidR="00A93C20" w:rsidRPr="00EA737A" w:rsidRDefault="00A93C20" w:rsidP="00E47E68">
      <w:pPr>
        <w:jc w:val="both"/>
        <w:rPr>
          <w:color w:val="000000"/>
        </w:rPr>
      </w:pPr>
    </w:p>
    <w:p w:rsidR="00A93C20" w:rsidRPr="00EA737A" w:rsidRDefault="00A93C20" w:rsidP="006F2B16">
      <w:pPr>
        <w:pStyle w:val="Default"/>
        <w:numPr>
          <w:ilvl w:val="0"/>
          <w:numId w:val="145"/>
        </w:numPr>
        <w:jc w:val="both"/>
      </w:pPr>
      <w:r w:rsidRPr="00EA737A">
        <w:t>Cervical lymph nodes</w:t>
      </w:r>
    </w:p>
    <w:p w:rsidR="00A93C20" w:rsidRPr="00EA737A" w:rsidRDefault="00A93C20" w:rsidP="006F2B16">
      <w:pPr>
        <w:pStyle w:val="Default"/>
        <w:numPr>
          <w:ilvl w:val="0"/>
          <w:numId w:val="145"/>
        </w:numPr>
        <w:jc w:val="both"/>
      </w:pPr>
      <w:r w:rsidRPr="00EA737A">
        <w:t>Peyer’s patches</w:t>
      </w:r>
    </w:p>
    <w:p w:rsidR="00A93C20" w:rsidRPr="00EA737A" w:rsidRDefault="00A93C20" w:rsidP="006F2B16">
      <w:pPr>
        <w:pStyle w:val="Default"/>
        <w:numPr>
          <w:ilvl w:val="0"/>
          <w:numId w:val="145"/>
        </w:numPr>
        <w:jc w:val="both"/>
      </w:pPr>
      <w:r w:rsidRPr="00EA737A">
        <w:t>Salivary glands</w:t>
      </w:r>
    </w:p>
    <w:p w:rsidR="00A93C20" w:rsidRPr="00EA737A" w:rsidRDefault="00A93C20" w:rsidP="006F2B16">
      <w:pPr>
        <w:pStyle w:val="Default"/>
        <w:numPr>
          <w:ilvl w:val="0"/>
          <w:numId w:val="145"/>
        </w:numPr>
        <w:jc w:val="both"/>
      </w:pPr>
      <w:r w:rsidRPr="00EA737A">
        <w:t>Thymus</w:t>
      </w:r>
    </w:p>
    <w:p w:rsidR="00A93C20" w:rsidRPr="00EA737A" w:rsidRDefault="00A93C20" w:rsidP="006F2B16">
      <w:pPr>
        <w:pStyle w:val="Default"/>
        <w:numPr>
          <w:ilvl w:val="0"/>
          <w:numId w:val="145"/>
        </w:numPr>
        <w:jc w:val="both"/>
      </w:pPr>
      <w:r w:rsidRPr="00EA737A">
        <w:t>Thyroid</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 Salivary glands</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144"/>
        </w:numPr>
        <w:tabs>
          <w:tab w:val="left" w:pos="0"/>
        </w:tabs>
        <w:jc w:val="both"/>
        <w:rPr>
          <w:color w:val="000000"/>
        </w:rPr>
      </w:pPr>
      <w:r w:rsidRPr="00EA737A">
        <w:rPr>
          <w:bCs/>
          <w:color w:val="000000"/>
        </w:rPr>
        <w:t>Percy DH and Barthold SW.  2007.  Pathology of Laboratory Rodents and Rabbits, 3rd ed.  Blackwell Publishing: Ames, Iowa.  Chapter 1 – Mouse</w:t>
      </w:r>
      <w:r w:rsidRPr="00EA737A">
        <w:rPr>
          <w:color w:val="000000"/>
        </w:rPr>
        <w:t>, p. 21.</w:t>
      </w:r>
    </w:p>
    <w:p w:rsidR="00A93C20" w:rsidRPr="00EA737A" w:rsidRDefault="00A93C20" w:rsidP="006F2B16">
      <w:pPr>
        <w:numPr>
          <w:ilvl w:val="0"/>
          <w:numId w:val="144"/>
        </w:numPr>
        <w:tabs>
          <w:tab w:val="left" w:pos="0"/>
        </w:tabs>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Diseases of Mice, pp. 60-61. </w:t>
      </w:r>
    </w:p>
    <w:p w:rsidR="00A93C20" w:rsidRPr="00EA737A" w:rsidRDefault="00A93C20" w:rsidP="00E47E68">
      <w:pPr>
        <w:pStyle w:val="Default"/>
        <w:jc w:val="both"/>
      </w:pPr>
      <w:r w:rsidRPr="00EA737A">
        <w:rPr>
          <w:b/>
        </w:rPr>
        <w:t>Domain 1; Primary Species – Mouse (Mus musculus)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118.</w:t>
      </w:r>
      <w:r w:rsidRPr="00EA737A">
        <w:rPr>
          <w:color w:val="000000"/>
        </w:rPr>
        <w:tab/>
        <w:t>Which of the following stains would differentiate Encephalitozoon cuniculi from Toxoplasma organisms in diagnostic tissue sections?</w:t>
      </w:r>
    </w:p>
    <w:p w:rsidR="00A93C20" w:rsidRPr="00EA737A" w:rsidRDefault="00A93C20" w:rsidP="00E47E68">
      <w:pPr>
        <w:ind w:left="360"/>
        <w:jc w:val="both"/>
        <w:rPr>
          <w:color w:val="000000"/>
        </w:rPr>
      </w:pPr>
    </w:p>
    <w:p w:rsidR="00A93C20" w:rsidRPr="00EA737A" w:rsidRDefault="00A93C20" w:rsidP="006F2B16">
      <w:pPr>
        <w:numPr>
          <w:ilvl w:val="1"/>
          <w:numId w:val="146"/>
        </w:numPr>
        <w:tabs>
          <w:tab w:val="clear" w:pos="1440"/>
        </w:tabs>
        <w:ind w:left="1080"/>
        <w:jc w:val="both"/>
        <w:rPr>
          <w:color w:val="000000"/>
        </w:rPr>
      </w:pPr>
      <w:r w:rsidRPr="00EA737A">
        <w:rPr>
          <w:color w:val="000000"/>
        </w:rPr>
        <w:t>Carbol fuchsin</w:t>
      </w:r>
    </w:p>
    <w:p w:rsidR="00A93C20" w:rsidRPr="00A64317" w:rsidRDefault="00A93C20" w:rsidP="006F2B16">
      <w:pPr>
        <w:numPr>
          <w:ilvl w:val="1"/>
          <w:numId w:val="146"/>
        </w:numPr>
        <w:tabs>
          <w:tab w:val="clear" w:pos="1440"/>
        </w:tabs>
        <w:ind w:left="1080"/>
        <w:jc w:val="both"/>
        <w:rPr>
          <w:color w:val="000000"/>
        </w:rPr>
      </w:pPr>
      <w:r w:rsidRPr="00A64317">
        <w:rPr>
          <w:color w:val="000000"/>
        </w:rPr>
        <w:t xml:space="preserve">Masson Trichrome </w:t>
      </w:r>
    </w:p>
    <w:p w:rsidR="00A93C20" w:rsidRPr="00EA737A" w:rsidRDefault="00A93C20" w:rsidP="006F2B16">
      <w:pPr>
        <w:numPr>
          <w:ilvl w:val="1"/>
          <w:numId w:val="146"/>
        </w:numPr>
        <w:tabs>
          <w:tab w:val="clear" w:pos="1440"/>
        </w:tabs>
        <w:ind w:left="1080"/>
        <w:jc w:val="both"/>
        <w:rPr>
          <w:color w:val="000000"/>
        </w:rPr>
      </w:pPr>
      <w:r w:rsidRPr="00EA737A">
        <w:rPr>
          <w:color w:val="000000"/>
        </w:rPr>
        <w:t>Periodic acid Schiff</w:t>
      </w:r>
    </w:p>
    <w:p w:rsidR="00A93C20" w:rsidRPr="00EA737A" w:rsidRDefault="00A93C20" w:rsidP="006F2B16">
      <w:pPr>
        <w:numPr>
          <w:ilvl w:val="1"/>
          <w:numId w:val="146"/>
        </w:numPr>
        <w:tabs>
          <w:tab w:val="clear" w:pos="1440"/>
        </w:tabs>
        <w:ind w:left="1080"/>
        <w:jc w:val="both"/>
        <w:rPr>
          <w:color w:val="000000"/>
        </w:rPr>
      </w:pPr>
      <w:r w:rsidRPr="00EA737A">
        <w:rPr>
          <w:color w:val="000000"/>
        </w:rPr>
        <w:t>Warthin-Starry</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Answer: a. Carbol fuchsin</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47"/>
        </w:numPr>
        <w:jc w:val="both"/>
        <w:rPr>
          <w:color w:val="000000"/>
        </w:rPr>
      </w:pPr>
      <w:r w:rsidRPr="00EA737A">
        <w:rPr>
          <w:color w:val="000000"/>
        </w:rPr>
        <w:t xml:space="preserve">Baker DG, ed. 2007. </w:t>
      </w:r>
      <w:r w:rsidRPr="00EA737A">
        <w:rPr>
          <w:color w:val="000000"/>
          <w:u w:val="single"/>
        </w:rPr>
        <w:t>Flynn’s Parasites of Laboratory Animals</w:t>
      </w:r>
      <w:r w:rsidRPr="00EA737A">
        <w:rPr>
          <w:color w:val="000000"/>
        </w:rPr>
        <w:t>, 2</w:t>
      </w:r>
      <w:r w:rsidRPr="00EA737A">
        <w:rPr>
          <w:color w:val="000000"/>
          <w:vertAlign w:val="superscript"/>
        </w:rPr>
        <w:t>nd</w:t>
      </w:r>
      <w:r w:rsidRPr="00EA737A">
        <w:rPr>
          <w:color w:val="000000"/>
        </w:rPr>
        <w:t xml:space="preserve"> edition. Blackwell Publishing, Iowa, USA. Chapter 15 – Parasites of Rabbits, p. 462.</w:t>
      </w:r>
    </w:p>
    <w:p w:rsidR="00A93C20" w:rsidRPr="00EA737A" w:rsidRDefault="00A93C20" w:rsidP="006F2B16">
      <w:pPr>
        <w:numPr>
          <w:ilvl w:val="0"/>
          <w:numId w:val="147"/>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6 – Rabbit, p. 293.</w:t>
      </w:r>
    </w:p>
    <w:p w:rsidR="00A93C20" w:rsidRPr="00EA737A" w:rsidRDefault="00A93C20" w:rsidP="00E47E68">
      <w:pPr>
        <w:jc w:val="both"/>
        <w:rPr>
          <w:b/>
          <w:color w:val="000000"/>
        </w:rPr>
      </w:pPr>
      <w:r w:rsidRPr="00EA737A">
        <w:rPr>
          <w:b/>
          <w:color w:val="000000"/>
        </w:rPr>
        <w:t>Domain 1; Primary Species – Rabbit (Oryctolagus cuniculus)</w:t>
      </w:r>
    </w:p>
    <w:p w:rsidR="00A93C20" w:rsidRPr="00EA737A" w:rsidRDefault="00A93C20" w:rsidP="00E47E68">
      <w:pPr>
        <w:pStyle w:val="Default"/>
        <w:jc w:val="both"/>
        <w:rPr>
          <w:b/>
          <w:u w:val="single"/>
        </w:rPr>
      </w:pPr>
    </w:p>
    <w:p w:rsidR="00A93C20" w:rsidRPr="00EA737A" w:rsidRDefault="00A93C20" w:rsidP="006F2B16">
      <w:pPr>
        <w:pStyle w:val="ListParagraph"/>
        <w:numPr>
          <w:ilvl w:val="0"/>
          <w:numId w:val="293"/>
        </w:numPr>
        <w:ind w:left="0" w:firstLine="0"/>
        <w:jc w:val="both"/>
        <w:outlineLvl w:val="2"/>
        <w:rPr>
          <w:color w:val="000000"/>
        </w:rPr>
      </w:pPr>
      <w:r w:rsidRPr="00EA737A">
        <w:rPr>
          <w:color w:val="000000"/>
        </w:rPr>
        <w:t>Which of the following terms best describes the CcS1 mouse?</w:t>
      </w:r>
    </w:p>
    <w:p w:rsidR="00A93C20" w:rsidRPr="00EA737A" w:rsidRDefault="00A93C20" w:rsidP="00E47E68">
      <w:pPr>
        <w:jc w:val="both"/>
        <w:rPr>
          <w:color w:val="000000"/>
        </w:rPr>
      </w:pPr>
    </w:p>
    <w:p w:rsidR="00A93C20" w:rsidRPr="00EA737A" w:rsidRDefault="00A93C20" w:rsidP="006F2B16">
      <w:pPr>
        <w:pStyle w:val="ListParagraph"/>
        <w:numPr>
          <w:ilvl w:val="0"/>
          <w:numId w:val="149"/>
        </w:numPr>
        <w:ind w:left="1080"/>
        <w:jc w:val="both"/>
        <w:rPr>
          <w:color w:val="000000"/>
        </w:rPr>
      </w:pPr>
      <w:r w:rsidRPr="00EA737A">
        <w:rPr>
          <w:color w:val="000000"/>
        </w:rPr>
        <w:t>Coisogenic</w:t>
      </w:r>
    </w:p>
    <w:p w:rsidR="00A93C20" w:rsidRPr="00EA737A" w:rsidRDefault="00A93C20" w:rsidP="006F2B16">
      <w:pPr>
        <w:pStyle w:val="ListParagraph"/>
        <w:numPr>
          <w:ilvl w:val="0"/>
          <w:numId w:val="149"/>
        </w:numPr>
        <w:ind w:left="1080"/>
        <w:jc w:val="both"/>
        <w:rPr>
          <w:color w:val="000000"/>
        </w:rPr>
      </w:pPr>
      <w:r w:rsidRPr="00EA737A">
        <w:rPr>
          <w:color w:val="000000"/>
        </w:rPr>
        <w:t>Congenic</w:t>
      </w:r>
    </w:p>
    <w:p w:rsidR="00A93C20" w:rsidRPr="00EA737A" w:rsidRDefault="00A93C20" w:rsidP="006F2B16">
      <w:pPr>
        <w:pStyle w:val="ListParagraph"/>
        <w:numPr>
          <w:ilvl w:val="0"/>
          <w:numId w:val="149"/>
        </w:numPr>
        <w:ind w:left="1080"/>
        <w:jc w:val="both"/>
        <w:rPr>
          <w:color w:val="000000"/>
        </w:rPr>
      </w:pPr>
      <w:r w:rsidRPr="00EA737A">
        <w:rPr>
          <w:color w:val="000000"/>
        </w:rPr>
        <w:t>F1 hybrid</w:t>
      </w:r>
    </w:p>
    <w:p w:rsidR="00A93C20" w:rsidRPr="00EA737A" w:rsidRDefault="00A93C20" w:rsidP="006F2B16">
      <w:pPr>
        <w:pStyle w:val="ListParagraph"/>
        <w:numPr>
          <w:ilvl w:val="0"/>
          <w:numId w:val="149"/>
        </w:numPr>
        <w:ind w:left="1080"/>
        <w:jc w:val="both"/>
        <w:rPr>
          <w:color w:val="000000"/>
        </w:rPr>
      </w:pPr>
      <w:r w:rsidRPr="00EA737A">
        <w:rPr>
          <w:color w:val="000000"/>
        </w:rPr>
        <w:t xml:space="preserve">Recombinant inbred </w:t>
      </w:r>
    </w:p>
    <w:p w:rsidR="00A93C20" w:rsidRPr="00EA737A" w:rsidRDefault="00A93C20" w:rsidP="006F2B16">
      <w:pPr>
        <w:pStyle w:val="ListParagraph"/>
        <w:numPr>
          <w:ilvl w:val="0"/>
          <w:numId w:val="149"/>
        </w:numPr>
        <w:ind w:left="1080"/>
        <w:jc w:val="both"/>
        <w:rPr>
          <w:color w:val="000000"/>
        </w:rPr>
      </w:pPr>
      <w:r w:rsidRPr="00EA737A">
        <w:rPr>
          <w:color w:val="000000"/>
        </w:rPr>
        <w:t>Recombinant congenic</w:t>
      </w:r>
    </w:p>
    <w:p w:rsidR="00A93C20" w:rsidRPr="00EA737A" w:rsidRDefault="00A93C20" w:rsidP="00E47E68">
      <w:pPr>
        <w:tabs>
          <w:tab w:val="left" w:pos="1080"/>
        </w:tabs>
        <w:ind w:firstLine="720"/>
        <w:jc w:val="both"/>
        <w:rPr>
          <w:color w:val="000000"/>
        </w:rPr>
      </w:pPr>
    </w:p>
    <w:p w:rsidR="00A93C20" w:rsidRPr="00EA737A" w:rsidRDefault="00A93C20" w:rsidP="00E47E68">
      <w:pPr>
        <w:jc w:val="both"/>
        <w:rPr>
          <w:b/>
          <w:color w:val="000000"/>
        </w:rPr>
      </w:pPr>
      <w:r w:rsidRPr="00EA737A">
        <w:rPr>
          <w:b/>
          <w:color w:val="000000"/>
        </w:rPr>
        <w:t>Answer: e. Recombinant congenic</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48"/>
        </w:numPr>
        <w:tabs>
          <w:tab w:val="clear" w:pos="975"/>
          <w:tab w:val="num" w:pos="720"/>
        </w:tabs>
        <w:ind w:left="720" w:hanging="36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Diseases of Mice, pp. 37-40.</w:t>
      </w:r>
    </w:p>
    <w:p w:rsidR="00A93C20" w:rsidRPr="00EA737A" w:rsidRDefault="00A93C20" w:rsidP="006F2B16">
      <w:pPr>
        <w:numPr>
          <w:ilvl w:val="0"/>
          <w:numId w:val="148"/>
        </w:numPr>
        <w:tabs>
          <w:tab w:val="clear" w:pos="975"/>
          <w:tab w:val="num" w:pos="720"/>
        </w:tabs>
        <w:ind w:left="720" w:hanging="360"/>
        <w:jc w:val="both"/>
        <w:rPr>
          <w:color w:val="000000"/>
        </w:rPr>
      </w:pPr>
      <w:r w:rsidRPr="00EA737A">
        <w:rPr>
          <w:color w:val="000000"/>
        </w:rPr>
        <w:t xml:space="preserve">Fox JG, Barthold SW, Davisson MT, Newcomer CE, Quimby FW, Smith AL, eds.  2007.  </w:t>
      </w:r>
      <w:r w:rsidRPr="00EA737A">
        <w:rPr>
          <w:color w:val="000000"/>
          <w:u w:val="single"/>
        </w:rPr>
        <w:t>The Mouse in Biomedical Research</w:t>
      </w:r>
      <w:r w:rsidRPr="00EA737A">
        <w:rPr>
          <w:color w:val="000000"/>
        </w:rPr>
        <w:t>, 2</w:t>
      </w:r>
      <w:r w:rsidRPr="00EA737A">
        <w:rPr>
          <w:color w:val="000000"/>
          <w:vertAlign w:val="superscript"/>
        </w:rPr>
        <w:t>nd</w:t>
      </w:r>
      <w:r w:rsidRPr="00EA737A">
        <w:rPr>
          <w:color w:val="000000"/>
        </w:rPr>
        <w:t xml:space="preserve"> edition, Volume 1 – History, Wild Mice, and Genetics.  Academic Press: San Diego, CA.  Chapter 5 - Mouse Strain and Genetic Nomenclature. An Abbreviated Guide, p.81 (Table 5.2).</w:t>
      </w:r>
    </w:p>
    <w:p w:rsidR="00A93C20" w:rsidRPr="00EA737A" w:rsidRDefault="00A93C20" w:rsidP="006F2B16">
      <w:pPr>
        <w:numPr>
          <w:ilvl w:val="0"/>
          <w:numId w:val="148"/>
        </w:numPr>
        <w:tabs>
          <w:tab w:val="clear" w:pos="975"/>
          <w:tab w:val="num" w:pos="720"/>
        </w:tabs>
        <w:ind w:left="720" w:hanging="360"/>
        <w:jc w:val="both"/>
        <w:rPr>
          <w:color w:val="000000"/>
        </w:rPr>
      </w:pPr>
      <w:r w:rsidRPr="00EA737A">
        <w:rPr>
          <w:color w:val="000000"/>
        </w:rPr>
        <w:t xml:space="preserve">International Committee on Standardized Genetic Nomenclature for Mice and Rat Genome and Nomenclature Committee. </w:t>
      </w:r>
      <w:r w:rsidRPr="00EA737A">
        <w:rPr>
          <w:bCs/>
          <w:color w:val="000000"/>
        </w:rPr>
        <w:t xml:space="preserve">Guidelines for Nomenclature of Mouse and Rat Strains. September 2010. </w:t>
      </w:r>
      <w:r w:rsidRPr="00EA737A">
        <w:rPr>
          <w:color w:val="000000"/>
        </w:rPr>
        <w:t xml:space="preserve"> </w:t>
      </w:r>
    </w:p>
    <w:p w:rsidR="00A93C20" w:rsidRPr="00EA737A" w:rsidRDefault="00A93C20" w:rsidP="00E47E68">
      <w:pPr>
        <w:tabs>
          <w:tab w:val="num" w:pos="720"/>
        </w:tabs>
        <w:ind w:left="720"/>
        <w:jc w:val="both"/>
        <w:rPr>
          <w:color w:val="000000"/>
        </w:rPr>
      </w:pPr>
      <w:hyperlink r:id="rId19" w:anchor="rcs" w:history="1">
        <w:r w:rsidRPr="00EA737A">
          <w:rPr>
            <w:rStyle w:val="Hyperlink"/>
            <w:color w:val="000000"/>
          </w:rPr>
          <w:t>http://www.informatics.jax.org/mgihome/nomen/strains.shtml#rcs</w:t>
        </w:r>
      </w:hyperlink>
      <w:r w:rsidRPr="00EA737A">
        <w:rPr>
          <w:color w:val="000000"/>
        </w:rPr>
        <w:t xml:space="preserve"> </w:t>
      </w:r>
      <w:r w:rsidRPr="00EA737A">
        <w:rPr>
          <w:bCs/>
          <w:color w:val="000000"/>
        </w:rPr>
        <w:t xml:space="preserve"> </w:t>
      </w:r>
      <w:r w:rsidRPr="00EA737A">
        <w:rPr>
          <w:color w:val="000000"/>
        </w:rPr>
        <w:t xml:space="preserve"> </w:t>
      </w:r>
    </w:p>
    <w:p w:rsidR="00A93C20" w:rsidRPr="00EA737A" w:rsidRDefault="00A93C20" w:rsidP="00E47E68">
      <w:pPr>
        <w:jc w:val="both"/>
        <w:rPr>
          <w:b/>
          <w:color w:val="000000"/>
        </w:rPr>
      </w:pPr>
      <w:r w:rsidRPr="00EA737A">
        <w:rPr>
          <w:b/>
          <w:color w:val="000000"/>
        </w:rPr>
        <w:t>Domain 3; Primary Species - Mouse (Mus musculus)</w:t>
      </w:r>
    </w:p>
    <w:p w:rsidR="00A93C20" w:rsidRPr="00EA737A" w:rsidRDefault="00A93C20" w:rsidP="00E47E68">
      <w:pPr>
        <w:jc w:val="both"/>
        <w:rPr>
          <w:b/>
          <w:color w:val="000000"/>
        </w:rPr>
      </w:pPr>
    </w:p>
    <w:p w:rsidR="00A93C20" w:rsidRPr="00EA737A" w:rsidRDefault="00A93C20" w:rsidP="006F2B16">
      <w:pPr>
        <w:pStyle w:val="ListParagraph"/>
        <w:numPr>
          <w:ilvl w:val="0"/>
          <w:numId w:val="293"/>
        </w:numPr>
        <w:ind w:left="0" w:firstLine="0"/>
        <w:jc w:val="both"/>
        <w:rPr>
          <w:color w:val="000000"/>
        </w:rPr>
      </w:pPr>
      <w:r w:rsidRPr="00EA737A">
        <w:rPr>
          <w:color w:val="000000"/>
        </w:rPr>
        <w:t xml:space="preserve">All of the following statements apply to mouse allergens </w:t>
      </w:r>
      <w:r w:rsidRPr="00EA737A">
        <w:rPr>
          <w:b/>
          <w:color w:val="000000"/>
          <w:u w:val="single"/>
        </w:rPr>
        <w:t>EXCEPT</w:t>
      </w:r>
      <w:r w:rsidRPr="00EA737A">
        <w:rPr>
          <w:color w:val="000000"/>
        </w:rPr>
        <w:t>?</w:t>
      </w:r>
    </w:p>
    <w:p w:rsidR="00A93C20" w:rsidRPr="00EA737A" w:rsidRDefault="00A93C20" w:rsidP="00E47E68">
      <w:pPr>
        <w:ind w:left="720"/>
        <w:jc w:val="both"/>
        <w:rPr>
          <w:color w:val="000000"/>
        </w:rPr>
      </w:pPr>
    </w:p>
    <w:p w:rsidR="00A93C20" w:rsidRPr="00EA737A" w:rsidRDefault="00A93C20" w:rsidP="006F2B16">
      <w:pPr>
        <w:numPr>
          <w:ilvl w:val="1"/>
          <w:numId w:val="293"/>
        </w:numPr>
        <w:ind w:left="1080"/>
        <w:jc w:val="both"/>
        <w:rPr>
          <w:color w:val="000000"/>
        </w:rPr>
      </w:pPr>
      <w:r w:rsidRPr="00EA737A">
        <w:rPr>
          <w:color w:val="000000"/>
        </w:rPr>
        <w:t>Female mice produce four times more Mus M1 than male mice</w:t>
      </w:r>
    </w:p>
    <w:p w:rsidR="00A93C20" w:rsidRPr="00EA737A" w:rsidRDefault="00A93C20" w:rsidP="006F2B16">
      <w:pPr>
        <w:numPr>
          <w:ilvl w:val="1"/>
          <w:numId w:val="293"/>
        </w:numPr>
        <w:ind w:left="1080"/>
        <w:jc w:val="both"/>
        <w:rPr>
          <w:color w:val="000000"/>
        </w:rPr>
      </w:pPr>
      <w:r w:rsidRPr="00EA737A">
        <w:rPr>
          <w:color w:val="000000"/>
        </w:rPr>
        <w:t>Mus M1 is the primary mouse allergen excreted in urine</w:t>
      </w:r>
    </w:p>
    <w:p w:rsidR="00A93C20" w:rsidRPr="00EA737A" w:rsidRDefault="00A93C20" w:rsidP="006F2B16">
      <w:pPr>
        <w:numPr>
          <w:ilvl w:val="1"/>
          <w:numId w:val="293"/>
        </w:numPr>
        <w:ind w:left="1080"/>
        <w:jc w:val="both"/>
        <w:rPr>
          <w:color w:val="000000"/>
        </w:rPr>
      </w:pPr>
      <w:r w:rsidRPr="00EA737A">
        <w:rPr>
          <w:color w:val="000000"/>
        </w:rPr>
        <w:t>Mus M1 is produced in liver cells</w:t>
      </w:r>
    </w:p>
    <w:p w:rsidR="00A93C20" w:rsidRPr="00EA737A" w:rsidRDefault="00A93C20" w:rsidP="006F2B16">
      <w:pPr>
        <w:numPr>
          <w:ilvl w:val="1"/>
          <w:numId w:val="293"/>
        </w:numPr>
        <w:ind w:left="1080"/>
        <w:jc w:val="both"/>
        <w:rPr>
          <w:color w:val="000000"/>
        </w:rPr>
      </w:pPr>
      <w:r w:rsidRPr="00EA737A">
        <w:rPr>
          <w:color w:val="000000"/>
        </w:rPr>
        <w:t>Mus M2 is found in hair and dander but not in urine</w:t>
      </w:r>
    </w:p>
    <w:p w:rsidR="00A93C20" w:rsidRPr="00EA737A" w:rsidRDefault="00A93C20" w:rsidP="00E47E68">
      <w:pPr>
        <w:tabs>
          <w:tab w:val="num" w:pos="1080"/>
        </w:tabs>
        <w:ind w:left="1080" w:hanging="360"/>
        <w:jc w:val="both"/>
        <w:rPr>
          <w:color w:val="000000"/>
        </w:rPr>
      </w:pPr>
    </w:p>
    <w:p w:rsidR="00A93C20" w:rsidRPr="00EA737A" w:rsidRDefault="00A93C20" w:rsidP="00E47E68">
      <w:pPr>
        <w:jc w:val="both"/>
        <w:rPr>
          <w:b/>
          <w:color w:val="000000"/>
        </w:rPr>
      </w:pPr>
      <w:r w:rsidRPr="00EA737A">
        <w:rPr>
          <w:b/>
          <w:color w:val="000000"/>
        </w:rPr>
        <w:t>Answer: a. Female mice excrete four times as much Mus M1 as male mice</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50"/>
        </w:numPr>
        <w:jc w:val="both"/>
        <w:rPr>
          <w:color w:val="000000"/>
        </w:rPr>
      </w:pPr>
      <w:r w:rsidRPr="00EA737A">
        <w:rPr>
          <w:color w:val="000000"/>
        </w:rPr>
        <w:t>Wood. 2001. Laboratory animal allergens. ILAR J 42(1):12-16.</w:t>
      </w:r>
    </w:p>
    <w:p w:rsidR="00A93C20" w:rsidRPr="00EA737A" w:rsidRDefault="00A93C20" w:rsidP="006F2B16">
      <w:pPr>
        <w:numPr>
          <w:ilvl w:val="0"/>
          <w:numId w:val="150"/>
        </w:numPr>
        <w:jc w:val="both"/>
        <w:rPr>
          <w:color w:val="000000"/>
        </w:rPr>
      </w:pPr>
      <w:r w:rsidRPr="00EA737A">
        <w:rPr>
          <w:color w:val="000000"/>
        </w:rPr>
        <w:t xml:space="preserve">Committee on Occupational Safety and Health in Research Animal Facilities, Institute of Laboratory Animal Resources, Commission on Life Sciences, National Research Council.  1997.  </w:t>
      </w:r>
      <w:r w:rsidRPr="00EA737A">
        <w:rPr>
          <w:color w:val="000000"/>
          <w:u w:val="single"/>
        </w:rPr>
        <w:t>Occupational Health and Safety in the Care and Use of Research Animals</w:t>
      </w:r>
      <w:r w:rsidRPr="00EA737A">
        <w:rPr>
          <w:color w:val="000000"/>
        </w:rPr>
        <w:t>.  National Academy Press, DC.  Chapter 4 – Allergens, pp. 55-56.</w:t>
      </w:r>
    </w:p>
    <w:p w:rsidR="00A93C20" w:rsidRPr="00EA737A" w:rsidRDefault="00A93C20" w:rsidP="00E47E68">
      <w:pPr>
        <w:jc w:val="both"/>
        <w:rPr>
          <w:b/>
          <w:color w:val="000000"/>
        </w:rPr>
      </w:pPr>
      <w:r w:rsidRPr="00EA737A">
        <w:rPr>
          <w:b/>
          <w:color w:val="000000"/>
        </w:rPr>
        <w:t>Domain 4; Primary Species - Mouse (Mus musculus)</w:t>
      </w:r>
    </w:p>
    <w:p w:rsidR="00A93C20" w:rsidRPr="00EA737A" w:rsidRDefault="00A93C20" w:rsidP="00E47E68">
      <w:pPr>
        <w:jc w:val="both"/>
        <w:rPr>
          <w:b/>
          <w:color w:val="000000"/>
        </w:rPr>
      </w:pPr>
    </w:p>
    <w:p w:rsidR="00A93C20" w:rsidRPr="00EA737A" w:rsidRDefault="00A93C20" w:rsidP="00E47E68">
      <w:pPr>
        <w:tabs>
          <w:tab w:val="left" w:pos="720"/>
        </w:tabs>
        <w:jc w:val="both"/>
        <w:rPr>
          <w:color w:val="000000"/>
        </w:rPr>
      </w:pPr>
      <w:r w:rsidRPr="00EA737A">
        <w:rPr>
          <w:b/>
          <w:color w:val="000000"/>
        </w:rPr>
        <w:t>121.</w:t>
      </w:r>
      <w:r w:rsidRPr="00EA737A">
        <w:rPr>
          <w:color w:val="000000"/>
        </w:rPr>
        <w:t xml:space="preserve"> </w:t>
      </w:r>
      <w:r w:rsidRPr="00EA737A">
        <w:rPr>
          <w:color w:val="000000"/>
        </w:rPr>
        <w:tab/>
        <w:t>Which of the following organizations is responsible for establishing regulations to govern the transportation of hazardous materials in the United States?</w:t>
      </w:r>
    </w:p>
    <w:p w:rsidR="00A93C20" w:rsidRPr="00EA737A" w:rsidRDefault="00A93C20" w:rsidP="00E47E68">
      <w:pPr>
        <w:contextualSpacing/>
        <w:jc w:val="both"/>
        <w:rPr>
          <w:color w:val="000000"/>
        </w:rPr>
      </w:pPr>
    </w:p>
    <w:p w:rsidR="00A93C20" w:rsidRPr="00EA737A" w:rsidRDefault="00A93C20" w:rsidP="006F2B16">
      <w:pPr>
        <w:numPr>
          <w:ilvl w:val="0"/>
          <w:numId w:val="151"/>
        </w:numPr>
        <w:ind w:left="1080"/>
        <w:contextualSpacing/>
        <w:jc w:val="both"/>
        <w:rPr>
          <w:color w:val="000000"/>
        </w:rPr>
      </w:pPr>
      <w:r w:rsidRPr="00EA737A">
        <w:rPr>
          <w:color w:val="000000"/>
        </w:rPr>
        <w:t>Environmental Protection Agency</w:t>
      </w:r>
    </w:p>
    <w:p w:rsidR="00A93C20" w:rsidRPr="00EA737A" w:rsidRDefault="00A93C20" w:rsidP="006F2B16">
      <w:pPr>
        <w:numPr>
          <w:ilvl w:val="0"/>
          <w:numId w:val="151"/>
        </w:numPr>
        <w:ind w:left="1080"/>
        <w:contextualSpacing/>
        <w:jc w:val="both"/>
        <w:rPr>
          <w:color w:val="000000"/>
        </w:rPr>
      </w:pPr>
      <w:r w:rsidRPr="00EA737A">
        <w:rPr>
          <w:color w:val="000000"/>
        </w:rPr>
        <w:t>Food and Drug Administration</w:t>
      </w:r>
    </w:p>
    <w:p w:rsidR="00A93C20" w:rsidRPr="00EA737A" w:rsidRDefault="00A93C20" w:rsidP="006F2B16">
      <w:pPr>
        <w:numPr>
          <w:ilvl w:val="0"/>
          <w:numId w:val="151"/>
        </w:numPr>
        <w:ind w:left="1080"/>
        <w:contextualSpacing/>
        <w:jc w:val="both"/>
        <w:rPr>
          <w:color w:val="000000"/>
        </w:rPr>
      </w:pPr>
      <w:r w:rsidRPr="00EA737A">
        <w:rPr>
          <w:color w:val="000000"/>
        </w:rPr>
        <w:t>Public Health Service</w:t>
      </w:r>
    </w:p>
    <w:p w:rsidR="00A93C20" w:rsidRPr="00EA737A" w:rsidRDefault="00A93C20" w:rsidP="006F2B16">
      <w:pPr>
        <w:numPr>
          <w:ilvl w:val="0"/>
          <w:numId w:val="151"/>
        </w:numPr>
        <w:ind w:left="1080"/>
        <w:contextualSpacing/>
        <w:jc w:val="both"/>
        <w:rPr>
          <w:color w:val="000000"/>
        </w:rPr>
      </w:pPr>
      <w:r w:rsidRPr="00EA737A">
        <w:rPr>
          <w:color w:val="000000"/>
        </w:rPr>
        <w:t>U.S. Department of Transportation</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d. U.S. Department of Transportation</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52"/>
        </w:numPr>
        <w:contextualSpacing/>
        <w:jc w:val="both"/>
        <w:rPr>
          <w:color w:val="000000"/>
        </w:rPr>
      </w:pPr>
      <w:r w:rsidRPr="00EA737A">
        <w:rPr>
          <w:color w:val="000000"/>
        </w:rPr>
        <w:t xml:space="preserve">Committee on Guidelines for Humane Transport of Research Animals, Institute of Laboratory Resources.  2006. </w:t>
      </w:r>
      <w:r w:rsidRPr="00EA737A">
        <w:rPr>
          <w:color w:val="000000"/>
          <w:u w:val="single"/>
        </w:rPr>
        <w:t>Guidelines for the Humane Transportation of Research Animals</w:t>
      </w:r>
      <w:r w:rsidRPr="00EA737A">
        <w:rPr>
          <w:color w:val="000000"/>
        </w:rPr>
        <w:t xml:space="preserve">. National Academies Press, Washington, D.C., p. 20.  </w:t>
      </w:r>
    </w:p>
    <w:p w:rsidR="00A93C20" w:rsidRPr="00EA737A" w:rsidRDefault="00A93C20" w:rsidP="006F2B16">
      <w:pPr>
        <w:numPr>
          <w:ilvl w:val="0"/>
          <w:numId w:val="152"/>
        </w:numPr>
        <w:contextualSpacing/>
        <w:jc w:val="both"/>
        <w:rPr>
          <w:b/>
          <w:color w:val="000000"/>
        </w:rPr>
      </w:pPr>
      <w:hyperlink r:id="rId20" w:history="1">
        <w:r w:rsidRPr="00EA737A">
          <w:rPr>
            <w:color w:val="000000"/>
          </w:rPr>
          <w:t>http://www.phmsa.dot.gov/portal/site/PHMSA/menuitem.ebdc7a8a7e39f2e55cf2031050248a0c/?vgnextoid=348ae4fca0380110VgnVCM100000762c7798RCRD&amp;vgnextchannel=8938143389d8c010VgnVCM1000008049a8c0RCRD&amp;vgnextfmt=print</w:t>
        </w:r>
      </w:hyperlink>
    </w:p>
    <w:p w:rsidR="00A93C20" w:rsidRPr="00EA737A" w:rsidRDefault="00A93C20" w:rsidP="006F2B16">
      <w:pPr>
        <w:numPr>
          <w:ilvl w:val="0"/>
          <w:numId w:val="152"/>
        </w:numPr>
        <w:contextualSpacing/>
        <w:jc w:val="both"/>
        <w:rPr>
          <w:b/>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 – Laws, Regulations, and Policies Affecting the Use of Laboratory Animals, p. 31.</w:t>
      </w:r>
    </w:p>
    <w:p w:rsidR="00A93C20" w:rsidRPr="00EA737A" w:rsidRDefault="00A93C20" w:rsidP="00E47E68">
      <w:pPr>
        <w:jc w:val="both"/>
        <w:rPr>
          <w:b/>
          <w:color w:val="000000"/>
        </w:rPr>
      </w:pPr>
      <w:r w:rsidRPr="00EA737A">
        <w:rPr>
          <w:b/>
          <w:color w:val="000000"/>
        </w:rPr>
        <w:t>Domain 5</w:t>
      </w:r>
    </w:p>
    <w:p w:rsidR="00A93C20" w:rsidRPr="00EA737A" w:rsidRDefault="00A93C20" w:rsidP="00E47E68">
      <w:pPr>
        <w:tabs>
          <w:tab w:val="left" w:pos="720"/>
        </w:tabs>
        <w:jc w:val="both"/>
        <w:rPr>
          <w:color w:val="000000"/>
        </w:rPr>
      </w:pPr>
    </w:p>
    <w:p w:rsidR="00A93C20" w:rsidRDefault="00A93C20" w:rsidP="003F6D1F">
      <w:pPr>
        <w:tabs>
          <w:tab w:val="left" w:pos="720"/>
          <w:tab w:val="num" w:pos="900"/>
        </w:tabs>
        <w:jc w:val="both"/>
      </w:pPr>
      <w:r w:rsidRPr="00EA737A">
        <w:rPr>
          <w:b/>
          <w:color w:val="000000"/>
        </w:rPr>
        <w:t>122.</w:t>
      </w:r>
      <w:r w:rsidRPr="00EA737A">
        <w:rPr>
          <w:color w:val="000000"/>
        </w:rPr>
        <w:t xml:space="preserve">  </w:t>
      </w:r>
      <w:r w:rsidRPr="00EA737A">
        <w:rPr>
          <w:color w:val="000000"/>
        </w:rPr>
        <w:tab/>
      </w:r>
      <w:r>
        <w:t xml:space="preserve">A biohazard sign must be posted on the entrance of any room in which there are biohazardous agents.  All of the following information should be included on the sign </w:t>
      </w:r>
      <w:r>
        <w:rPr>
          <w:b/>
          <w:u w:val="single"/>
        </w:rPr>
        <w:t>EXCEPT</w:t>
      </w:r>
      <w:r>
        <w:t>?</w:t>
      </w:r>
    </w:p>
    <w:p w:rsidR="00A93C20" w:rsidRDefault="00A93C20" w:rsidP="003F6D1F">
      <w:pPr>
        <w:tabs>
          <w:tab w:val="left" w:pos="720"/>
          <w:tab w:val="num" w:pos="900"/>
        </w:tabs>
        <w:jc w:val="both"/>
        <w:rPr>
          <w:b/>
        </w:rPr>
      </w:pPr>
    </w:p>
    <w:p w:rsidR="00A93C20" w:rsidRDefault="00A93C20" w:rsidP="003F6D1F">
      <w:pPr>
        <w:tabs>
          <w:tab w:val="left" w:pos="1080"/>
        </w:tabs>
        <w:ind w:left="1080" w:hanging="360"/>
        <w:jc w:val="both"/>
      </w:pPr>
      <w:r>
        <w:t>a.</w:t>
      </w:r>
      <w:r>
        <w:tab/>
        <w:t>Identify the agent(s)</w:t>
      </w:r>
    </w:p>
    <w:p w:rsidR="00A93C20" w:rsidRDefault="00A93C20" w:rsidP="003F6D1F">
      <w:pPr>
        <w:tabs>
          <w:tab w:val="left" w:pos="1080"/>
        </w:tabs>
        <w:ind w:left="1080" w:hanging="360"/>
        <w:jc w:val="both"/>
      </w:pPr>
      <w:r>
        <w:t>b.</w:t>
      </w:r>
      <w:r>
        <w:tab/>
        <w:t>Provide name of principle investigator and room supervisor</w:t>
      </w:r>
    </w:p>
    <w:p w:rsidR="00A93C20" w:rsidRDefault="00A93C20" w:rsidP="003F6D1F">
      <w:pPr>
        <w:tabs>
          <w:tab w:val="left" w:pos="1080"/>
        </w:tabs>
        <w:ind w:left="1080" w:hanging="360"/>
        <w:jc w:val="both"/>
      </w:pPr>
      <w:r>
        <w:t>c.</w:t>
      </w:r>
      <w:r>
        <w:tab/>
        <w:t>Provide the names of all personnel authorized to enter area</w:t>
      </w:r>
    </w:p>
    <w:p w:rsidR="00A93C20" w:rsidRDefault="00A93C20" w:rsidP="003F6D1F">
      <w:pPr>
        <w:tabs>
          <w:tab w:val="left" w:pos="1080"/>
        </w:tabs>
        <w:ind w:left="1080" w:hanging="360"/>
        <w:jc w:val="both"/>
      </w:pPr>
      <w:r>
        <w:t>d.</w:t>
      </w:r>
      <w:r>
        <w:tab/>
        <w:t>List emergency phone numbers</w:t>
      </w:r>
    </w:p>
    <w:p w:rsidR="00A93C20" w:rsidRDefault="00A93C20" w:rsidP="003F6D1F">
      <w:pPr>
        <w:tabs>
          <w:tab w:val="left" w:pos="1080"/>
        </w:tabs>
        <w:ind w:left="1080" w:hanging="360"/>
        <w:jc w:val="both"/>
      </w:pPr>
      <w:r>
        <w:t>e.</w:t>
      </w:r>
      <w:r>
        <w:tab/>
        <w:t>Identify any special requirements for entry</w:t>
      </w:r>
    </w:p>
    <w:p w:rsidR="00A93C20" w:rsidRDefault="00A93C20" w:rsidP="003F6D1F">
      <w:pPr>
        <w:tabs>
          <w:tab w:val="left" w:pos="720"/>
          <w:tab w:val="num" w:pos="900"/>
        </w:tabs>
        <w:jc w:val="both"/>
      </w:pPr>
    </w:p>
    <w:p w:rsidR="00A93C20" w:rsidRDefault="00A93C20" w:rsidP="003F6D1F">
      <w:pPr>
        <w:tabs>
          <w:tab w:val="left" w:pos="1080"/>
        </w:tabs>
        <w:jc w:val="both"/>
        <w:rPr>
          <w:b/>
        </w:rPr>
      </w:pPr>
      <w:r>
        <w:rPr>
          <w:b/>
        </w:rPr>
        <w:t>Answer: c.  Provide the names of all personnel authorized to enter area</w:t>
      </w:r>
    </w:p>
    <w:p w:rsidR="00A93C20" w:rsidRDefault="00A93C20" w:rsidP="003F6D1F">
      <w:pPr>
        <w:tabs>
          <w:tab w:val="left" w:pos="720"/>
          <w:tab w:val="num" w:pos="900"/>
        </w:tabs>
        <w:ind w:left="360" w:hanging="360"/>
        <w:jc w:val="both"/>
      </w:pPr>
      <w:r>
        <w:rPr>
          <w:b/>
        </w:rPr>
        <w:t xml:space="preserve">Reference: </w:t>
      </w:r>
      <w:r>
        <w:t xml:space="preserve">Fox </w:t>
      </w:r>
      <w:r>
        <w:rPr>
          <w:bCs/>
        </w:rPr>
        <w:t xml:space="preserve">JG, Anderson LC, Loew FM, Quimby FW, eds.  2002.  </w:t>
      </w:r>
      <w:r>
        <w:rPr>
          <w:bCs/>
          <w:u w:val="single"/>
        </w:rPr>
        <w:t>Laboratory Animal Medicine</w:t>
      </w:r>
      <w:r>
        <w:rPr>
          <w:bCs/>
        </w:rPr>
        <w:t>, 2</w:t>
      </w:r>
      <w:r>
        <w:rPr>
          <w:bCs/>
          <w:vertAlign w:val="superscript"/>
        </w:rPr>
        <w:t>nd</w:t>
      </w:r>
      <w:r>
        <w:rPr>
          <w:bCs/>
        </w:rPr>
        <w:t xml:space="preserve"> edition.  Academic Press: San Diego, CA.  Chapter</w:t>
      </w:r>
      <w:r>
        <w:t xml:space="preserve"> 24 – Control of Biohazards, p. 1053.</w:t>
      </w:r>
    </w:p>
    <w:p w:rsidR="00A93C20" w:rsidRDefault="00A93C20" w:rsidP="003F6D1F">
      <w:pPr>
        <w:tabs>
          <w:tab w:val="left" w:pos="720"/>
          <w:tab w:val="num" w:pos="900"/>
        </w:tabs>
        <w:jc w:val="both"/>
        <w:rPr>
          <w:b/>
        </w:rPr>
      </w:pPr>
      <w:r>
        <w:rPr>
          <w:b/>
        </w:rPr>
        <w:t>Domain 4</w:t>
      </w:r>
    </w:p>
    <w:p w:rsidR="00A93C20" w:rsidRPr="00EA737A" w:rsidRDefault="00A93C20" w:rsidP="003F6D1F">
      <w:pPr>
        <w:jc w:val="both"/>
        <w:rPr>
          <w:b/>
          <w:color w:val="000000"/>
          <w:u w:val="single"/>
        </w:rPr>
      </w:pPr>
    </w:p>
    <w:p w:rsidR="00A93C20" w:rsidRPr="00EA737A" w:rsidRDefault="00A93C20" w:rsidP="00E47E68">
      <w:pPr>
        <w:jc w:val="both"/>
        <w:rPr>
          <w:color w:val="000000"/>
        </w:rPr>
      </w:pPr>
      <w:r w:rsidRPr="00EA737A">
        <w:rPr>
          <w:b/>
          <w:color w:val="000000"/>
        </w:rPr>
        <w:t>123.</w:t>
      </w:r>
      <w:r w:rsidRPr="00EA737A">
        <w:rPr>
          <w:color w:val="000000"/>
        </w:rPr>
        <w:tab/>
        <w:t>Mice generally remain viremic for how long following an infection with lactate dehydrogenase-elevating virus?</w:t>
      </w:r>
    </w:p>
    <w:p w:rsidR="00A93C20" w:rsidRPr="00EA737A" w:rsidRDefault="00A93C20" w:rsidP="00E47E68">
      <w:pPr>
        <w:jc w:val="both"/>
        <w:rPr>
          <w:color w:val="000000"/>
        </w:rPr>
      </w:pPr>
    </w:p>
    <w:p w:rsidR="00A93C20" w:rsidRPr="00EA737A" w:rsidRDefault="00A93C20" w:rsidP="00E47E68">
      <w:pPr>
        <w:pStyle w:val="Default"/>
        <w:ind w:left="1080" w:hanging="360"/>
        <w:jc w:val="both"/>
      </w:pPr>
      <w:r w:rsidRPr="00EA737A">
        <w:t>a.</w:t>
      </w:r>
      <w:r w:rsidRPr="00EA737A">
        <w:tab/>
        <w:t>7 days</w:t>
      </w:r>
    </w:p>
    <w:p w:rsidR="00A93C20" w:rsidRPr="00EA737A" w:rsidRDefault="00A93C20" w:rsidP="00E47E68">
      <w:pPr>
        <w:pStyle w:val="Default"/>
        <w:ind w:left="1080" w:hanging="360"/>
        <w:jc w:val="both"/>
      </w:pPr>
      <w:r w:rsidRPr="00EA737A">
        <w:t>b.</w:t>
      </w:r>
      <w:r w:rsidRPr="00EA737A">
        <w:tab/>
        <w:t>14 days</w:t>
      </w:r>
    </w:p>
    <w:p w:rsidR="00A93C20" w:rsidRPr="00EA737A" w:rsidRDefault="00A93C20" w:rsidP="00E47E68">
      <w:pPr>
        <w:pStyle w:val="Default"/>
        <w:ind w:left="1080" w:hanging="360"/>
        <w:jc w:val="both"/>
      </w:pPr>
      <w:r w:rsidRPr="00EA737A">
        <w:t>c.</w:t>
      </w:r>
      <w:r w:rsidRPr="00EA737A">
        <w:tab/>
        <w:t>4 weeks</w:t>
      </w:r>
    </w:p>
    <w:p w:rsidR="00A93C20" w:rsidRPr="00EA737A" w:rsidRDefault="00A93C20" w:rsidP="00E47E68">
      <w:pPr>
        <w:pStyle w:val="Default"/>
        <w:ind w:left="1080" w:hanging="360"/>
        <w:jc w:val="both"/>
      </w:pPr>
      <w:r w:rsidRPr="00EA737A">
        <w:t>d.</w:t>
      </w:r>
      <w:r w:rsidRPr="00EA737A">
        <w:tab/>
        <w:t>8 weeks</w:t>
      </w:r>
    </w:p>
    <w:p w:rsidR="00A93C20" w:rsidRPr="00EA737A" w:rsidRDefault="00A93C20" w:rsidP="00E47E68">
      <w:pPr>
        <w:pStyle w:val="Default"/>
        <w:ind w:left="1080" w:hanging="360"/>
        <w:jc w:val="both"/>
      </w:pPr>
      <w:r w:rsidRPr="00EA737A">
        <w:t>e.</w:t>
      </w:r>
      <w:r w:rsidRPr="00EA737A">
        <w:tab/>
        <w:t>Lifelong</w:t>
      </w:r>
    </w:p>
    <w:p w:rsidR="00A93C20" w:rsidRPr="00EA737A" w:rsidRDefault="00A93C20" w:rsidP="00E47E68">
      <w:pPr>
        <w:jc w:val="both"/>
        <w:rPr>
          <w:b/>
          <w:color w:val="000000"/>
        </w:rPr>
      </w:pPr>
    </w:p>
    <w:p w:rsidR="00A93C20" w:rsidRPr="00EA737A" w:rsidRDefault="00A93C20" w:rsidP="00E47E68">
      <w:pPr>
        <w:jc w:val="both"/>
        <w:rPr>
          <w:b/>
          <w:color w:val="000000"/>
        </w:rPr>
      </w:pPr>
      <w:r w:rsidRPr="00EA737A">
        <w:rPr>
          <w:b/>
          <w:color w:val="000000"/>
        </w:rPr>
        <w:t>Answer: e. Lifelong</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153"/>
        </w:numPr>
        <w:tabs>
          <w:tab w:val="left" w:pos="720"/>
        </w:tabs>
        <w:jc w:val="both"/>
        <w:rPr>
          <w:color w:val="000000"/>
        </w:rPr>
      </w:pPr>
      <w:r w:rsidRPr="00EA737A">
        <w:rPr>
          <w:bCs/>
          <w:color w:val="000000"/>
        </w:rPr>
        <w:t xml:space="preserve">Percy DH and Barthold SW.  2007.  Pathology of Laboratory Rodents and Rabbits, 3rd ed.  Blackwell Publishing: Ames, Iowa.  Chapter 1 – Mouse, pp. </w:t>
      </w:r>
      <w:r w:rsidRPr="00EA737A">
        <w:rPr>
          <w:color w:val="000000"/>
        </w:rPr>
        <w:t>30-31.</w:t>
      </w:r>
    </w:p>
    <w:p w:rsidR="00A93C20" w:rsidRPr="00EA737A" w:rsidRDefault="00A93C20" w:rsidP="006F2B16">
      <w:pPr>
        <w:numPr>
          <w:ilvl w:val="0"/>
          <w:numId w:val="153"/>
        </w:numPr>
        <w:tabs>
          <w:tab w:val="left" w:pos="720"/>
        </w:tabs>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Diseases of Mice, pp. 65-66. </w:t>
      </w:r>
    </w:p>
    <w:p w:rsidR="00A93C20" w:rsidRPr="00EA737A" w:rsidRDefault="00A93C20" w:rsidP="00E47E68">
      <w:pPr>
        <w:pStyle w:val="Default"/>
        <w:jc w:val="both"/>
      </w:pPr>
      <w:r w:rsidRPr="00EA737A">
        <w:rPr>
          <w:b/>
        </w:rPr>
        <w:t>Domain 1; Primary Species – Mouse (Mus musculus)</w:t>
      </w:r>
    </w:p>
    <w:p w:rsidR="00A93C20" w:rsidRPr="00EA737A" w:rsidRDefault="00A93C20" w:rsidP="00E47E68">
      <w:pPr>
        <w:jc w:val="both"/>
        <w:rPr>
          <w:color w:val="000000"/>
        </w:rPr>
      </w:pPr>
    </w:p>
    <w:p w:rsidR="00A93C20" w:rsidRPr="00EA737A" w:rsidRDefault="00A93C20" w:rsidP="006F2B16">
      <w:pPr>
        <w:pStyle w:val="ListParagraph"/>
        <w:numPr>
          <w:ilvl w:val="0"/>
          <w:numId w:val="294"/>
        </w:numPr>
        <w:tabs>
          <w:tab w:val="left" w:pos="720"/>
        </w:tabs>
        <w:ind w:left="0" w:firstLine="0"/>
        <w:jc w:val="both"/>
        <w:rPr>
          <w:color w:val="000000"/>
        </w:rPr>
      </w:pPr>
      <w:r w:rsidRPr="00EA737A">
        <w:rPr>
          <w:color w:val="000000"/>
        </w:rPr>
        <w:t>Clostridium piliforme is transmitted in rats through which of the following routes?</w:t>
      </w:r>
    </w:p>
    <w:p w:rsidR="00A93C20" w:rsidRPr="00EA737A" w:rsidRDefault="00A93C20" w:rsidP="00E47E68">
      <w:pPr>
        <w:jc w:val="both"/>
        <w:rPr>
          <w:color w:val="000000"/>
        </w:rPr>
      </w:pPr>
    </w:p>
    <w:p w:rsidR="00A93C20" w:rsidRPr="00EA737A" w:rsidRDefault="00A93C20" w:rsidP="006F2B16">
      <w:pPr>
        <w:numPr>
          <w:ilvl w:val="1"/>
          <w:numId w:val="155"/>
        </w:numPr>
        <w:ind w:left="1080"/>
        <w:jc w:val="both"/>
        <w:rPr>
          <w:color w:val="000000"/>
        </w:rPr>
      </w:pPr>
      <w:r w:rsidRPr="00EA737A">
        <w:rPr>
          <w:color w:val="000000"/>
        </w:rPr>
        <w:t>Fomite</w:t>
      </w:r>
    </w:p>
    <w:p w:rsidR="00A93C20" w:rsidRPr="00EA737A" w:rsidRDefault="00A93C20" w:rsidP="006F2B16">
      <w:pPr>
        <w:numPr>
          <w:ilvl w:val="1"/>
          <w:numId w:val="155"/>
        </w:numPr>
        <w:ind w:left="1080"/>
        <w:jc w:val="both"/>
        <w:rPr>
          <w:color w:val="000000"/>
        </w:rPr>
      </w:pPr>
      <w:r w:rsidRPr="00EA737A">
        <w:rPr>
          <w:color w:val="000000"/>
        </w:rPr>
        <w:t>Aerosol</w:t>
      </w:r>
    </w:p>
    <w:p w:rsidR="00A93C20" w:rsidRPr="00EA737A" w:rsidRDefault="00A93C20" w:rsidP="006F2B16">
      <w:pPr>
        <w:numPr>
          <w:ilvl w:val="1"/>
          <w:numId w:val="155"/>
        </w:numPr>
        <w:ind w:left="1080"/>
        <w:jc w:val="both"/>
        <w:rPr>
          <w:color w:val="000000"/>
        </w:rPr>
      </w:pPr>
      <w:r w:rsidRPr="00EA737A">
        <w:rPr>
          <w:color w:val="000000"/>
        </w:rPr>
        <w:t>Direct contact</w:t>
      </w:r>
    </w:p>
    <w:p w:rsidR="00A93C20" w:rsidRPr="00EA737A" w:rsidRDefault="00A93C20" w:rsidP="006F2B16">
      <w:pPr>
        <w:numPr>
          <w:ilvl w:val="1"/>
          <w:numId w:val="155"/>
        </w:numPr>
        <w:ind w:left="1080"/>
        <w:jc w:val="both"/>
        <w:rPr>
          <w:color w:val="000000"/>
        </w:rPr>
      </w:pPr>
      <w:r w:rsidRPr="00EA737A">
        <w:rPr>
          <w:color w:val="000000"/>
        </w:rPr>
        <w:t>Fecal-oral</w:t>
      </w:r>
    </w:p>
    <w:p w:rsidR="00A93C20" w:rsidRPr="00EA737A" w:rsidRDefault="00A93C20" w:rsidP="00E47E68">
      <w:pPr>
        <w:tabs>
          <w:tab w:val="left" w:pos="1080"/>
        </w:tabs>
        <w:ind w:left="1080" w:hanging="360"/>
        <w:jc w:val="both"/>
        <w:rPr>
          <w:color w:val="000000"/>
        </w:rPr>
      </w:pPr>
    </w:p>
    <w:p w:rsidR="00A93C20" w:rsidRPr="00EA737A" w:rsidRDefault="00A93C20" w:rsidP="00E47E68">
      <w:pPr>
        <w:jc w:val="both"/>
        <w:rPr>
          <w:b/>
          <w:color w:val="000000"/>
        </w:rPr>
      </w:pPr>
      <w:r w:rsidRPr="00EA737A">
        <w:rPr>
          <w:b/>
          <w:color w:val="000000"/>
        </w:rPr>
        <w:t>Answer: d. Fecal-oral</w:t>
      </w:r>
    </w:p>
    <w:p w:rsidR="00A93C20" w:rsidRPr="00EA737A" w:rsidRDefault="00A93C20" w:rsidP="00E47E68">
      <w:pPr>
        <w:jc w:val="both"/>
        <w:rPr>
          <w:color w:val="000000"/>
        </w:rPr>
      </w:pPr>
      <w:r w:rsidRPr="00EA737A">
        <w:rPr>
          <w:b/>
          <w:color w:val="000000"/>
        </w:rPr>
        <w:t>References</w:t>
      </w:r>
      <w:r w:rsidRPr="005254A2">
        <w:rPr>
          <w:b/>
          <w:color w:val="000000"/>
        </w:rPr>
        <w:t>:</w:t>
      </w:r>
      <w:r w:rsidRPr="00EA737A">
        <w:rPr>
          <w:color w:val="000000"/>
        </w:rPr>
        <w:t xml:space="preserve"> </w:t>
      </w:r>
    </w:p>
    <w:p w:rsidR="00A93C20" w:rsidRPr="00EA737A" w:rsidRDefault="00A93C20" w:rsidP="006F2B16">
      <w:pPr>
        <w:numPr>
          <w:ilvl w:val="0"/>
          <w:numId w:val="154"/>
        </w:numPr>
        <w:tabs>
          <w:tab w:val="clear" w:pos="975"/>
        </w:tabs>
        <w:ind w:left="720" w:hanging="36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4 - Biology and Diseases of Rats – c. Tyzzer's Disease, p.136</w:t>
      </w:r>
    </w:p>
    <w:p w:rsidR="00A93C20" w:rsidRPr="00EA737A" w:rsidRDefault="00A93C20" w:rsidP="006F2B16">
      <w:pPr>
        <w:numPr>
          <w:ilvl w:val="0"/>
          <w:numId w:val="154"/>
        </w:numPr>
        <w:tabs>
          <w:tab w:val="clear" w:pos="975"/>
        </w:tabs>
        <w:ind w:left="720" w:hanging="360"/>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2 – Rats, p. 138</w:t>
      </w:r>
    </w:p>
    <w:p w:rsidR="00A93C20" w:rsidRPr="00EA737A" w:rsidRDefault="00A93C20" w:rsidP="006F2B16">
      <w:pPr>
        <w:numPr>
          <w:ilvl w:val="0"/>
          <w:numId w:val="154"/>
        </w:numPr>
        <w:tabs>
          <w:tab w:val="clear" w:pos="975"/>
        </w:tabs>
        <w:ind w:left="720" w:hanging="360"/>
        <w:jc w:val="both"/>
        <w:rPr>
          <w:color w:val="000000"/>
        </w:rPr>
      </w:pPr>
      <w:r w:rsidRPr="00EA737A">
        <w:rPr>
          <w:color w:val="000000"/>
        </w:rPr>
        <w:t xml:space="preserve">Suckow MA, Weisbroth SH, Franklin CL, eds.  2006.  </w:t>
      </w:r>
      <w:r w:rsidRPr="00EA737A">
        <w:rPr>
          <w:color w:val="000000"/>
          <w:u w:val="single"/>
        </w:rPr>
        <w:t>The Laboratory Rat</w:t>
      </w:r>
      <w:r w:rsidRPr="00EA737A">
        <w:rPr>
          <w:color w:val="000000"/>
        </w:rPr>
        <w:t>, 2</w:t>
      </w:r>
      <w:r w:rsidRPr="00EA737A">
        <w:rPr>
          <w:color w:val="000000"/>
          <w:vertAlign w:val="superscript"/>
        </w:rPr>
        <w:t>nd</w:t>
      </w:r>
      <w:r w:rsidRPr="00EA737A">
        <w:rPr>
          <w:color w:val="000000"/>
        </w:rPr>
        <w:t xml:space="preserve"> edition.  Elsevier Academic Press: San Diego, CA.  Chapter 11 – Bacterial, Mycoplasmal and Mycotic Infections, p. 358.</w:t>
      </w:r>
    </w:p>
    <w:p w:rsidR="00A93C20" w:rsidRPr="00EA737A" w:rsidRDefault="00A93C20" w:rsidP="00E47E68">
      <w:pPr>
        <w:jc w:val="both"/>
        <w:rPr>
          <w:b/>
          <w:color w:val="000000"/>
        </w:rPr>
      </w:pPr>
      <w:r w:rsidRPr="00EA737A">
        <w:rPr>
          <w:b/>
          <w:color w:val="000000"/>
        </w:rPr>
        <w:t>Domain 1; Primary Species - Rat (Rattus norvegicus)</w:t>
      </w:r>
    </w:p>
    <w:p w:rsidR="00A93C20" w:rsidRPr="00EA737A" w:rsidRDefault="00A93C20" w:rsidP="00E47E68"/>
    <w:p w:rsidR="00A93C20" w:rsidRPr="00EA737A" w:rsidRDefault="00A93C20" w:rsidP="00E47E68">
      <w:pPr>
        <w:tabs>
          <w:tab w:val="left" w:pos="720"/>
        </w:tabs>
        <w:jc w:val="both"/>
        <w:rPr>
          <w:color w:val="000000"/>
        </w:rPr>
      </w:pPr>
      <w:r w:rsidRPr="00EA737A">
        <w:rPr>
          <w:b/>
          <w:color w:val="000000"/>
        </w:rPr>
        <w:t>125.</w:t>
      </w:r>
      <w:r w:rsidRPr="00EA737A">
        <w:rPr>
          <w:color w:val="000000"/>
        </w:rPr>
        <w:t xml:space="preserve">  </w:t>
      </w:r>
      <w:r w:rsidRPr="00EA737A">
        <w:rPr>
          <w:color w:val="000000"/>
        </w:rPr>
        <w:tab/>
        <w:t>What would be the phenotypic coat color of a mouse that is wild type at the Tyr</w:t>
      </w:r>
      <w:r w:rsidRPr="00EA737A">
        <w:rPr>
          <w:color w:val="000000"/>
          <w:vertAlign w:val="superscript"/>
        </w:rPr>
        <w:t>c</w:t>
      </w:r>
      <w:r w:rsidRPr="00EA737A">
        <w:rPr>
          <w:color w:val="000000"/>
        </w:rPr>
        <w:t xml:space="preserve"> and p coat color loci but has Tyrp1</w:t>
      </w:r>
      <w:r w:rsidRPr="00EA737A">
        <w:rPr>
          <w:color w:val="000000"/>
          <w:vertAlign w:val="superscript"/>
        </w:rPr>
        <w:t>b</w:t>
      </w:r>
      <w:r w:rsidRPr="00EA737A">
        <w:rPr>
          <w:color w:val="000000"/>
        </w:rPr>
        <w:t xml:space="preserve">, </w:t>
      </w:r>
      <w:r>
        <w:rPr>
          <w:color w:val="000000"/>
        </w:rPr>
        <w:t xml:space="preserve">a, </w:t>
      </w:r>
      <w:r w:rsidRPr="00EA737A">
        <w:rPr>
          <w:color w:val="000000"/>
        </w:rPr>
        <w:t>and Myo5a</w:t>
      </w:r>
      <w:r w:rsidRPr="00EA737A">
        <w:rPr>
          <w:color w:val="000000"/>
          <w:vertAlign w:val="superscript"/>
        </w:rPr>
        <w:t>d</w:t>
      </w:r>
      <w:r w:rsidRPr="00EA737A">
        <w:rPr>
          <w:color w:val="000000"/>
        </w:rPr>
        <w:t xml:space="preserve"> alleles?</w:t>
      </w:r>
    </w:p>
    <w:p w:rsidR="00A93C20" w:rsidRPr="00EA737A" w:rsidRDefault="00A93C20" w:rsidP="00E47E68">
      <w:pPr>
        <w:tabs>
          <w:tab w:val="left" w:pos="360"/>
        </w:tabs>
        <w:ind w:left="720" w:hanging="720"/>
        <w:jc w:val="both"/>
        <w:rPr>
          <w:color w:val="000000"/>
        </w:rPr>
      </w:pPr>
    </w:p>
    <w:p w:rsidR="00A93C20" w:rsidRPr="00EA737A" w:rsidRDefault="00A93C20" w:rsidP="006F2B16">
      <w:pPr>
        <w:numPr>
          <w:ilvl w:val="0"/>
          <w:numId w:val="156"/>
        </w:numPr>
        <w:tabs>
          <w:tab w:val="left" w:pos="360"/>
        </w:tabs>
        <w:jc w:val="both"/>
        <w:rPr>
          <w:color w:val="000000"/>
        </w:rPr>
      </w:pPr>
      <w:r w:rsidRPr="00EA737A">
        <w:rPr>
          <w:color w:val="000000"/>
        </w:rPr>
        <w:t>Agouti</w:t>
      </w:r>
    </w:p>
    <w:p w:rsidR="00A93C20" w:rsidRPr="00EA737A" w:rsidRDefault="00A93C20" w:rsidP="006F2B16">
      <w:pPr>
        <w:numPr>
          <w:ilvl w:val="0"/>
          <w:numId w:val="156"/>
        </w:numPr>
        <w:tabs>
          <w:tab w:val="left" w:pos="360"/>
        </w:tabs>
        <w:jc w:val="both"/>
        <w:rPr>
          <w:color w:val="000000"/>
        </w:rPr>
      </w:pPr>
      <w:r w:rsidRPr="00EA737A">
        <w:rPr>
          <w:color w:val="000000"/>
        </w:rPr>
        <w:t>Albino</w:t>
      </w:r>
    </w:p>
    <w:p w:rsidR="00A93C20" w:rsidRPr="00EA737A" w:rsidRDefault="00A93C20" w:rsidP="006F2B16">
      <w:pPr>
        <w:numPr>
          <w:ilvl w:val="0"/>
          <w:numId w:val="156"/>
        </w:numPr>
        <w:tabs>
          <w:tab w:val="left" w:pos="360"/>
        </w:tabs>
        <w:jc w:val="both"/>
        <w:rPr>
          <w:color w:val="000000"/>
        </w:rPr>
      </w:pPr>
      <w:r w:rsidRPr="00EA737A">
        <w:rPr>
          <w:color w:val="000000"/>
        </w:rPr>
        <w:t>Dilute brown</w:t>
      </w:r>
    </w:p>
    <w:p w:rsidR="00A93C20" w:rsidRPr="00EA737A" w:rsidRDefault="00A93C20" w:rsidP="006F2B16">
      <w:pPr>
        <w:numPr>
          <w:ilvl w:val="0"/>
          <w:numId w:val="156"/>
        </w:numPr>
        <w:tabs>
          <w:tab w:val="left" w:pos="360"/>
        </w:tabs>
        <w:jc w:val="both"/>
        <w:rPr>
          <w:color w:val="000000"/>
        </w:rPr>
      </w:pPr>
      <w:r w:rsidRPr="00EA737A">
        <w:rPr>
          <w:color w:val="000000"/>
        </w:rPr>
        <w:t>Non-agouti (black)</w:t>
      </w:r>
    </w:p>
    <w:p w:rsidR="00A93C20" w:rsidRPr="00EA737A" w:rsidRDefault="00A93C20" w:rsidP="00E47E68">
      <w:pPr>
        <w:tabs>
          <w:tab w:val="left" w:pos="360"/>
        </w:tabs>
        <w:jc w:val="both"/>
        <w:rPr>
          <w:color w:val="000000"/>
        </w:rPr>
      </w:pPr>
    </w:p>
    <w:p w:rsidR="00A93C20" w:rsidRPr="00EA737A" w:rsidRDefault="00A93C20" w:rsidP="00E47E68">
      <w:pPr>
        <w:tabs>
          <w:tab w:val="left" w:pos="360"/>
        </w:tabs>
        <w:ind w:left="720" w:hanging="720"/>
        <w:jc w:val="both"/>
        <w:rPr>
          <w:b/>
          <w:color w:val="000000"/>
        </w:rPr>
      </w:pPr>
      <w:r w:rsidRPr="00EA737A">
        <w:rPr>
          <w:b/>
          <w:color w:val="000000"/>
        </w:rPr>
        <w:t>Answer: c. Dilute brown</w:t>
      </w:r>
    </w:p>
    <w:p w:rsidR="00A93C20" w:rsidRPr="00EA737A" w:rsidRDefault="00A93C20" w:rsidP="00E47E68">
      <w:pPr>
        <w:tabs>
          <w:tab w:val="left" w:pos="360"/>
        </w:tabs>
        <w:ind w:left="720" w:hanging="720"/>
        <w:jc w:val="both"/>
        <w:rPr>
          <w:b/>
          <w:color w:val="000000"/>
        </w:rPr>
      </w:pPr>
      <w:r w:rsidRPr="00EA737A">
        <w:rPr>
          <w:b/>
          <w:color w:val="000000"/>
        </w:rPr>
        <w:t>References:</w:t>
      </w:r>
    </w:p>
    <w:p w:rsidR="00A93C20" w:rsidRPr="00EA737A" w:rsidRDefault="00A93C20" w:rsidP="00E47E68">
      <w:pPr>
        <w:tabs>
          <w:tab w:val="left" w:pos="720"/>
        </w:tabs>
        <w:ind w:left="720" w:hanging="360"/>
        <w:jc w:val="both"/>
        <w:rPr>
          <w:color w:val="000000"/>
        </w:rPr>
      </w:pPr>
      <w:r w:rsidRPr="00EA737A">
        <w:rPr>
          <w:color w:val="000000"/>
        </w:rPr>
        <w:t xml:space="preserve">1)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27 – Genetic Monitoring, p. 1123 (Table I).</w:t>
      </w:r>
    </w:p>
    <w:p w:rsidR="00A93C20" w:rsidRPr="00EA737A" w:rsidRDefault="00A93C20" w:rsidP="00E47E68">
      <w:pPr>
        <w:tabs>
          <w:tab w:val="left" w:pos="720"/>
        </w:tabs>
        <w:ind w:left="720" w:hanging="360"/>
        <w:jc w:val="both"/>
        <w:rPr>
          <w:color w:val="000000"/>
        </w:rPr>
      </w:pPr>
      <w:r w:rsidRPr="00EA737A">
        <w:rPr>
          <w:color w:val="000000"/>
        </w:rPr>
        <w:t xml:space="preserve">2)  </w:t>
      </w:r>
      <w:hyperlink r:id="rId21" w:history="1">
        <w:r w:rsidRPr="00EA737A">
          <w:rPr>
            <w:rStyle w:val="Hyperlink"/>
            <w:color w:val="000000"/>
          </w:rPr>
          <w:t>http://jaxmice.jax.org/strain/000671.html</w:t>
        </w:r>
      </w:hyperlink>
    </w:p>
    <w:p w:rsidR="00A93C20" w:rsidRPr="00EA737A" w:rsidRDefault="00A93C20" w:rsidP="00E47E68">
      <w:pPr>
        <w:tabs>
          <w:tab w:val="left" w:pos="360"/>
        </w:tabs>
        <w:ind w:left="720" w:hanging="720"/>
        <w:jc w:val="both"/>
        <w:rPr>
          <w:b/>
          <w:color w:val="000000"/>
        </w:rPr>
      </w:pPr>
      <w:r w:rsidRPr="00EA737A">
        <w:rPr>
          <w:b/>
          <w:color w:val="000000"/>
        </w:rPr>
        <w:t>Domain 3; Primary Species – Mouse (Mus musculus)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126.</w:t>
      </w:r>
      <w:r w:rsidRPr="00EA737A">
        <w:rPr>
          <w:b/>
          <w:color w:val="000000"/>
        </w:rPr>
        <w:tab/>
      </w:r>
      <w:r w:rsidRPr="00EA737A">
        <w:rPr>
          <w:color w:val="000000"/>
        </w:rPr>
        <w:t>What is the estimated number of loci that remain unfixed at the F</w:t>
      </w:r>
      <w:r w:rsidRPr="00EA737A">
        <w:rPr>
          <w:color w:val="000000"/>
          <w:vertAlign w:val="subscript"/>
        </w:rPr>
        <w:t>20</w:t>
      </w:r>
      <w:r w:rsidRPr="00EA737A">
        <w:rPr>
          <w:color w:val="000000"/>
        </w:rPr>
        <w:t xml:space="preserve"> generation of an inbred rodent strain?</w:t>
      </w:r>
    </w:p>
    <w:p w:rsidR="00A93C20" w:rsidRPr="00EA737A" w:rsidRDefault="00A93C20" w:rsidP="00E47E68">
      <w:pPr>
        <w:jc w:val="both"/>
        <w:rPr>
          <w:color w:val="000000"/>
        </w:rPr>
      </w:pPr>
    </w:p>
    <w:p w:rsidR="00A93C20" w:rsidRPr="00EA737A" w:rsidRDefault="00A93C20" w:rsidP="006F2B16">
      <w:pPr>
        <w:pStyle w:val="ListParagraph"/>
        <w:numPr>
          <w:ilvl w:val="0"/>
          <w:numId w:val="157"/>
        </w:numPr>
        <w:ind w:left="1080"/>
        <w:jc w:val="both"/>
        <w:rPr>
          <w:color w:val="000000"/>
        </w:rPr>
      </w:pPr>
      <w:r w:rsidRPr="00EA737A">
        <w:rPr>
          <w:color w:val="000000"/>
        </w:rPr>
        <w:t>20</w:t>
      </w:r>
    </w:p>
    <w:p w:rsidR="00A93C20" w:rsidRPr="00EA737A" w:rsidRDefault="00A93C20" w:rsidP="006F2B16">
      <w:pPr>
        <w:pStyle w:val="ListParagraph"/>
        <w:numPr>
          <w:ilvl w:val="0"/>
          <w:numId w:val="157"/>
        </w:numPr>
        <w:ind w:left="1080"/>
        <w:jc w:val="both"/>
        <w:rPr>
          <w:color w:val="000000"/>
        </w:rPr>
      </w:pPr>
      <w:r w:rsidRPr="00EA737A">
        <w:rPr>
          <w:color w:val="000000"/>
        </w:rPr>
        <w:t>273</w:t>
      </w:r>
    </w:p>
    <w:p w:rsidR="00A93C20" w:rsidRPr="00EA737A" w:rsidRDefault="00A93C20" w:rsidP="006F2B16">
      <w:pPr>
        <w:pStyle w:val="ListParagraph"/>
        <w:numPr>
          <w:ilvl w:val="0"/>
          <w:numId w:val="157"/>
        </w:numPr>
        <w:ind w:left="1080"/>
        <w:jc w:val="both"/>
        <w:rPr>
          <w:color w:val="000000"/>
        </w:rPr>
      </w:pPr>
      <w:r w:rsidRPr="00EA737A">
        <w:rPr>
          <w:color w:val="000000"/>
        </w:rPr>
        <w:t>565</w:t>
      </w:r>
    </w:p>
    <w:p w:rsidR="00A93C20" w:rsidRPr="00EA737A" w:rsidRDefault="00A93C20" w:rsidP="006F2B16">
      <w:pPr>
        <w:pStyle w:val="ListParagraph"/>
        <w:numPr>
          <w:ilvl w:val="0"/>
          <w:numId w:val="157"/>
        </w:numPr>
        <w:ind w:left="1080"/>
        <w:jc w:val="both"/>
        <w:rPr>
          <w:color w:val="000000"/>
        </w:rPr>
      </w:pPr>
      <w:r w:rsidRPr="00EA737A">
        <w:rPr>
          <w:color w:val="000000"/>
        </w:rPr>
        <w:t>3512</w:t>
      </w:r>
    </w:p>
    <w:p w:rsidR="00A93C20" w:rsidRPr="00EA737A" w:rsidRDefault="00A93C20" w:rsidP="006F2B16">
      <w:pPr>
        <w:pStyle w:val="ListParagraph"/>
        <w:numPr>
          <w:ilvl w:val="0"/>
          <w:numId w:val="157"/>
        </w:numPr>
        <w:ind w:left="1080"/>
        <w:jc w:val="both"/>
        <w:rPr>
          <w:color w:val="000000"/>
        </w:rPr>
      </w:pPr>
      <w:r w:rsidRPr="00EA737A">
        <w:rPr>
          <w:color w:val="000000"/>
        </w:rPr>
        <w:t>None</w:t>
      </w:r>
    </w:p>
    <w:p w:rsidR="00A93C20" w:rsidRPr="00EA737A" w:rsidRDefault="00A93C20" w:rsidP="00E47E68">
      <w:pPr>
        <w:tabs>
          <w:tab w:val="left" w:pos="1080"/>
        </w:tabs>
        <w:ind w:firstLine="720"/>
        <w:jc w:val="both"/>
        <w:rPr>
          <w:color w:val="000000"/>
        </w:rPr>
      </w:pPr>
    </w:p>
    <w:p w:rsidR="00A93C20" w:rsidRPr="00EA737A" w:rsidRDefault="00A93C20" w:rsidP="00E47E68">
      <w:pPr>
        <w:jc w:val="both"/>
        <w:rPr>
          <w:b/>
          <w:color w:val="000000"/>
        </w:rPr>
      </w:pPr>
      <w:r w:rsidRPr="00EA737A">
        <w:rPr>
          <w:b/>
          <w:color w:val="000000"/>
        </w:rPr>
        <w:t>Answer: b. 273</w:t>
      </w:r>
    </w:p>
    <w:p w:rsidR="00A93C20" w:rsidRPr="00EA737A" w:rsidRDefault="00A93C20" w:rsidP="00E47E68">
      <w:pPr>
        <w:ind w:left="360" w:hanging="360"/>
        <w:jc w:val="both"/>
        <w:rPr>
          <w:color w:val="000000"/>
        </w:rPr>
      </w:pPr>
      <w:r w:rsidRPr="00EA737A">
        <w:rPr>
          <w:b/>
          <w:color w:val="000000"/>
        </w:rPr>
        <w:t>Reference:</w:t>
      </w:r>
      <w:r w:rsidRPr="00EA737A">
        <w:rPr>
          <w:color w:val="000000"/>
        </w:rPr>
        <w:t xml:space="preserve">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27 - Genetic Monitoring, p.1120</w:t>
      </w:r>
    </w:p>
    <w:p w:rsidR="00A93C20" w:rsidRPr="00EA737A" w:rsidRDefault="00A93C20" w:rsidP="00E47E68">
      <w:pPr>
        <w:jc w:val="both"/>
        <w:rPr>
          <w:b/>
          <w:color w:val="000000"/>
        </w:rPr>
      </w:pPr>
      <w:r w:rsidRPr="00EA737A">
        <w:rPr>
          <w:b/>
          <w:color w:val="000000"/>
        </w:rPr>
        <w:t>Domain 4</w:t>
      </w:r>
    </w:p>
    <w:p w:rsidR="00A93C20" w:rsidRPr="00EA737A" w:rsidRDefault="00A93C20" w:rsidP="00E47E68"/>
    <w:p w:rsidR="00A93C20" w:rsidRPr="00EA737A" w:rsidRDefault="00A93C20" w:rsidP="006F2B16">
      <w:pPr>
        <w:pStyle w:val="ListParagraph"/>
        <w:numPr>
          <w:ilvl w:val="0"/>
          <w:numId w:val="295"/>
        </w:numPr>
        <w:ind w:left="0" w:firstLine="0"/>
        <w:jc w:val="both"/>
        <w:rPr>
          <w:color w:val="000000"/>
        </w:rPr>
      </w:pPr>
      <w:r w:rsidRPr="00EA737A">
        <w:rPr>
          <w:color w:val="000000"/>
        </w:rPr>
        <w:t>According to the Animal Welfare Act and its regulations, the Institutional Animal Care and Use Committee can have no more than how many members from the same administrative unit of the facility (Departmental level)?</w:t>
      </w:r>
    </w:p>
    <w:p w:rsidR="00A93C20" w:rsidRPr="00EA737A" w:rsidRDefault="00A93C20" w:rsidP="00E47E68">
      <w:pPr>
        <w:tabs>
          <w:tab w:val="num" w:pos="720"/>
        </w:tabs>
        <w:jc w:val="both"/>
        <w:rPr>
          <w:color w:val="000000"/>
        </w:rPr>
      </w:pPr>
    </w:p>
    <w:p w:rsidR="00A93C20" w:rsidRPr="00EA737A" w:rsidRDefault="00A93C20" w:rsidP="00E47E68">
      <w:pPr>
        <w:pStyle w:val="BodyText"/>
        <w:tabs>
          <w:tab w:val="left" w:pos="1080"/>
        </w:tabs>
        <w:spacing w:after="0"/>
        <w:ind w:left="1080" w:hanging="360"/>
        <w:jc w:val="both"/>
        <w:rPr>
          <w:color w:val="000000"/>
        </w:rPr>
      </w:pPr>
      <w:r w:rsidRPr="00EA737A">
        <w:rPr>
          <w:color w:val="000000"/>
        </w:rPr>
        <w:t>a.</w:t>
      </w:r>
      <w:r w:rsidRPr="00EA737A">
        <w:rPr>
          <w:color w:val="000000"/>
        </w:rPr>
        <w:tab/>
        <w:t>1</w:t>
      </w:r>
    </w:p>
    <w:p w:rsidR="00A93C20" w:rsidRPr="00EA737A" w:rsidRDefault="00A93C20" w:rsidP="00E47E68">
      <w:pPr>
        <w:pStyle w:val="BodyText"/>
        <w:tabs>
          <w:tab w:val="left" w:pos="1080"/>
        </w:tabs>
        <w:spacing w:after="0"/>
        <w:ind w:left="1080" w:hanging="360"/>
        <w:jc w:val="both"/>
        <w:rPr>
          <w:color w:val="000000"/>
        </w:rPr>
      </w:pPr>
      <w:r w:rsidRPr="00EA737A">
        <w:rPr>
          <w:color w:val="000000"/>
        </w:rPr>
        <w:t>b.</w:t>
      </w:r>
      <w:r w:rsidRPr="00EA737A">
        <w:rPr>
          <w:color w:val="000000"/>
        </w:rPr>
        <w:tab/>
        <w:t>2</w:t>
      </w:r>
    </w:p>
    <w:p w:rsidR="00A93C20" w:rsidRPr="00EA737A" w:rsidRDefault="00A93C20" w:rsidP="00E47E68">
      <w:pPr>
        <w:pStyle w:val="BodyText"/>
        <w:tabs>
          <w:tab w:val="left" w:pos="1080"/>
        </w:tabs>
        <w:spacing w:after="0"/>
        <w:ind w:left="1080" w:hanging="360"/>
        <w:jc w:val="both"/>
        <w:rPr>
          <w:color w:val="000000"/>
        </w:rPr>
      </w:pPr>
      <w:r w:rsidRPr="00EA737A">
        <w:rPr>
          <w:color w:val="000000"/>
        </w:rPr>
        <w:t>c.</w:t>
      </w:r>
      <w:r w:rsidRPr="00EA737A">
        <w:rPr>
          <w:color w:val="000000"/>
        </w:rPr>
        <w:tab/>
        <w:t>3</w:t>
      </w:r>
    </w:p>
    <w:p w:rsidR="00A93C20" w:rsidRPr="00EA737A" w:rsidRDefault="00A93C20" w:rsidP="00E47E68">
      <w:pPr>
        <w:pStyle w:val="BodyText"/>
        <w:tabs>
          <w:tab w:val="left" w:pos="1080"/>
        </w:tabs>
        <w:spacing w:after="0"/>
        <w:ind w:left="1080" w:hanging="360"/>
        <w:jc w:val="both"/>
        <w:rPr>
          <w:color w:val="000000"/>
        </w:rPr>
      </w:pPr>
      <w:r w:rsidRPr="00EA737A">
        <w:rPr>
          <w:color w:val="000000"/>
        </w:rPr>
        <w:t>d.</w:t>
      </w:r>
      <w:r w:rsidRPr="00EA737A">
        <w:rPr>
          <w:color w:val="000000"/>
        </w:rPr>
        <w:tab/>
        <w:t>4</w:t>
      </w:r>
    </w:p>
    <w:p w:rsidR="00A93C20" w:rsidRPr="00EA737A" w:rsidRDefault="00A93C20" w:rsidP="00E47E68">
      <w:pPr>
        <w:pStyle w:val="BodyText"/>
        <w:tabs>
          <w:tab w:val="left" w:pos="1080"/>
        </w:tabs>
        <w:spacing w:after="0"/>
        <w:ind w:left="1080" w:hanging="360"/>
        <w:jc w:val="both"/>
        <w:rPr>
          <w:color w:val="000000"/>
        </w:rPr>
      </w:pPr>
      <w:r w:rsidRPr="00EA737A">
        <w:rPr>
          <w:color w:val="000000"/>
        </w:rPr>
        <w:t>e.</w:t>
      </w:r>
      <w:r w:rsidRPr="00EA737A">
        <w:rPr>
          <w:color w:val="000000"/>
        </w:rPr>
        <w:tab/>
        <w:t>There is no limit</w:t>
      </w:r>
    </w:p>
    <w:p w:rsidR="00A93C20" w:rsidRPr="00EA737A" w:rsidRDefault="00A93C20" w:rsidP="00E47E68">
      <w:pPr>
        <w:pStyle w:val="BodyText"/>
        <w:tabs>
          <w:tab w:val="left" w:pos="1080"/>
        </w:tabs>
        <w:spacing w:after="0"/>
        <w:jc w:val="both"/>
        <w:rPr>
          <w:color w:val="000000"/>
        </w:rPr>
      </w:pPr>
    </w:p>
    <w:p w:rsidR="00A93C20" w:rsidRPr="00EA737A" w:rsidRDefault="00A93C20" w:rsidP="00E47E68">
      <w:pPr>
        <w:pStyle w:val="BodyText"/>
        <w:tabs>
          <w:tab w:val="left" w:pos="1080"/>
        </w:tabs>
        <w:spacing w:after="0"/>
        <w:jc w:val="both"/>
        <w:rPr>
          <w:b/>
          <w:color w:val="000000"/>
        </w:rPr>
      </w:pPr>
      <w:r w:rsidRPr="00EA737A">
        <w:rPr>
          <w:b/>
          <w:color w:val="000000"/>
        </w:rPr>
        <w:t>Answer: c. 3</w:t>
      </w:r>
    </w:p>
    <w:p w:rsidR="00A93C20" w:rsidRPr="00EA737A" w:rsidRDefault="00A93C20" w:rsidP="00E47E68">
      <w:pPr>
        <w:pStyle w:val="BodyText"/>
        <w:tabs>
          <w:tab w:val="left" w:pos="0"/>
        </w:tabs>
        <w:spacing w:after="0"/>
        <w:ind w:left="360" w:hanging="360"/>
        <w:jc w:val="both"/>
        <w:rPr>
          <w:b/>
          <w:color w:val="000000"/>
        </w:rPr>
      </w:pPr>
      <w:r w:rsidRPr="00EA737A">
        <w:rPr>
          <w:b/>
          <w:color w:val="000000"/>
        </w:rPr>
        <w:t xml:space="preserve">References: </w:t>
      </w:r>
    </w:p>
    <w:p w:rsidR="00A93C20" w:rsidRPr="00EA737A" w:rsidRDefault="00A93C20" w:rsidP="006F2B16">
      <w:pPr>
        <w:pStyle w:val="BodyText"/>
        <w:numPr>
          <w:ilvl w:val="0"/>
          <w:numId w:val="158"/>
        </w:numPr>
        <w:tabs>
          <w:tab w:val="left" w:pos="0"/>
        </w:tabs>
        <w:spacing w:after="0"/>
        <w:jc w:val="both"/>
        <w:rPr>
          <w:color w:val="000000"/>
        </w:rPr>
      </w:pPr>
      <w:r w:rsidRPr="00EA737A">
        <w:rPr>
          <w:color w:val="000000"/>
        </w:rPr>
        <w:t>Animal Welfare Act, 9 CFR Part 2 – Regulations, Subpart C – Research Facilities, §2.31(b)(4) Institutional animal care and use committee (IACUC).  (1-1-01 Edition, p. 21).</w:t>
      </w:r>
    </w:p>
    <w:p w:rsidR="00A93C20" w:rsidRPr="00EA737A" w:rsidRDefault="00A93C20" w:rsidP="006F2B16">
      <w:pPr>
        <w:pStyle w:val="BodyText"/>
        <w:numPr>
          <w:ilvl w:val="0"/>
          <w:numId w:val="158"/>
        </w:numPr>
        <w:tabs>
          <w:tab w:val="left" w:pos="0"/>
        </w:tabs>
        <w:spacing w:after="0"/>
        <w:jc w:val="both"/>
        <w:rPr>
          <w:color w:val="000000"/>
        </w:rPr>
      </w:pPr>
      <w:r w:rsidRPr="00EA737A">
        <w:rPr>
          <w:color w:val="000000"/>
        </w:rPr>
        <w:t xml:space="preserve">Applied Research Ethics National Association (ARENA) and Office of Laboratory Animal Welfare (OLAW).  2002.  </w:t>
      </w:r>
      <w:r w:rsidRPr="00EA737A">
        <w:rPr>
          <w:color w:val="000000"/>
          <w:u w:val="single"/>
        </w:rPr>
        <w:t>Institutional Animal Care and Use Committee Guidebook</w:t>
      </w:r>
      <w:r w:rsidRPr="00EA737A">
        <w:rPr>
          <w:color w:val="000000"/>
        </w:rPr>
        <w:t>.  2</w:t>
      </w:r>
      <w:r w:rsidRPr="00EA737A">
        <w:rPr>
          <w:color w:val="000000"/>
          <w:vertAlign w:val="superscript"/>
        </w:rPr>
        <w:t>nd</w:t>
      </w:r>
      <w:r w:rsidRPr="00EA737A">
        <w:rPr>
          <w:color w:val="000000"/>
        </w:rPr>
        <w:t xml:space="preserve"> Edition.  OLAW, Bethesda, MD.  Section A.2. Authority, Composition and Functions, p. 14.</w:t>
      </w:r>
    </w:p>
    <w:p w:rsidR="00A93C20" w:rsidRPr="00EA737A" w:rsidRDefault="00A93C20" w:rsidP="00665090">
      <w:pPr>
        <w:jc w:val="both"/>
        <w:rPr>
          <w:b/>
          <w:color w:val="000000"/>
        </w:rPr>
      </w:pPr>
      <w:r w:rsidRPr="00EA737A">
        <w:rPr>
          <w:b/>
          <w:color w:val="000000"/>
        </w:rPr>
        <w:t>Domain 5</w:t>
      </w:r>
    </w:p>
    <w:p w:rsidR="00A93C20" w:rsidRPr="00EA737A" w:rsidRDefault="00A93C20" w:rsidP="00E47E68">
      <w:pPr>
        <w:pStyle w:val="ListParagraph"/>
        <w:ind w:left="0"/>
        <w:jc w:val="both"/>
        <w:rPr>
          <w:b/>
          <w:color w:val="000000"/>
        </w:rPr>
      </w:pPr>
    </w:p>
    <w:p w:rsidR="00A93C20" w:rsidRPr="00EA737A" w:rsidRDefault="00A93C20" w:rsidP="006F2B16">
      <w:pPr>
        <w:pStyle w:val="ListParagraph"/>
        <w:numPr>
          <w:ilvl w:val="0"/>
          <w:numId w:val="295"/>
        </w:numPr>
        <w:tabs>
          <w:tab w:val="left" w:pos="720"/>
        </w:tabs>
        <w:ind w:left="0" w:firstLine="0"/>
        <w:jc w:val="both"/>
        <w:rPr>
          <w:color w:val="000000"/>
        </w:rPr>
      </w:pPr>
      <w:r w:rsidRPr="00EA737A">
        <w:rPr>
          <w:color w:val="000000"/>
        </w:rPr>
        <w:t>Which of the following types of viruses is the etiological agent of mousepox?</w:t>
      </w:r>
    </w:p>
    <w:p w:rsidR="00A93C20" w:rsidRPr="00EA737A" w:rsidRDefault="00A93C20" w:rsidP="00E47E68">
      <w:pPr>
        <w:tabs>
          <w:tab w:val="left" w:pos="720"/>
        </w:tabs>
        <w:jc w:val="both"/>
        <w:rPr>
          <w:color w:val="000000"/>
        </w:rPr>
      </w:pPr>
    </w:p>
    <w:p w:rsidR="00A93C20" w:rsidRPr="00EA737A" w:rsidRDefault="00A93C20" w:rsidP="006F2B16">
      <w:pPr>
        <w:numPr>
          <w:ilvl w:val="1"/>
          <w:numId w:val="159"/>
        </w:numPr>
        <w:ind w:left="1080"/>
        <w:jc w:val="both"/>
        <w:rPr>
          <w:color w:val="000000"/>
        </w:rPr>
      </w:pPr>
      <w:r w:rsidRPr="00EA737A">
        <w:rPr>
          <w:color w:val="000000"/>
        </w:rPr>
        <w:t>Nidovirus</w:t>
      </w:r>
    </w:p>
    <w:p w:rsidR="00A93C20" w:rsidRPr="00EA737A" w:rsidRDefault="00A93C20" w:rsidP="006F2B16">
      <w:pPr>
        <w:numPr>
          <w:ilvl w:val="1"/>
          <w:numId w:val="159"/>
        </w:numPr>
        <w:ind w:left="1080"/>
        <w:jc w:val="both"/>
        <w:rPr>
          <w:color w:val="000000"/>
        </w:rPr>
      </w:pPr>
      <w:r>
        <w:rPr>
          <w:color w:val="000000"/>
        </w:rPr>
        <w:t>Orthomy</w:t>
      </w:r>
      <w:r w:rsidRPr="00EA737A">
        <w:rPr>
          <w:color w:val="000000"/>
        </w:rPr>
        <w:t>xovirus</w:t>
      </w:r>
    </w:p>
    <w:p w:rsidR="00A93C20" w:rsidRPr="00EA737A" w:rsidRDefault="00A93C20" w:rsidP="006F2B16">
      <w:pPr>
        <w:numPr>
          <w:ilvl w:val="1"/>
          <w:numId w:val="159"/>
        </w:numPr>
        <w:ind w:left="1080"/>
        <w:jc w:val="both"/>
        <w:rPr>
          <w:color w:val="000000"/>
        </w:rPr>
      </w:pPr>
      <w:r w:rsidRPr="00EA737A">
        <w:rPr>
          <w:color w:val="000000"/>
        </w:rPr>
        <w:t>Orthopoxvirus</w:t>
      </w:r>
    </w:p>
    <w:p w:rsidR="00A93C20" w:rsidRPr="00EA737A" w:rsidRDefault="00A93C20" w:rsidP="006F2B16">
      <w:pPr>
        <w:numPr>
          <w:ilvl w:val="1"/>
          <w:numId w:val="159"/>
        </w:numPr>
        <w:ind w:left="1080"/>
        <w:jc w:val="both"/>
        <w:rPr>
          <w:color w:val="000000"/>
        </w:rPr>
      </w:pPr>
      <w:r w:rsidRPr="00EA737A">
        <w:rPr>
          <w:color w:val="000000"/>
        </w:rPr>
        <w:t>Parapoxvirus</w:t>
      </w:r>
    </w:p>
    <w:p w:rsidR="00A93C20" w:rsidRPr="00EA737A" w:rsidRDefault="00A93C20" w:rsidP="006F2B16">
      <w:pPr>
        <w:numPr>
          <w:ilvl w:val="1"/>
          <w:numId w:val="159"/>
        </w:numPr>
        <w:ind w:left="1080"/>
        <w:jc w:val="both"/>
        <w:rPr>
          <w:color w:val="000000"/>
        </w:rPr>
      </w:pPr>
      <w:r w:rsidRPr="00EA737A">
        <w:rPr>
          <w:color w:val="000000"/>
        </w:rPr>
        <w:t>Reovirus</w:t>
      </w:r>
    </w:p>
    <w:p w:rsidR="00A93C20" w:rsidRPr="00EA737A" w:rsidRDefault="00A93C20" w:rsidP="00E47E68">
      <w:pPr>
        <w:tabs>
          <w:tab w:val="left" w:pos="1080"/>
        </w:tabs>
        <w:ind w:firstLine="720"/>
        <w:jc w:val="both"/>
        <w:rPr>
          <w:color w:val="000000"/>
        </w:rPr>
      </w:pPr>
    </w:p>
    <w:p w:rsidR="00A93C20" w:rsidRPr="00EA737A" w:rsidRDefault="00A93C20" w:rsidP="00E47E68">
      <w:pPr>
        <w:jc w:val="both"/>
        <w:rPr>
          <w:b/>
          <w:color w:val="000000"/>
        </w:rPr>
      </w:pPr>
      <w:r w:rsidRPr="00EA737A">
        <w:rPr>
          <w:b/>
          <w:color w:val="000000"/>
        </w:rPr>
        <w:t>Answer: c. Orthopoxvirus</w:t>
      </w:r>
    </w:p>
    <w:p w:rsidR="00A93C20" w:rsidRPr="00EA737A" w:rsidRDefault="00A93C20" w:rsidP="00E47E68">
      <w:pPr>
        <w:jc w:val="both"/>
        <w:rPr>
          <w:color w:val="000000"/>
        </w:rPr>
      </w:pPr>
      <w:r w:rsidRPr="00EA737A">
        <w:rPr>
          <w:b/>
          <w:color w:val="000000"/>
        </w:rPr>
        <w:t xml:space="preserve">References: </w:t>
      </w:r>
    </w:p>
    <w:p w:rsidR="00A93C20" w:rsidRPr="00EA737A" w:rsidRDefault="00A93C20" w:rsidP="006F2B16">
      <w:pPr>
        <w:numPr>
          <w:ilvl w:val="0"/>
          <w:numId w:val="160"/>
        </w:numPr>
        <w:tabs>
          <w:tab w:val="clear" w:pos="975"/>
        </w:tabs>
        <w:ind w:left="720" w:hanging="36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Biology and Diseases of Mice – 1. Viral Diseases, p.55.</w:t>
      </w:r>
    </w:p>
    <w:p w:rsidR="00A93C20" w:rsidRPr="00EA737A" w:rsidRDefault="00A93C20" w:rsidP="006F2B16">
      <w:pPr>
        <w:numPr>
          <w:ilvl w:val="0"/>
          <w:numId w:val="160"/>
        </w:numPr>
        <w:tabs>
          <w:tab w:val="clear" w:pos="975"/>
        </w:tabs>
        <w:ind w:left="720" w:hanging="360"/>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1 – Mouse, pp. 25-26.</w:t>
      </w:r>
    </w:p>
    <w:p w:rsidR="00A93C20" w:rsidRPr="00EA737A" w:rsidRDefault="00A93C20" w:rsidP="006F2B16">
      <w:pPr>
        <w:numPr>
          <w:ilvl w:val="0"/>
          <w:numId w:val="160"/>
        </w:numPr>
        <w:tabs>
          <w:tab w:val="clear" w:pos="975"/>
        </w:tabs>
        <w:ind w:left="720" w:hanging="360"/>
        <w:jc w:val="both"/>
        <w:rPr>
          <w:color w:val="000000"/>
        </w:rPr>
      </w:pP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2 – Diseases.  Academic Press: San Diego, CA.  Chapter </w:t>
      </w:r>
      <w:r w:rsidRPr="00EA737A">
        <w:rPr>
          <w:color w:val="000000"/>
          <w:lang w:val="pt-BR"/>
        </w:rPr>
        <w:t>3 - Mousepox, pp. 67-92.</w:t>
      </w:r>
    </w:p>
    <w:p w:rsidR="00A93C20" w:rsidRPr="00EA737A" w:rsidRDefault="00A93C20" w:rsidP="00E47E68">
      <w:pPr>
        <w:tabs>
          <w:tab w:val="left" w:pos="720"/>
        </w:tabs>
        <w:jc w:val="both"/>
        <w:rPr>
          <w:b/>
          <w:color w:val="000000"/>
        </w:rPr>
      </w:pPr>
      <w:r w:rsidRPr="00EA737A">
        <w:rPr>
          <w:b/>
          <w:color w:val="000000"/>
        </w:rPr>
        <w:t>Domain 1; Primary Species - Mouse (Mus musculus)</w:t>
      </w:r>
    </w:p>
    <w:p w:rsidR="00A93C20" w:rsidRPr="00EA737A" w:rsidRDefault="00A93C20" w:rsidP="00E47E68">
      <w:pPr>
        <w:pStyle w:val="Default"/>
        <w:jc w:val="both"/>
        <w:rPr>
          <w:b/>
        </w:rPr>
      </w:pPr>
    </w:p>
    <w:p w:rsidR="00A93C20" w:rsidRPr="00EA737A" w:rsidRDefault="00A93C20" w:rsidP="00E47E68">
      <w:pPr>
        <w:jc w:val="both"/>
        <w:rPr>
          <w:color w:val="000000"/>
        </w:rPr>
      </w:pPr>
      <w:r w:rsidRPr="00EA737A">
        <w:rPr>
          <w:b/>
          <w:color w:val="000000"/>
        </w:rPr>
        <w:t>129.</w:t>
      </w:r>
      <w:r w:rsidRPr="00EA737A">
        <w:rPr>
          <w:color w:val="000000"/>
        </w:rPr>
        <w:tab/>
        <w:t>In which of the following species is the use of fenbendazole associated with hemorrhagic enteritis, hepatitis, renal tubular necrosis and death?</w:t>
      </w:r>
    </w:p>
    <w:p w:rsidR="00A93C20" w:rsidRPr="00EA737A" w:rsidRDefault="00A93C20" w:rsidP="00E47E68">
      <w:pPr>
        <w:jc w:val="both"/>
        <w:rPr>
          <w:color w:val="000000"/>
        </w:rPr>
      </w:pPr>
    </w:p>
    <w:p w:rsidR="00A93C20" w:rsidRPr="00EA737A" w:rsidRDefault="00A93C20" w:rsidP="006F2B16">
      <w:pPr>
        <w:numPr>
          <w:ilvl w:val="0"/>
          <w:numId w:val="161"/>
        </w:numPr>
        <w:tabs>
          <w:tab w:val="left" w:pos="1080"/>
        </w:tabs>
        <w:jc w:val="both"/>
        <w:rPr>
          <w:color w:val="000000"/>
        </w:rPr>
      </w:pPr>
      <w:r w:rsidRPr="00EA737A">
        <w:rPr>
          <w:color w:val="000000"/>
        </w:rPr>
        <w:t>Carassius auratus</w:t>
      </w:r>
    </w:p>
    <w:p w:rsidR="00A93C20" w:rsidRPr="00EA737A" w:rsidRDefault="00A93C20" w:rsidP="006F2B16">
      <w:pPr>
        <w:numPr>
          <w:ilvl w:val="0"/>
          <w:numId w:val="161"/>
        </w:numPr>
        <w:tabs>
          <w:tab w:val="left" w:pos="1080"/>
        </w:tabs>
        <w:jc w:val="both"/>
        <w:rPr>
          <w:color w:val="000000"/>
        </w:rPr>
      </w:pPr>
      <w:r w:rsidRPr="00EA737A">
        <w:rPr>
          <w:color w:val="000000"/>
        </w:rPr>
        <w:t>Columba livia</w:t>
      </w:r>
    </w:p>
    <w:p w:rsidR="00A93C20" w:rsidRPr="00EA737A" w:rsidRDefault="00A93C20" w:rsidP="006F2B16">
      <w:pPr>
        <w:numPr>
          <w:ilvl w:val="0"/>
          <w:numId w:val="161"/>
        </w:numPr>
        <w:tabs>
          <w:tab w:val="left" w:pos="1080"/>
        </w:tabs>
        <w:jc w:val="both"/>
        <w:rPr>
          <w:color w:val="000000"/>
        </w:rPr>
      </w:pPr>
      <w:r w:rsidRPr="00EA737A">
        <w:rPr>
          <w:color w:val="000000"/>
        </w:rPr>
        <w:t>Mastomys natalensis</w:t>
      </w:r>
    </w:p>
    <w:p w:rsidR="00A93C20" w:rsidRPr="00EA737A" w:rsidRDefault="00A93C20" w:rsidP="006F2B16">
      <w:pPr>
        <w:numPr>
          <w:ilvl w:val="0"/>
          <w:numId w:val="161"/>
        </w:numPr>
        <w:tabs>
          <w:tab w:val="left" w:pos="1080"/>
        </w:tabs>
        <w:jc w:val="both"/>
        <w:rPr>
          <w:color w:val="000000"/>
        </w:rPr>
      </w:pPr>
      <w:r w:rsidRPr="00EA737A">
        <w:rPr>
          <w:color w:val="000000"/>
        </w:rPr>
        <w:t>Saimiri sciureus</w:t>
      </w:r>
    </w:p>
    <w:p w:rsidR="00A93C20" w:rsidRPr="00EA737A" w:rsidRDefault="00A93C20" w:rsidP="00E47E68">
      <w:pPr>
        <w:tabs>
          <w:tab w:val="left" w:pos="1080"/>
        </w:tabs>
        <w:jc w:val="both"/>
        <w:rPr>
          <w:color w:val="000000"/>
        </w:rPr>
      </w:pPr>
    </w:p>
    <w:p w:rsidR="00A93C20" w:rsidRPr="00EA737A" w:rsidRDefault="00A93C20" w:rsidP="00E47E68">
      <w:pPr>
        <w:jc w:val="both"/>
        <w:rPr>
          <w:b/>
          <w:color w:val="000000"/>
        </w:rPr>
      </w:pPr>
      <w:r w:rsidRPr="00EA737A">
        <w:rPr>
          <w:b/>
          <w:color w:val="000000"/>
        </w:rPr>
        <w:t>Answer: b. Columba livia</w:t>
      </w:r>
    </w:p>
    <w:p w:rsidR="00A93C20" w:rsidRPr="00EA737A" w:rsidRDefault="00A93C20" w:rsidP="00E47E68">
      <w:pPr>
        <w:tabs>
          <w:tab w:val="left" w:pos="360"/>
        </w:tabs>
        <w:ind w:left="360" w:hanging="360"/>
        <w:jc w:val="both"/>
        <w:rPr>
          <w:b/>
          <w:color w:val="000000"/>
        </w:rPr>
      </w:pPr>
      <w:r w:rsidRPr="00EA737A">
        <w:rPr>
          <w:b/>
          <w:color w:val="000000"/>
        </w:rPr>
        <w:t xml:space="preserve">Reference: </w:t>
      </w:r>
      <w:r w:rsidRPr="00EA737A">
        <w:rPr>
          <w:color w:val="000000"/>
        </w:rPr>
        <w:t>Gozalo et al</w:t>
      </w:r>
      <w:r w:rsidRPr="00EA737A">
        <w:rPr>
          <w:rStyle w:val="Emphasis"/>
          <w:color w:val="000000"/>
        </w:rPr>
        <w:t xml:space="preserve">. </w:t>
      </w:r>
      <w:r w:rsidRPr="00EA737A">
        <w:rPr>
          <w:color w:val="000000"/>
        </w:rPr>
        <w:t xml:space="preserve">2006. </w:t>
      </w:r>
      <w:r w:rsidRPr="00EA737A">
        <w:rPr>
          <w:bCs/>
          <w:color w:val="000000"/>
        </w:rPr>
        <w:t>Mortality associated with fenbendazole administration in pigeons (Columba livia).</w:t>
      </w:r>
      <w:r w:rsidRPr="00EA737A">
        <w:rPr>
          <w:b/>
          <w:bCs/>
          <w:color w:val="000000"/>
        </w:rPr>
        <w:t xml:space="preserve">  </w:t>
      </w:r>
      <w:r w:rsidRPr="00EA737A">
        <w:rPr>
          <w:color w:val="000000"/>
        </w:rPr>
        <w:t>JAALAS 45(6):63-66.</w:t>
      </w:r>
    </w:p>
    <w:p w:rsidR="00A93C20" w:rsidRPr="00EA737A" w:rsidRDefault="00A93C20" w:rsidP="00E47E68">
      <w:pPr>
        <w:pStyle w:val="Default"/>
        <w:jc w:val="both"/>
        <w:rPr>
          <w:b/>
        </w:rPr>
      </w:pPr>
      <w:r w:rsidRPr="00EA737A">
        <w:rPr>
          <w:b/>
        </w:rPr>
        <w:t>Domain 1; Tertiary Species – Pigeon (Columba livia)</w:t>
      </w:r>
    </w:p>
    <w:p w:rsidR="00A93C20" w:rsidRPr="00EA737A" w:rsidRDefault="00A93C20" w:rsidP="00E47E68"/>
    <w:p w:rsidR="00A93C20" w:rsidRPr="00EA737A" w:rsidRDefault="00A93C20" w:rsidP="00E47E68">
      <w:pPr>
        <w:jc w:val="both"/>
        <w:rPr>
          <w:color w:val="000000"/>
        </w:rPr>
      </w:pPr>
      <w:r w:rsidRPr="00EA737A">
        <w:rPr>
          <w:b/>
          <w:color w:val="000000"/>
        </w:rPr>
        <w:t>130.</w:t>
      </w:r>
      <w:r w:rsidRPr="00EA737A">
        <w:rPr>
          <w:color w:val="000000"/>
        </w:rPr>
        <w:tab/>
        <w:t>Which of the following terms describes an inbred mouse strain that is produced by repeated backcrosses to an inbred (background) strain, with selection for a particular marker from the donor strain?</w:t>
      </w:r>
    </w:p>
    <w:p w:rsidR="00A93C20" w:rsidRPr="00EA737A" w:rsidRDefault="00A93C20" w:rsidP="00E47E68">
      <w:pPr>
        <w:ind w:left="360"/>
        <w:jc w:val="both"/>
        <w:rPr>
          <w:color w:val="000000"/>
        </w:rPr>
      </w:pPr>
    </w:p>
    <w:p w:rsidR="00A93C20" w:rsidRPr="00EA737A" w:rsidRDefault="00A93C20" w:rsidP="006F2B16">
      <w:pPr>
        <w:numPr>
          <w:ilvl w:val="0"/>
          <w:numId w:val="162"/>
        </w:numPr>
        <w:tabs>
          <w:tab w:val="clear" w:pos="2880"/>
          <w:tab w:val="num" w:pos="1080"/>
        </w:tabs>
        <w:ind w:left="1080"/>
        <w:jc w:val="both"/>
        <w:rPr>
          <w:color w:val="000000"/>
        </w:rPr>
      </w:pPr>
      <w:r w:rsidRPr="00EA737A">
        <w:rPr>
          <w:color w:val="000000"/>
        </w:rPr>
        <w:t>Coisogenic</w:t>
      </w:r>
    </w:p>
    <w:p w:rsidR="00A93C20" w:rsidRPr="00EA737A" w:rsidRDefault="00A93C20" w:rsidP="006F2B16">
      <w:pPr>
        <w:numPr>
          <w:ilvl w:val="0"/>
          <w:numId w:val="162"/>
        </w:numPr>
        <w:tabs>
          <w:tab w:val="clear" w:pos="2880"/>
          <w:tab w:val="num" w:pos="1080"/>
        </w:tabs>
        <w:ind w:left="1080"/>
        <w:jc w:val="both"/>
        <w:rPr>
          <w:color w:val="000000"/>
        </w:rPr>
      </w:pPr>
      <w:r w:rsidRPr="00EA737A">
        <w:rPr>
          <w:color w:val="000000"/>
        </w:rPr>
        <w:t>Congenic</w:t>
      </w:r>
    </w:p>
    <w:p w:rsidR="00A93C20" w:rsidRPr="00EA737A" w:rsidRDefault="00A93C20" w:rsidP="006F2B16">
      <w:pPr>
        <w:numPr>
          <w:ilvl w:val="0"/>
          <w:numId w:val="162"/>
        </w:numPr>
        <w:tabs>
          <w:tab w:val="clear" w:pos="2880"/>
          <w:tab w:val="num" w:pos="1080"/>
        </w:tabs>
        <w:ind w:left="1080"/>
        <w:jc w:val="both"/>
        <w:rPr>
          <w:color w:val="000000"/>
        </w:rPr>
      </w:pPr>
      <w:r w:rsidRPr="00EA737A">
        <w:rPr>
          <w:color w:val="000000"/>
        </w:rPr>
        <w:t>Conplastic</w:t>
      </w:r>
    </w:p>
    <w:p w:rsidR="00A93C20" w:rsidRPr="00EA737A" w:rsidRDefault="00A93C20" w:rsidP="006F2B16">
      <w:pPr>
        <w:numPr>
          <w:ilvl w:val="0"/>
          <w:numId w:val="162"/>
        </w:numPr>
        <w:tabs>
          <w:tab w:val="clear" w:pos="2880"/>
          <w:tab w:val="num" w:pos="1080"/>
        </w:tabs>
        <w:ind w:left="1080"/>
        <w:jc w:val="both"/>
        <w:rPr>
          <w:color w:val="000000"/>
        </w:rPr>
      </w:pPr>
      <w:r w:rsidRPr="00EA737A">
        <w:rPr>
          <w:color w:val="000000"/>
        </w:rPr>
        <w:t>Consomic</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b. Congenic</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pStyle w:val="ListParagraph"/>
        <w:numPr>
          <w:ilvl w:val="0"/>
          <w:numId w:val="296"/>
        </w:numPr>
        <w:ind w:left="72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Diseases of Mice, p. 37.</w:t>
      </w:r>
    </w:p>
    <w:p w:rsidR="00A93C20" w:rsidRPr="00EA737A" w:rsidRDefault="00A93C20" w:rsidP="00E47E68">
      <w:pPr>
        <w:ind w:left="720" w:hanging="360"/>
        <w:jc w:val="both"/>
        <w:rPr>
          <w:color w:val="000000"/>
        </w:rPr>
      </w:pPr>
      <w:r w:rsidRPr="00EA737A">
        <w:rPr>
          <w:color w:val="000000"/>
          <w:lang w:val="en-GB"/>
        </w:rPr>
        <w:t>2)</w:t>
      </w:r>
      <w:r w:rsidRPr="00EA737A">
        <w:rPr>
          <w:color w:val="000000"/>
          <w:lang w:val="en-GB"/>
        </w:rPr>
        <w:tab/>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1 – History, Wild Mice, and Genetics.  Academic Press: San Diego, CA.  </w:t>
      </w:r>
      <w:r w:rsidRPr="00EA737A">
        <w:rPr>
          <w:color w:val="000000"/>
        </w:rPr>
        <w:t xml:space="preserve">Chapter 4 – Breeding Systems: Considerations, Genetic Fundamentals, Genetic Background and Strain Types pp. 66-71; </w:t>
      </w:r>
      <w:r w:rsidRPr="00EA737A">
        <w:rPr>
          <w:color w:val="000000"/>
          <w:lang w:val="en-GB"/>
        </w:rPr>
        <w:t xml:space="preserve">Chapter </w:t>
      </w:r>
      <w:r w:rsidRPr="00EA737A">
        <w:rPr>
          <w:iCs/>
          <w:color w:val="000000"/>
        </w:rPr>
        <w:t>5 – Mouse Strain and Genetic Nomenclature: An Abbreviated Guide, pp. 5 – Mouse Strain and Genetic Nomenclature: An Abbreviated Guide, pp. 81, 87-88</w:t>
      </w:r>
      <w:r w:rsidRPr="00EA737A">
        <w:rPr>
          <w:color w:val="000000"/>
        </w:rPr>
        <w:t>.</w:t>
      </w:r>
    </w:p>
    <w:p w:rsidR="00A93C20" w:rsidRPr="00EA737A" w:rsidRDefault="00A93C20" w:rsidP="006F2B16">
      <w:pPr>
        <w:numPr>
          <w:ilvl w:val="0"/>
          <w:numId w:val="24"/>
        </w:numPr>
        <w:ind w:left="720"/>
        <w:jc w:val="both"/>
        <w:rPr>
          <w:color w:val="000000"/>
        </w:rPr>
      </w:pPr>
      <w:r w:rsidRPr="00EA737A">
        <w:rPr>
          <w:color w:val="000000"/>
        </w:rPr>
        <w:t xml:space="preserve">International Committee on Standardized Genetic Nomenclature for Mice and Rat Genome and Nomenclature Committee. </w:t>
      </w:r>
      <w:r w:rsidRPr="00EA737A">
        <w:rPr>
          <w:bCs/>
          <w:color w:val="000000"/>
        </w:rPr>
        <w:t xml:space="preserve">Guidelines for Nomenclature of Mouse and Rat Strains. September 2010. </w:t>
      </w:r>
    </w:p>
    <w:p w:rsidR="00A93C20" w:rsidRPr="00EA737A" w:rsidRDefault="00A93C20" w:rsidP="00BB4B63">
      <w:pPr>
        <w:ind w:left="720"/>
        <w:jc w:val="both"/>
        <w:rPr>
          <w:color w:val="000000"/>
        </w:rPr>
      </w:pPr>
      <w:hyperlink r:id="rId22" w:anchor="congenic" w:history="1">
        <w:r w:rsidRPr="00EA737A">
          <w:rPr>
            <w:rStyle w:val="Hyperlink"/>
            <w:bCs/>
            <w:color w:val="000000"/>
          </w:rPr>
          <w:t>http://www.informatics.jax.org/mgihome/nomen/strains.shtml#congenic</w:t>
        </w:r>
      </w:hyperlink>
      <w:r w:rsidRPr="00EA737A">
        <w:rPr>
          <w:bCs/>
          <w:color w:val="000000"/>
        </w:rPr>
        <w:t xml:space="preserve"> </w:t>
      </w:r>
    </w:p>
    <w:p w:rsidR="00A93C20" w:rsidRPr="00EA737A" w:rsidRDefault="00A93C20" w:rsidP="006F2B16">
      <w:pPr>
        <w:numPr>
          <w:ilvl w:val="0"/>
          <w:numId w:val="24"/>
        </w:numPr>
        <w:ind w:left="720"/>
        <w:jc w:val="both"/>
        <w:rPr>
          <w:color w:val="000000"/>
        </w:rPr>
      </w:pPr>
      <w:r w:rsidRPr="00EA737A">
        <w:rPr>
          <w:color w:val="000000"/>
        </w:rPr>
        <w:t xml:space="preserve">Hedrich HJ, Bullock G, eds. 2004. </w:t>
      </w:r>
      <w:r w:rsidRPr="00EA737A">
        <w:rPr>
          <w:color w:val="000000"/>
          <w:u w:val="single"/>
        </w:rPr>
        <w:t>The Laboratory Mouse.</w:t>
      </w:r>
      <w:r w:rsidRPr="00EA737A">
        <w:rPr>
          <w:color w:val="000000"/>
        </w:rPr>
        <w:t xml:space="preserve">  Elsevier Academic Press: San Diego, CA. Chapter 3 – Strains, Stocks and Mutant Mice, p. 30.</w:t>
      </w:r>
    </w:p>
    <w:p w:rsidR="00A93C20" w:rsidRPr="00EA737A" w:rsidRDefault="00A93C20" w:rsidP="00E47E68">
      <w:pPr>
        <w:jc w:val="both"/>
        <w:rPr>
          <w:b/>
          <w:color w:val="000000"/>
        </w:rPr>
      </w:pPr>
      <w:r w:rsidRPr="00EA737A">
        <w:rPr>
          <w:b/>
          <w:color w:val="000000"/>
        </w:rPr>
        <w:t>Domain 3; Primary Species – Mouse (Mus musculus)</w:t>
      </w:r>
    </w:p>
    <w:p w:rsidR="00A93C20" w:rsidRPr="00EA737A" w:rsidRDefault="00A93C20" w:rsidP="00E47E68">
      <w:pPr>
        <w:jc w:val="both"/>
        <w:rPr>
          <w:b/>
          <w:color w:val="000000"/>
        </w:rPr>
      </w:pPr>
    </w:p>
    <w:p w:rsidR="00A93C20" w:rsidRDefault="00A93C20" w:rsidP="006F2B16">
      <w:pPr>
        <w:pStyle w:val="ListParagraph"/>
        <w:numPr>
          <w:ilvl w:val="0"/>
          <w:numId w:val="297"/>
        </w:numPr>
        <w:ind w:left="0" w:firstLine="0"/>
        <w:jc w:val="both"/>
        <w:rPr>
          <w:color w:val="000000"/>
        </w:rPr>
      </w:pPr>
      <w:r w:rsidRPr="00EA737A">
        <w:rPr>
          <w:color w:val="000000"/>
        </w:rPr>
        <w:t xml:space="preserve">Which species of laboratory animal possesses the following dental formula: </w:t>
      </w:r>
    </w:p>
    <w:p w:rsidR="00A93C20" w:rsidRPr="00EA737A" w:rsidRDefault="00A93C20" w:rsidP="00A822C7">
      <w:pPr>
        <w:pStyle w:val="ListParagraph"/>
        <w:ind w:left="0" w:firstLine="720"/>
        <w:jc w:val="both"/>
        <w:rPr>
          <w:color w:val="000000"/>
        </w:rPr>
      </w:pPr>
      <w:r w:rsidRPr="00EA737A">
        <w:rPr>
          <w:color w:val="000000"/>
        </w:rPr>
        <w:t>2(I 1/1, C 0/0, PM 1/1, M 3/3) = 20?</w:t>
      </w:r>
    </w:p>
    <w:p w:rsidR="00A93C20" w:rsidRPr="00EA737A" w:rsidRDefault="00A93C20" w:rsidP="00E47E68">
      <w:pPr>
        <w:ind w:left="720"/>
        <w:jc w:val="both"/>
        <w:rPr>
          <w:color w:val="000000"/>
        </w:rPr>
      </w:pPr>
    </w:p>
    <w:p w:rsidR="00A93C20" w:rsidRPr="00EA737A" w:rsidRDefault="00A93C20" w:rsidP="006F2B16">
      <w:pPr>
        <w:pStyle w:val="ListParagraph"/>
        <w:numPr>
          <w:ilvl w:val="1"/>
          <w:numId w:val="121"/>
        </w:numPr>
        <w:tabs>
          <w:tab w:val="clear" w:pos="1440"/>
          <w:tab w:val="num" w:pos="1080"/>
        </w:tabs>
        <w:ind w:left="1170" w:hanging="450"/>
        <w:jc w:val="both"/>
        <w:rPr>
          <w:color w:val="000000"/>
        </w:rPr>
      </w:pPr>
      <w:r w:rsidRPr="00EA737A">
        <w:rPr>
          <w:color w:val="000000"/>
        </w:rPr>
        <w:t>Cavia porcellus</w:t>
      </w:r>
    </w:p>
    <w:p w:rsidR="00A93C20" w:rsidRPr="00EA737A" w:rsidRDefault="00A93C20" w:rsidP="006F2B16">
      <w:pPr>
        <w:pStyle w:val="ListParagraph"/>
        <w:numPr>
          <w:ilvl w:val="1"/>
          <w:numId w:val="121"/>
        </w:numPr>
        <w:tabs>
          <w:tab w:val="clear" w:pos="1440"/>
          <w:tab w:val="num" w:pos="1080"/>
        </w:tabs>
        <w:ind w:left="1170" w:hanging="450"/>
        <w:jc w:val="both"/>
        <w:rPr>
          <w:color w:val="000000"/>
        </w:rPr>
      </w:pPr>
      <w:r w:rsidRPr="00EA737A">
        <w:rPr>
          <w:color w:val="000000"/>
        </w:rPr>
        <w:t>Meriones unguiculatus</w:t>
      </w:r>
    </w:p>
    <w:p w:rsidR="00A93C20" w:rsidRPr="00EA737A" w:rsidRDefault="00A93C20" w:rsidP="006F2B16">
      <w:pPr>
        <w:numPr>
          <w:ilvl w:val="1"/>
          <w:numId w:val="121"/>
        </w:numPr>
        <w:ind w:left="1080"/>
        <w:jc w:val="both"/>
        <w:rPr>
          <w:color w:val="000000"/>
        </w:rPr>
      </w:pPr>
      <w:r w:rsidRPr="00EA737A">
        <w:rPr>
          <w:color w:val="000000"/>
        </w:rPr>
        <w:t>Mus musculus</w:t>
      </w:r>
    </w:p>
    <w:p w:rsidR="00A93C20" w:rsidRPr="00EA737A" w:rsidRDefault="00A93C20" w:rsidP="006F2B16">
      <w:pPr>
        <w:numPr>
          <w:ilvl w:val="1"/>
          <w:numId w:val="121"/>
        </w:numPr>
        <w:ind w:left="1080"/>
        <w:jc w:val="both"/>
        <w:rPr>
          <w:color w:val="000000"/>
        </w:rPr>
      </w:pPr>
      <w:r w:rsidRPr="00EA737A">
        <w:rPr>
          <w:color w:val="000000"/>
        </w:rPr>
        <w:t>Oryctolagus cuniculus</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 xml:space="preserve">Answer: </w:t>
      </w:r>
      <w:r>
        <w:rPr>
          <w:b/>
          <w:color w:val="000000"/>
        </w:rPr>
        <w:t>a</w:t>
      </w:r>
      <w:r w:rsidRPr="00EA737A">
        <w:rPr>
          <w:b/>
          <w:color w:val="000000"/>
        </w:rPr>
        <w:t>. Cavia porcellus</w:t>
      </w:r>
    </w:p>
    <w:p w:rsidR="00A93C20" w:rsidRPr="00EA737A" w:rsidRDefault="00A93C20" w:rsidP="00E47E68">
      <w:pPr>
        <w:jc w:val="both"/>
        <w:rPr>
          <w:b/>
          <w:color w:val="000000"/>
        </w:rPr>
      </w:pPr>
      <w:r w:rsidRPr="00EA737A">
        <w:rPr>
          <w:b/>
          <w:color w:val="000000"/>
        </w:rPr>
        <w:t>References:</w:t>
      </w:r>
    </w:p>
    <w:p w:rsidR="00A93C20" w:rsidRPr="00EA737A" w:rsidRDefault="00A93C20" w:rsidP="006F2B16">
      <w:pPr>
        <w:numPr>
          <w:ilvl w:val="0"/>
          <w:numId w:val="163"/>
        </w:numPr>
        <w:jc w:val="both"/>
        <w:rPr>
          <w:color w:val="000000"/>
        </w:rPr>
      </w:pPr>
      <w:r w:rsidRPr="00EA737A">
        <w:rPr>
          <w:color w:val="000000"/>
        </w:rPr>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w:t>
      </w:r>
      <w:r w:rsidRPr="00EA737A">
        <w:rPr>
          <w:color w:val="000000"/>
        </w:rPr>
        <w:t>6 - Biology and Diseases of Guinea Pigs, pp. 207, 331.</w:t>
      </w:r>
    </w:p>
    <w:p w:rsidR="00A93C20" w:rsidRPr="00EA737A" w:rsidRDefault="00A93C20" w:rsidP="006F2B16">
      <w:pPr>
        <w:numPr>
          <w:ilvl w:val="0"/>
          <w:numId w:val="163"/>
        </w:numPr>
        <w:jc w:val="both"/>
        <w:rPr>
          <w:color w:val="000000"/>
        </w:rPr>
      </w:pPr>
      <w:r w:rsidRPr="00EA737A">
        <w:rPr>
          <w:color w:val="000000"/>
        </w:rPr>
        <w:t xml:space="preserve">Harkness JE, Turner PV, VandeWoude S, Wheler CL. 2010. </w:t>
      </w:r>
      <w:r w:rsidRPr="00EA737A">
        <w:rPr>
          <w:color w:val="000000"/>
          <w:u w:val="single"/>
        </w:rPr>
        <w:t>Harkness and Wagner’s Biology and Medicine of Rabbits and Rodents</w:t>
      </w:r>
      <w:r w:rsidRPr="00EA737A">
        <w:rPr>
          <w:color w:val="000000"/>
        </w:rPr>
        <w:t>, 5</w:t>
      </w:r>
      <w:r w:rsidRPr="00EA737A">
        <w:rPr>
          <w:color w:val="000000"/>
          <w:vertAlign w:val="superscript"/>
        </w:rPr>
        <w:t>th</w:t>
      </w:r>
      <w:r w:rsidRPr="00EA737A">
        <w:rPr>
          <w:color w:val="000000"/>
        </w:rPr>
        <w:t xml:space="preserve"> ed. Wiley-Blackwell: Ames, IA. Chapter 2 – Biology and Husbandry, pp. 25, 46, 96.</w:t>
      </w:r>
    </w:p>
    <w:p w:rsidR="00A93C20" w:rsidRPr="00EA737A" w:rsidRDefault="00A93C20" w:rsidP="00E47E68">
      <w:pPr>
        <w:jc w:val="both"/>
        <w:rPr>
          <w:b/>
          <w:color w:val="000000"/>
        </w:rPr>
      </w:pPr>
      <w:r w:rsidRPr="00EA737A">
        <w:rPr>
          <w:b/>
          <w:color w:val="000000"/>
        </w:rPr>
        <w:t>Domain 4; Secondary Species - Guinea Pig (Cavia porcellus)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132.</w:t>
      </w:r>
      <w:r w:rsidRPr="00EA737A">
        <w:rPr>
          <w:rFonts w:ascii="Times New Roman" w:hAnsi="Times New Roman"/>
          <w:color w:val="000000"/>
          <w:sz w:val="24"/>
          <w:szCs w:val="24"/>
        </w:rPr>
        <w:tab/>
        <w:t xml:space="preserve">According to the </w:t>
      </w:r>
      <w:r>
        <w:rPr>
          <w:rFonts w:ascii="Times New Roman" w:hAnsi="Times New Roman"/>
          <w:color w:val="000000"/>
          <w:sz w:val="24"/>
          <w:szCs w:val="24"/>
          <w:u w:val="single"/>
        </w:rPr>
        <w:t>Public Health Service</w:t>
      </w:r>
      <w:r w:rsidRPr="00EA737A">
        <w:rPr>
          <w:rFonts w:ascii="Times New Roman" w:hAnsi="Times New Roman"/>
          <w:color w:val="000000"/>
          <w:sz w:val="24"/>
          <w:szCs w:val="24"/>
          <w:u w:val="single"/>
        </w:rPr>
        <w:t xml:space="preserve"> Policy on Humane Care and Use of Laboratory Animals</w:t>
      </w:r>
      <w:r w:rsidRPr="00EA737A">
        <w:rPr>
          <w:rFonts w:ascii="Times New Roman" w:hAnsi="Times New Roman"/>
          <w:color w:val="000000"/>
          <w:sz w:val="24"/>
          <w:szCs w:val="24"/>
        </w:rPr>
        <w:t>, which of the following situations must be reported promptly to Office of Laboratory Animal Welfare by the IACUC through the Institutional Official?</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164"/>
        </w:numPr>
        <w:jc w:val="both"/>
        <w:rPr>
          <w:rFonts w:ascii="Times New Roman" w:hAnsi="Times New Roman"/>
          <w:color w:val="000000"/>
          <w:sz w:val="24"/>
          <w:szCs w:val="24"/>
        </w:rPr>
      </w:pPr>
      <w:r w:rsidRPr="00EA737A">
        <w:rPr>
          <w:rFonts w:ascii="Times New Roman" w:hAnsi="Times New Roman"/>
          <w:color w:val="000000"/>
          <w:sz w:val="24"/>
          <w:szCs w:val="24"/>
        </w:rPr>
        <w:t>Any change in contact information for the PI of a PHS funded activity</w:t>
      </w:r>
    </w:p>
    <w:p w:rsidR="00A93C20" w:rsidRPr="00EA737A" w:rsidRDefault="00A93C20" w:rsidP="006F2B16">
      <w:pPr>
        <w:pStyle w:val="NoSpacing"/>
        <w:numPr>
          <w:ilvl w:val="0"/>
          <w:numId w:val="164"/>
        </w:numPr>
        <w:jc w:val="both"/>
        <w:rPr>
          <w:rFonts w:ascii="Times New Roman" w:hAnsi="Times New Roman"/>
          <w:color w:val="000000"/>
          <w:sz w:val="24"/>
          <w:szCs w:val="24"/>
        </w:rPr>
      </w:pPr>
      <w:r w:rsidRPr="00EA737A">
        <w:rPr>
          <w:rFonts w:ascii="Times New Roman" w:hAnsi="Times New Roman"/>
          <w:color w:val="000000"/>
          <w:sz w:val="24"/>
          <w:szCs w:val="24"/>
        </w:rPr>
        <w:t>Any changes in the IACUC membership</w:t>
      </w:r>
    </w:p>
    <w:p w:rsidR="00A93C20" w:rsidRPr="00EA737A" w:rsidRDefault="00A93C20" w:rsidP="006F2B16">
      <w:pPr>
        <w:pStyle w:val="NoSpacing"/>
        <w:numPr>
          <w:ilvl w:val="0"/>
          <w:numId w:val="164"/>
        </w:numPr>
        <w:jc w:val="both"/>
        <w:rPr>
          <w:rFonts w:ascii="Times New Roman" w:hAnsi="Times New Roman"/>
          <w:color w:val="000000"/>
          <w:sz w:val="24"/>
          <w:szCs w:val="24"/>
        </w:rPr>
      </w:pPr>
      <w:r w:rsidRPr="00EA737A">
        <w:rPr>
          <w:rFonts w:ascii="Times New Roman" w:hAnsi="Times New Roman"/>
          <w:color w:val="000000"/>
          <w:sz w:val="24"/>
          <w:szCs w:val="24"/>
        </w:rPr>
        <w:t>Any suspension of an activity by the IACUC</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d.</w:t>
      </w:r>
      <w:r w:rsidRPr="00EA737A">
        <w:rPr>
          <w:rFonts w:ascii="Times New Roman" w:hAnsi="Times New Roman"/>
          <w:color w:val="000000"/>
          <w:sz w:val="24"/>
          <w:szCs w:val="24"/>
        </w:rPr>
        <w:tab/>
        <w:t>Two consecutive IACUC meetings in which a quorum is not met</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c. Any suspension of any activity by the IACUC</w:t>
      </w:r>
    </w:p>
    <w:p w:rsidR="00A93C20" w:rsidRPr="00EA737A" w:rsidRDefault="00A93C20" w:rsidP="00E47E68">
      <w:pPr>
        <w:pStyle w:val="NoSpacing"/>
        <w:ind w:left="360" w:hanging="360"/>
        <w:jc w:val="both"/>
        <w:rPr>
          <w:rFonts w:ascii="Times New Roman" w:hAnsi="Times New Roman"/>
          <w:b/>
          <w:bCs/>
          <w:color w:val="000000"/>
          <w:sz w:val="24"/>
          <w:szCs w:val="24"/>
        </w:rPr>
      </w:pPr>
      <w:r w:rsidRPr="00EA737A">
        <w:rPr>
          <w:rFonts w:ascii="Times New Roman" w:hAnsi="Times New Roman"/>
          <w:b/>
          <w:bCs/>
          <w:color w:val="000000"/>
          <w:sz w:val="24"/>
          <w:szCs w:val="24"/>
        </w:rPr>
        <w:t xml:space="preserve">References: </w:t>
      </w:r>
    </w:p>
    <w:p w:rsidR="00A93C20" w:rsidRPr="00EA737A" w:rsidRDefault="00A93C20" w:rsidP="006F2B16">
      <w:pPr>
        <w:pStyle w:val="NoSpacing"/>
        <w:numPr>
          <w:ilvl w:val="0"/>
          <w:numId w:val="165"/>
        </w:numPr>
        <w:jc w:val="both"/>
        <w:rPr>
          <w:rFonts w:ascii="Times New Roman" w:hAnsi="Times New Roman"/>
          <w:b/>
          <w:bCs/>
          <w:color w:val="000000"/>
          <w:sz w:val="24"/>
          <w:szCs w:val="24"/>
        </w:rPr>
      </w:pPr>
      <w:r w:rsidRPr="00EA737A">
        <w:rPr>
          <w:rFonts w:ascii="Times New Roman" w:hAnsi="Times New Roman"/>
          <w:bCs/>
          <w:color w:val="000000"/>
          <w:sz w:val="24"/>
          <w:szCs w:val="24"/>
        </w:rPr>
        <w:t xml:space="preserve">Office of Laboratory Animal Welfare (OLAW), Office of Extramural Research. 2005. Guidance on Prompt Reporting to OLAW under the PHS Policy on Humane Care and Use of Laboratory Animals. </w:t>
      </w:r>
      <w:r w:rsidRPr="00EA737A">
        <w:rPr>
          <w:rFonts w:ascii="Times New Roman" w:hAnsi="Times New Roman"/>
          <w:color w:val="000000"/>
          <w:sz w:val="24"/>
          <w:szCs w:val="24"/>
        </w:rPr>
        <w:t>http://grants.nih.gov/grants/guide/notice-files/NOT-OD-05-034.html</w:t>
      </w:r>
    </w:p>
    <w:p w:rsidR="00A93C20" w:rsidRPr="00EA737A" w:rsidRDefault="00A93C20" w:rsidP="006F2B16">
      <w:pPr>
        <w:numPr>
          <w:ilvl w:val="0"/>
          <w:numId w:val="165"/>
        </w:numPr>
        <w:jc w:val="both"/>
        <w:rPr>
          <w:color w:val="000000"/>
          <w:spacing w:val="-2"/>
        </w:rPr>
      </w:pPr>
      <w:r w:rsidRPr="00EA737A">
        <w:rPr>
          <w:bCs/>
          <w:color w:val="000000"/>
          <w:spacing w:val="-2"/>
        </w:rPr>
        <w:t xml:space="preserve">Office of Laboratory Animal Welfare.  2002.  </w:t>
      </w:r>
      <w:r w:rsidRPr="00EA737A">
        <w:rPr>
          <w:bCs/>
          <w:color w:val="000000"/>
          <w:spacing w:val="-2"/>
          <w:u w:val="single"/>
        </w:rPr>
        <w:t>Public Health Service Policy on Humane Care and Use of Laboratory Animals</w:t>
      </w:r>
      <w:r w:rsidRPr="00EA737A">
        <w:rPr>
          <w:bCs/>
          <w:color w:val="000000"/>
          <w:spacing w:val="-2"/>
        </w:rPr>
        <w:t>.  National Institutes of Health, Bethesda, MD,</w:t>
      </w:r>
      <w:r w:rsidRPr="00EA737A">
        <w:rPr>
          <w:color w:val="000000"/>
          <w:spacing w:val="-2"/>
        </w:rPr>
        <w:t xml:space="preserve"> pp. 817, 18 (</w:t>
      </w:r>
      <w:hyperlink r:id="rId23" w:history="1">
        <w:r w:rsidRPr="00EA737A">
          <w:rPr>
            <w:rStyle w:val="Hyperlink"/>
            <w:bCs/>
            <w:color w:val="000000"/>
            <w:spacing w:val="-2"/>
            <w:lang w:eastAsia="en-CA"/>
          </w:rPr>
          <w:t>http://grants.nih.gov/grants/olaw/references/PHSPolicyLabAnimals.pdf</w:t>
        </w:r>
      </w:hyperlink>
      <w:r w:rsidRPr="00EA737A">
        <w:rPr>
          <w:color w:val="000000"/>
          <w:spacing w:val="-2"/>
        </w:rPr>
        <w:t>)</w:t>
      </w:r>
    </w:p>
    <w:p w:rsidR="00A93C20" w:rsidRPr="00EA737A" w:rsidRDefault="00A93C20" w:rsidP="006F2B16">
      <w:pPr>
        <w:numPr>
          <w:ilvl w:val="0"/>
          <w:numId w:val="165"/>
        </w:numPr>
        <w:jc w:val="both"/>
        <w:rPr>
          <w:color w:val="000000"/>
        </w:rPr>
      </w:pPr>
      <w:r w:rsidRPr="00EA737A">
        <w:rPr>
          <w:color w:val="000000"/>
        </w:rPr>
        <w:t xml:space="preserve">Applied Research Ethics National Association (ARENA) and Office of Laboratory Animal Welfare (OLAW).  2002.  </w:t>
      </w:r>
      <w:r w:rsidRPr="00EA737A">
        <w:rPr>
          <w:color w:val="000000"/>
          <w:u w:val="single"/>
        </w:rPr>
        <w:t>Institutional Animal Care and Use Committee Guidebook</w:t>
      </w:r>
      <w:r w:rsidRPr="00EA737A">
        <w:rPr>
          <w:color w:val="000000"/>
        </w:rPr>
        <w:t>.  2nd Edition.  OLAW: Bethesda, MD.  A.2.  Authority, Composition and Functions, p. 18</w:t>
      </w: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color w:val="000000"/>
          <w:sz w:val="24"/>
          <w:szCs w:val="24"/>
        </w:rPr>
        <w:t>Domain 5</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133.</w:t>
      </w:r>
      <w:r w:rsidRPr="00EA737A">
        <w:rPr>
          <w:b/>
          <w:color w:val="000000"/>
        </w:rPr>
        <w:tab/>
      </w:r>
      <w:r w:rsidRPr="00EA737A">
        <w:rPr>
          <w:color w:val="000000"/>
        </w:rPr>
        <w:t>Which of the following mouse strains is resistant to lethal infection with ectromelia virus?</w:t>
      </w:r>
    </w:p>
    <w:p w:rsidR="00A93C20" w:rsidRPr="00EA737A" w:rsidRDefault="00A93C20" w:rsidP="00E47E68">
      <w:pPr>
        <w:jc w:val="both"/>
        <w:rPr>
          <w:color w:val="000000"/>
        </w:rPr>
      </w:pPr>
    </w:p>
    <w:p w:rsidR="00A93C20" w:rsidRPr="00EA737A" w:rsidRDefault="00A93C20" w:rsidP="006F2B16">
      <w:pPr>
        <w:numPr>
          <w:ilvl w:val="0"/>
          <w:numId w:val="166"/>
        </w:numPr>
        <w:jc w:val="both"/>
        <w:rPr>
          <w:color w:val="000000"/>
        </w:rPr>
      </w:pPr>
      <w:r w:rsidRPr="00EA737A">
        <w:rPr>
          <w:color w:val="000000"/>
        </w:rPr>
        <w:t>BALB/c</w:t>
      </w:r>
    </w:p>
    <w:p w:rsidR="00A93C20" w:rsidRPr="00EA737A" w:rsidRDefault="00A93C20" w:rsidP="006F2B16">
      <w:pPr>
        <w:numPr>
          <w:ilvl w:val="0"/>
          <w:numId w:val="166"/>
        </w:numPr>
        <w:jc w:val="both"/>
        <w:rPr>
          <w:color w:val="000000"/>
        </w:rPr>
      </w:pPr>
      <w:r w:rsidRPr="00EA737A">
        <w:rPr>
          <w:color w:val="000000"/>
        </w:rPr>
        <w:t>C57BL/6</w:t>
      </w:r>
    </w:p>
    <w:p w:rsidR="00A93C20" w:rsidRPr="00EA737A" w:rsidRDefault="00A93C20" w:rsidP="006F2B16">
      <w:pPr>
        <w:numPr>
          <w:ilvl w:val="0"/>
          <w:numId w:val="166"/>
        </w:numPr>
        <w:jc w:val="both"/>
        <w:rPr>
          <w:color w:val="000000"/>
        </w:rPr>
      </w:pPr>
      <w:r w:rsidRPr="00EA737A">
        <w:rPr>
          <w:color w:val="000000"/>
        </w:rPr>
        <w:t>C3H</w:t>
      </w:r>
    </w:p>
    <w:p w:rsidR="00A93C20" w:rsidRDefault="00A93C20" w:rsidP="006F2B16">
      <w:pPr>
        <w:numPr>
          <w:ilvl w:val="0"/>
          <w:numId w:val="166"/>
        </w:numPr>
        <w:jc w:val="both"/>
        <w:rPr>
          <w:color w:val="000000"/>
        </w:rPr>
      </w:pPr>
      <w:r w:rsidRPr="00EA737A">
        <w:rPr>
          <w:color w:val="000000"/>
        </w:rPr>
        <w:t>DBA/1</w:t>
      </w:r>
    </w:p>
    <w:p w:rsidR="00A93C20" w:rsidRPr="00665090" w:rsidRDefault="00A93C20" w:rsidP="006F2B16">
      <w:pPr>
        <w:numPr>
          <w:ilvl w:val="0"/>
          <w:numId w:val="166"/>
        </w:numPr>
        <w:jc w:val="both"/>
        <w:rPr>
          <w:color w:val="000000"/>
        </w:rPr>
      </w:pPr>
      <w:r w:rsidRPr="00EA737A">
        <w:rPr>
          <w:color w:val="000000"/>
        </w:rPr>
        <w:t>DBA/2</w:t>
      </w:r>
    </w:p>
    <w:p w:rsidR="00A93C20" w:rsidRPr="00EA737A" w:rsidRDefault="00A93C20" w:rsidP="00E47E68">
      <w:pPr>
        <w:ind w:left="1080"/>
        <w:jc w:val="both"/>
        <w:rPr>
          <w:color w:val="000000"/>
        </w:rPr>
      </w:pPr>
    </w:p>
    <w:p w:rsidR="00A93C20" w:rsidRPr="00EA737A" w:rsidRDefault="00A93C20" w:rsidP="00E47E68">
      <w:pPr>
        <w:jc w:val="both"/>
        <w:rPr>
          <w:b/>
          <w:color w:val="000000"/>
        </w:rPr>
      </w:pPr>
      <w:r w:rsidRPr="00EA737A">
        <w:rPr>
          <w:b/>
          <w:color w:val="000000"/>
        </w:rPr>
        <w:t xml:space="preserve">Answer: </w:t>
      </w:r>
      <w:r>
        <w:rPr>
          <w:b/>
          <w:color w:val="000000"/>
        </w:rPr>
        <w:t>b</w:t>
      </w:r>
      <w:r w:rsidRPr="00EA737A">
        <w:rPr>
          <w:b/>
          <w:color w:val="000000"/>
        </w:rPr>
        <w:t>. C57BL/6</w:t>
      </w:r>
    </w:p>
    <w:p w:rsidR="00A93C20" w:rsidRPr="00EA737A" w:rsidRDefault="00A93C20" w:rsidP="00E47E68">
      <w:pPr>
        <w:jc w:val="both"/>
        <w:rPr>
          <w:color w:val="000000"/>
        </w:rPr>
      </w:pPr>
      <w:r w:rsidRPr="00EA737A">
        <w:rPr>
          <w:b/>
          <w:color w:val="000000"/>
        </w:rPr>
        <w:t>References</w:t>
      </w:r>
      <w:r w:rsidRPr="005254A2">
        <w:rPr>
          <w:b/>
          <w:color w:val="000000"/>
        </w:rPr>
        <w:t>:</w:t>
      </w:r>
    </w:p>
    <w:p w:rsidR="00A93C20" w:rsidRPr="00EA737A" w:rsidRDefault="00A93C20" w:rsidP="00E47E68">
      <w:pPr>
        <w:tabs>
          <w:tab w:val="num" w:pos="810"/>
        </w:tabs>
        <w:ind w:left="720" w:hanging="360"/>
        <w:jc w:val="both"/>
        <w:rPr>
          <w:color w:val="000000"/>
        </w:rPr>
      </w:pPr>
      <w:r w:rsidRPr="00EA737A">
        <w:rPr>
          <w:color w:val="000000"/>
        </w:rPr>
        <w:t>1)</w:t>
      </w:r>
      <w:r w:rsidRPr="00EA737A">
        <w:rPr>
          <w:color w:val="000000"/>
        </w:rPr>
        <w:tab/>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 of Mice, p. 56</w:t>
      </w:r>
      <w:r w:rsidRPr="00EA737A">
        <w:rPr>
          <w:iCs/>
          <w:color w:val="000000"/>
        </w:rPr>
        <w:t>.</w:t>
      </w:r>
    </w:p>
    <w:p w:rsidR="00A93C20" w:rsidRPr="00EA737A" w:rsidRDefault="00A93C20" w:rsidP="00E47E68">
      <w:pPr>
        <w:tabs>
          <w:tab w:val="num" w:pos="810"/>
        </w:tabs>
        <w:ind w:left="720" w:hanging="360"/>
        <w:jc w:val="both"/>
        <w:rPr>
          <w:color w:val="000000"/>
        </w:rPr>
      </w:pPr>
      <w:r w:rsidRPr="00EA737A">
        <w:rPr>
          <w:color w:val="000000"/>
        </w:rPr>
        <w:t>2)</w:t>
      </w:r>
      <w:r w:rsidRPr="00EA737A">
        <w:rPr>
          <w:color w:val="000000"/>
        </w:rPr>
        <w:tab/>
      </w: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2 – Diseases.  Academic Press: San Diego, CA.  Chapter</w:t>
      </w:r>
      <w:r w:rsidRPr="00EA737A">
        <w:rPr>
          <w:iCs/>
          <w:color w:val="000000"/>
        </w:rPr>
        <w:t xml:space="preserve"> 3 – Mousepox, p. 81.</w:t>
      </w:r>
    </w:p>
    <w:p w:rsidR="00A93C20" w:rsidRPr="00EA737A" w:rsidRDefault="00A93C20" w:rsidP="00E47E68">
      <w:pPr>
        <w:tabs>
          <w:tab w:val="num" w:pos="810"/>
        </w:tabs>
        <w:ind w:left="720" w:hanging="360"/>
        <w:jc w:val="both"/>
        <w:rPr>
          <w:color w:val="000000"/>
        </w:rPr>
      </w:pPr>
      <w:r w:rsidRPr="00EA737A">
        <w:rPr>
          <w:color w:val="000000"/>
        </w:rPr>
        <w:t>3)</w:t>
      </w:r>
      <w:r w:rsidRPr="00EA737A">
        <w:rPr>
          <w:color w:val="000000"/>
        </w:rPr>
        <w:tab/>
      </w:r>
      <w:r w:rsidRPr="00EA737A">
        <w:rPr>
          <w:iCs/>
          <w:color w:val="000000"/>
        </w:rPr>
        <w:t>Labelle et al. 2009. Mousepox detected in a research facility: case report and failure of mouse antibody production testing to identify Ectromelia virus in contaminated mouse serum. Comp Med 59(2):180-186.</w:t>
      </w:r>
    </w:p>
    <w:p w:rsidR="00A93C20" w:rsidRPr="00EA737A" w:rsidRDefault="00A93C20" w:rsidP="00E47E68">
      <w:pPr>
        <w:jc w:val="both"/>
        <w:rPr>
          <w:b/>
          <w:color w:val="000000"/>
        </w:rPr>
      </w:pPr>
      <w:r w:rsidRPr="00EA737A">
        <w:rPr>
          <w:b/>
          <w:color w:val="000000"/>
        </w:rPr>
        <w:t>Domain 1; Primary Species - Mouse (Mus musculus)</w:t>
      </w:r>
    </w:p>
    <w:p w:rsidR="00A93C20" w:rsidRPr="00EA737A" w:rsidRDefault="00A93C20" w:rsidP="00E47E68">
      <w:pPr>
        <w:shd w:val="clear" w:color="auto" w:fill="FFFFFF"/>
        <w:jc w:val="both"/>
        <w:rPr>
          <w:b/>
          <w:color w:val="000000"/>
        </w:rPr>
      </w:pPr>
    </w:p>
    <w:p w:rsidR="00A93C20" w:rsidRPr="00EA737A" w:rsidRDefault="00A93C20" w:rsidP="005E3046">
      <w:pPr>
        <w:jc w:val="both"/>
        <w:rPr>
          <w:color w:val="000000"/>
        </w:rPr>
      </w:pPr>
      <w:r w:rsidRPr="005E3046">
        <w:rPr>
          <w:b/>
          <w:color w:val="000000"/>
        </w:rPr>
        <w:t>134.</w:t>
      </w:r>
      <w:r w:rsidRPr="005E3046">
        <w:rPr>
          <w:b/>
          <w:color w:val="000000"/>
        </w:rPr>
        <w:tab/>
      </w:r>
      <w:r w:rsidRPr="00EA737A">
        <w:rPr>
          <w:color w:val="000000"/>
        </w:rPr>
        <w:t xml:space="preserve">An owl monkey housed in the same corridor as squirrel monkeys presents with conjunctivitis and oral ulcerations that progress to generalized pruritis, anorexia, depression and death. Histologically, the lesions are characterized by multifocal to coalescing areas of necrosis with syncytia and intranuclear viral inclusions. What is the most likely etiology? </w:t>
      </w:r>
    </w:p>
    <w:p w:rsidR="00A93C20" w:rsidRPr="00EA737A" w:rsidRDefault="00A93C20" w:rsidP="005E3046">
      <w:pPr>
        <w:autoSpaceDE w:val="0"/>
        <w:autoSpaceDN w:val="0"/>
        <w:adjustRightInd w:val="0"/>
        <w:ind w:left="360"/>
        <w:jc w:val="both"/>
        <w:rPr>
          <w:color w:val="000000"/>
        </w:rPr>
      </w:pPr>
    </w:p>
    <w:p w:rsidR="00A93C20" w:rsidRPr="00EA737A" w:rsidRDefault="00A93C20" w:rsidP="006F2B16">
      <w:pPr>
        <w:numPr>
          <w:ilvl w:val="0"/>
          <w:numId w:val="267"/>
        </w:numPr>
        <w:tabs>
          <w:tab w:val="clear" w:pos="1440"/>
          <w:tab w:val="num" w:pos="1080"/>
        </w:tabs>
        <w:ind w:left="1080"/>
        <w:jc w:val="both"/>
        <w:rPr>
          <w:color w:val="000000"/>
          <w:kern w:val="36"/>
        </w:rPr>
      </w:pPr>
      <w:r w:rsidRPr="00EA737A">
        <w:rPr>
          <w:color w:val="000000"/>
          <w:kern w:val="36"/>
        </w:rPr>
        <w:t>Ateline herpesvirus 2</w:t>
      </w:r>
    </w:p>
    <w:p w:rsidR="00A93C20" w:rsidRPr="00EA737A" w:rsidRDefault="00A93C20" w:rsidP="006F2B16">
      <w:pPr>
        <w:numPr>
          <w:ilvl w:val="0"/>
          <w:numId w:val="267"/>
        </w:numPr>
        <w:tabs>
          <w:tab w:val="clear" w:pos="1440"/>
          <w:tab w:val="num" w:pos="1080"/>
        </w:tabs>
        <w:ind w:left="1080"/>
        <w:jc w:val="both"/>
        <w:rPr>
          <w:color w:val="000000"/>
          <w:kern w:val="36"/>
        </w:rPr>
      </w:pPr>
      <w:r w:rsidRPr="00EA737A">
        <w:rPr>
          <w:color w:val="000000"/>
          <w:kern w:val="36"/>
        </w:rPr>
        <w:t>Cercopithecine herpesvirus 1</w:t>
      </w:r>
    </w:p>
    <w:p w:rsidR="00A93C20" w:rsidRPr="00EA737A" w:rsidRDefault="00A93C20" w:rsidP="006F2B16">
      <w:pPr>
        <w:numPr>
          <w:ilvl w:val="0"/>
          <w:numId w:val="267"/>
        </w:numPr>
        <w:tabs>
          <w:tab w:val="clear" w:pos="1440"/>
          <w:tab w:val="num" w:pos="1080"/>
        </w:tabs>
        <w:ind w:left="1080"/>
        <w:jc w:val="both"/>
        <w:rPr>
          <w:color w:val="000000"/>
          <w:kern w:val="36"/>
        </w:rPr>
      </w:pPr>
      <w:r w:rsidRPr="00EA737A">
        <w:rPr>
          <w:color w:val="000000"/>
          <w:kern w:val="36"/>
        </w:rPr>
        <w:t>Saimirine herpesvirus 1</w:t>
      </w:r>
    </w:p>
    <w:p w:rsidR="00A93C20" w:rsidRPr="00EA737A" w:rsidRDefault="00A93C20" w:rsidP="006F2B16">
      <w:pPr>
        <w:numPr>
          <w:ilvl w:val="0"/>
          <w:numId w:val="267"/>
        </w:numPr>
        <w:tabs>
          <w:tab w:val="clear" w:pos="1440"/>
          <w:tab w:val="num" w:pos="1080"/>
        </w:tabs>
        <w:ind w:left="1080"/>
        <w:jc w:val="both"/>
        <w:rPr>
          <w:color w:val="000000"/>
          <w:kern w:val="36"/>
        </w:rPr>
      </w:pPr>
      <w:r w:rsidRPr="00EA737A">
        <w:rPr>
          <w:color w:val="000000"/>
          <w:kern w:val="36"/>
        </w:rPr>
        <w:t>Saimirine herpesvirus 2</w:t>
      </w:r>
    </w:p>
    <w:p w:rsidR="00A93C20" w:rsidRPr="00EA737A" w:rsidRDefault="00A93C20" w:rsidP="005E3046">
      <w:pPr>
        <w:ind w:left="1080"/>
        <w:jc w:val="both"/>
        <w:rPr>
          <w:color w:val="000000"/>
          <w:kern w:val="36"/>
        </w:rPr>
      </w:pPr>
    </w:p>
    <w:p w:rsidR="00A93C20" w:rsidRPr="00EA737A" w:rsidRDefault="00A93C20" w:rsidP="005E3046">
      <w:pPr>
        <w:jc w:val="both"/>
        <w:rPr>
          <w:b/>
          <w:color w:val="000000"/>
          <w:kern w:val="36"/>
        </w:rPr>
      </w:pPr>
      <w:r w:rsidRPr="00EA737A">
        <w:rPr>
          <w:b/>
          <w:color w:val="000000"/>
          <w:kern w:val="36"/>
        </w:rPr>
        <w:t>Answer: c. Saimirine herpesvirus 1</w:t>
      </w:r>
    </w:p>
    <w:p w:rsidR="00A93C20" w:rsidRPr="00EA737A" w:rsidRDefault="00A93C20" w:rsidP="005E3046">
      <w:pPr>
        <w:jc w:val="both"/>
        <w:rPr>
          <w:b/>
          <w:color w:val="000000"/>
          <w:kern w:val="36"/>
        </w:rPr>
      </w:pPr>
      <w:r w:rsidRPr="00EA737A">
        <w:rPr>
          <w:b/>
          <w:color w:val="000000"/>
          <w:kern w:val="36"/>
        </w:rPr>
        <w:t>References:</w:t>
      </w:r>
    </w:p>
    <w:p w:rsidR="00A93C20" w:rsidRPr="00EA737A" w:rsidRDefault="00A93C20" w:rsidP="006F2B16">
      <w:pPr>
        <w:numPr>
          <w:ilvl w:val="0"/>
          <w:numId w:val="268"/>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16 – Nonhuman Primates, p. 748.</w:t>
      </w:r>
    </w:p>
    <w:p w:rsidR="00A93C20" w:rsidRPr="00EA737A" w:rsidRDefault="00A93C20" w:rsidP="006F2B16">
      <w:pPr>
        <w:numPr>
          <w:ilvl w:val="0"/>
          <w:numId w:val="268"/>
        </w:numPr>
        <w:jc w:val="both"/>
        <w:rPr>
          <w:color w:val="000000"/>
        </w:rPr>
      </w:pPr>
      <w:r w:rsidRPr="00EA737A">
        <w:rPr>
          <w:color w:val="000000"/>
        </w:rPr>
        <w:t xml:space="preserve">Gozalo et al. 2008. </w:t>
      </w:r>
      <w:r w:rsidRPr="00EA737A">
        <w:rPr>
          <w:bCs/>
          <w:color w:val="000000"/>
          <w:kern w:val="36"/>
        </w:rPr>
        <w:t>Dyscoria associated with herpesvirus infection in owl monkeys (</w:t>
      </w:r>
      <w:r w:rsidRPr="00EA737A">
        <w:rPr>
          <w:bCs/>
          <w:iCs/>
          <w:color w:val="000000"/>
          <w:kern w:val="36"/>
        </w:rPr>
        <w:t>Aotus nancymae</w:t>
      </w:r>
      <w:r w:rsidRPr="00EA737A">
        <w:rPr>
          <w:bCs/>
          <w:color w:val="000000"/>
          <w:kern w:val="36"/>
        </w:rPr>
        <w:t>). JAALAS 47(4):68-71.</w:t>
      </w:r>
    </w:p>
    <w:p w:rsidR="00A93C20" w:rsidRPr="00EA737A" w:rsidRDefault="00A93C20" w:rsidP="006F2B16">
      <w:pPr>
        <w:numPr>
          <w:ilvl w:val="0"/>
          <w:numId w:val="268"/>
        </w:numPr>
        <w:jc w:val="both"/>
        <w:rPr>
          <w:color w:val="000000"/>
        </w:rPr>
      </w:pPr>
      <w:r w:rsidRPr="00EA737A">
        <w:rPr>
          <w:color w:val="000000"/>
        </w:rPr>
        <w:t xml:space="preserve">Bennett BT, Abee CR, Henrickson R, eds.  1998.  </w:t>
      </w:r>
      <w:r w:rsidRPr="00EA737A">
        <w:rPr>
          <w:color w:val="000000"/>
          <w:u w:val="single"/>
        </w:rPr>
        <w:t>Nonhuman Primates in Biomedical Research: Diseases</w:t>
      </w:r>
      <w:r w:rsidRPr="00EA737A">
        <w:rPr>
          <w:color w:val="000000"/>
        </w:rPr>
        <w:t xml:space="preserve">.  </w:t>
      </w:r>
      <w:r w:rsidRPr="00EA737A">
        <w:rPr>
          <w:bCs/>
          <w:color w:val="000000"/>
        </w:rPr>
        <w:t>Academic Press, San Diego, CA.  Chapter 1 – Viral Diseases, pp. 9-10</w:t>
      </w:r>
    </w:p>
    <w:p w:rsidR="00A93C20" w:rsidRPr="00EA737A" w:rsidRDefault="00A93C20" w:rsidP="005E3046">
      <w:pPr>
        <w:jc w:val="both"/>
        <w:rPr>
          <w:color w:val="000000"/>
        </w:rPr>
      </w:pPr>
      <w:r w:rsidRPr="00EA737A">
        <w:rPr>
          <w:b/>
          <w:color w:val="000000"/>
          <w:kern w:val="36"/>
        </w:rPr>
        <w:t xml:space="preserve">Domain 1; Tertiary Species – Other Nonhuman Primates </w:t>
      </w:r>
    </w:p>
    <w:p w:rsidR="00A93C20" w:rsidRPr="00EA737A" w:rsidRDefault="00A93C20" w:rsidP="005E3046">
      <w:pPr>
        <w:shd w:val="clear" w:color="auto" w:fill="FFFFFF"/>
        <w:jc w:val="both"/>
        <w:rPr>
          <w:b/>
          <w:color w:val="000000"/>
        </w:rPr>
      </w:pPr>
    </w:p>
    <w:p w:rsidR="00A93C20" w:rsidRPr="00EA737A" w:rsidRDefault="00A93C20" w:rsidP="006F2B16">
      <w:pPr>
        <w:pStyle w:val="ListParagraph"/>
        <w:numPr>
          <w:ilvl w:val="0"/>
          <w:numId w:val="298"/>
        </w:numPr>
        <w:ind w:left="0" w:firstLine="0"/>
        <w:jc w:val="both"/>
        <w:rPr>
          <w:color w:val="000000"/>
        </w:rPr>
      </w:pPr>
      <w:r w:rsidRPr="00EA737A">
        <w:rPr>
          <w:color w:val="000000"/>
        </w:rPr>
        <w:t xml:space="preserve">A mutation in which of the following genes is responsible for the mouse neurologic mutants </w:t>
      </w:r>
      <w:r w:rsidRPr="00EA737A">
        <w:rPr>
          <w:i/>
          <w:color w:val="000000"/>
        </w:rPr>
        <w:t>tottering</w:t>
      </w:r>
      <w:r w:rsidRPr="00EA737A">
        <w:rPr>
          <w:color w:val="000000"/>
        </w:rPr>
        <w:t xml:space="preserve"> and </w:t>
      </w:r>
      <w:r w:rsidRPr="00EA737A">
        <w:rPr>
          <w:i/>
          <w:color w:val="000000"/>
        </w:rPr>
        <w:t>leaner</w:t>
      </w:r>
      <w:r w:rsidRPr="00EA737A">
        <w:rPr>
          <w:color w:val="000000"/>
        </w:rPr>
        <w:t>, resulting in different types of seizures and cerebellar ataxia?</w:t>
      </w:r>
    </w:p>
    <w:p w:rsidR="00A93C20" w:rsidRPr="00EA737A" w:rsidRDefault="00A93C20" w:rsidP="00E47E68">
      <w:pPr>
        <w:pStyle w:val="ListParagraph"/>
        <w:tabs>
          <w:tab w:val="left" w:pos="1080"/>
        </w:tabs>
        <w:ind w:left="1080" w:hanging="360"/>
        <w:jc w:val="both"/>
        <w:rPr>
          <w:color w:val="000000"/>
        </w:rPr>
      </w:pPr>
    </w:p>
    <w:p w:rsidR="00A93C20" w:rsidRPr="00EA737A" w:rsidRDefault="00A93C20" w:rsidP="006F2B16">
      <w:pPr>
        <w:pStyle w:val="ListParagraph"/>
        <w:numPr>
          <w:ilvl w:val="1"/>
          <w:numId w:val="157"/>
        </w:numPr>
        <w:tabs>
          <w:tab w:val="left" w:pos="1080"/>
        </w:tabs>
        <w:ind w:left="1080"/>
        <w:jc w:val="both"/>
        <w:rPr>
          <w:i/>
          <w:color w:val="000000"/>
        </w:rPr>
      </w:pPr>
      <w:r w:rsidRPr="00EA737A">
        <w:rPr>
          <w:i/>
          <w:color w:val="000000"/>
        </w:rPr>
        <w:t>Cacna1a</w:t>
      </w:r>
    </w:p>
    <w:p w:rsidR="00A93C20" w:rsidRPr="00EA737A" w:rsidRDefault="00A93C20" w:rsidP="006F2B16">
      <w:pPr>
        <w:pStyle w:val="ListParagraph"/>
        <w:numPr>
          <w:ilvl w:val="1"/>
          <w:numId w:val="157"/>
        </w:numPr>
        <w:tabs>
          <w:tab w:val="left" w:pos="1080"/>
        </w:tabs>
        <w:ind w:left="1080"/>
        <w:jc w:val="both"/>
        <w:rPr>
          <w:i/>
          <w:color w:val="000000"/>
        </w:rPr>
      </w:pPr>
      <w:r w:rsidRPr="00EA737A">
        <w:rPr>
          <w:i/>
          <w:color w:val="000000"/>
        </w:rPr>
        <w:t>Coll1A2</w:t>
      </w:r>
    </w:p>
    <w:p w:rsidR="00A93C20" w:rsidRPr="00EA737A" w:rsidRDefault="00A93C20" w:rsidP="006F2B16">
      <w:pPr>
        <w:pStyle w:val="ListParagraph"/>
        <w:numPr>
          <w:ilvl w:val="1"/>
          <w:numId w:val="157"/>
        </w:numPr>
        <w:tabs>
          <w:tab w:val="left" w:pos="1080"/>
        </w:tabs>
        <w:ind w:left="1080"/>
        <w:jc w:val="both"/>
        <w:rPr>
          <w:i/>
          <w:color w:val="000000"/>
        </w:rPr>
      </w:pPr>
      <w:r w:rsidRPr="00EA737A">
        <w:rPr>
          <w:i/>
          <w:color w:val="000000"/>
        </w:rPr>
        <w:t>VeGFa</w:t>
      </w:r>
    </w:p>
    <w:p w:rsidR="00A93C20" w:rsidRPr="00EA737A" w:rsidRDefault="00A93C20" w:rsidP="006F2B16">
      <w:pPr>
        <w:pStyle w:val="ListParagraph"/>
        <w:numPr>
          <w:ilvl w:val="1"/>
          <w:numId w:val="157"/>
        </w:numPr>
        <w:tabs>
          <w:tab w:val="left" w:pos="1080"/>
        </w:tabs>
        <w:ind w:left="1080"/>
        <w:jc w:val="both"/>
        <w:rPr>
          <w:i/>
          <w:color w:val="000000"/>
        </w:rPr>
      </w:pPr>
      <w:r w:rsidRPr="00EA737A">
        <w:rPr>
          <w:i/>
          <w:color w:val="000000"/>
        </w:rPr>
        <w:t>SHH</w:t>
      </w:r>
    </w:p>
    <w:p w:rsidR="00A93C20" w:rsidRPr="00EA737A" w:rsidRDefault="00A93C20" w:rsidP="00E47E68">
      <w:pPr>
        <w:pStyle w:val="ListParagraph"/>
        <w:jc w:val="both"/>
        <w:rPr>
          <w:color w:val="000000"/>
        </w:rPr>
      </w:pPr>
    </w:p>
    <w:p w:rsidR="00A93C20" w:rsidRPr="00EA737A" w:rsidRDefault="00A93C20" w:rsidP="00E47E68">
      <w:pPr>
        <w:pStyle w:val="ListParagraph"/>
        <w:tabs>
          <w:tab w:val="left" w:pos="1080"/>
        </w:tabs>
        <w:ind w:left="0"/>
        <w:jc w:val="both"/>
        <w:rPr>
          <w:b/>
          <w:i/>
          <w:color w:val="000000"/>
        </w:rPr>
      </w:pPr>
      <w:r w:rsidRPr="00EA737A">
        <w:rPr>
          <w:b/>
          <w:color w:val="000000"/>
        </w:rPr>
        <w:t xml:space="preserve">Answer: a. </w:t>
      </w:r>
      <w:r w:rsidRPr="00EA737A">
        <w:rPr>
          <w:b/>
          <w:i/>
          <w:color w:val="000000"/>
        </w:rPr>
        <w:t>Cacna1a</w:t>
      </w:r>
    </w:p>
    <w:p w:rsidR="00A93C20" w:rsidRPr="00EA737A" w:rsidRDefault="00A93C20" w:rsidP="00E47E68">
      <w:pPr>
        <w:pStyle w:val="ListParagraph"/>
        <w:ind w:left="0"/>
        <w:jc w:val="both"/>
        <w:rPr>
          <w:color w:val="000000"/>
        </w:rPr>
      </w:pPr>
      <w:r w:rsidRPr="00EA737A">
        <w:rPr>
          <w:b/>
          <w:color w:val="000000"/>
        </w:rPr>
        <w:t>References:</w:t>
      </w:r>
      <w:r w:rsidRPr="00EA737A">
        <w:rPr>
          <w:color w:val="000000"/>
        </w:rPr>
        <w:t xml:space="preserve"> </w:t>
      </w:r>
    </w:p>
    <w:p w:rsidR="00A93C20" w:rsidRPr="00EA737A" w:rsidRDefault="00A93C20" w:rsidP="006F2B16">
      <w:pPr>
        <w:pStyle w:val="ListParagraph"/>
        <w:numPr>
          <w:ilvl w:val="0"/>
          <w:numId w:val="167"/>
        </w:numPr>
        <w:jc w:val="both"/>
        <w:rPr>
          <w:color w:val="000000"/>
        </w:rPr>
      </w:pPr>
      <w:r w:rsidRPr="00EA737A">
        <w:rPr>
          <w:color w:val="000000"/>
        </w:rPr>
        <w:t>Marques et al. 2009. The spatial learning phenotype of heterozygous leaner mice is robust to systematic variation of the housing environment. Comp Med 59(2):129-138.</w:t>
      </w:r>
    </w:p>
    <w:p w:rsidR="00A93C20" w:rsidRPr="00EA737A" w:rsidRDefault="00A93C20" w:rsidP="006F2B16">
      <w:pPr>
        <w:pStyle w:val="ListParagraph"/>
        <w:numPr>
          <w:ilvl w:val="0"/>
          <w:numId w:val="167"/>
        </w:numPr>
        <w:jc w:val="both"/>
        <w:rPr>
          <w:color w:val="000000"/>
        </w:rPr>
      </w:pP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3 – Normative Biology, Husbandry, and Models.  Academic Press: San Diego, CA.  Chapter </w:t>
      </w:r>
      <w:r w:rsidRPr="00EA737A">
        <w:rPr>
          <w:color w:val="000000"/>
        </w:rPr>
        <w:t>21 - Mouse Models of Inherited Human Neurodegenerative Disease, p. 676.</w:t>
      </w:r>
    </w:p>
    <w:p w:rsidR="00A93C20" w:rsidRPr="00EA737A" w:rsidRDefault="00A93C20" w:rsidP="00E47E68">
      <w:pPr>
        <w:pStyle w:val="ListParagraph"/>
        <w:ind w:left="0"/>
        <w:jc w:val="both"/>
        <w:rPr>
          <w:b/>
          <w:color w:val="000000"/>
        </w:rPr>
      </w:pPr>
      <w:r w:rsidRPr="00EA737A">
        <w:rPr>
          <w:b/>
          <w:color w:val="000000"/>
        </w:rPr>
        <w:t>Domain 3; Primary Species - Mice (Mus musculus)</w:t>
      </w:r>
    </w:p>
    <w:p w:rsidR="00A93C20" w:rsidRPr="00EA737A" w:rsidRDefault="00A93C20" w:rsidP="00E47E68">
      <w:pPr>
        <w:tabs>
          <w:tab w:val="left" w:pos="360"/>
        </w:tabs>
        <w:jc w:val="both"/>
        <w:rPr>
          <w:b/>
          <w:color w:val="000000"/>
        </w:rPr>
      </w:pPr>
    </w:p>
    <w:p w:rsidR="00A93C20" w:rsidRPr="00EA737A" w:rsidRDefault="00A93C20" w:rsidP="00E47E68">
      <w:pPr>
        <w:tabs>
          <w:tab w:val="left" w:pos="360"/>
        </w:tabs>
        <w:ind w:left="720" w:hanging="720"/>
        <w:jc w:val="both"/>
        <w:rPr>
          <w:color w:val="000000"/>
        </w:rPr>
      </w:pPr>
      <w:r w:rsidRPr="00EA737A">
        <w:rPr>
          <w:b/>
          <w:color w:val="000000"/>
        </w:rPr>
        <w:t>136.</w:t>
      </w:r>
      <w:r w:rsidRPr="00EA737A">
        <w:rPr>
          <w:color w:val="000000"/>
        </w:rPr>
        <w:tab/>
        <w:t xml:space="preserve">All of the following can lead to termination of estrus in a ferret </w:t>
      </w:r>
      <w:r w:rsidRPr="00EA737A">
        <w:rPr>
          <w:b/>
          <w:color w:val="000000"/>
          <w:u w:val="single"/>
        </w:rPr>
        <w:t>EXCEPT</w:t>
      </w:r>
      <w:r w:rsidRPr="00EA737A">
        <w:rPr>
          <w:color w:val="000000"/>
        </w:rPr>
        <w:t>?</w:t>
      </w:r>
    </w:p>
    <w:p w:rsidR="00A93C20" w:rsidRPr="00EA737A" w:rsidRDefault="00A93C20" w:rsidP="00E47E68">
      <w:pPr>
        <w:tabs>
          <w:tab w:val="left" w:pos="360"/>
        </w:tabs>
        <w:ind w:left="720" w:hanging="720"/>
        <w:jc w:val="both"/>
        <w:rPr>
          <w:color w:val="000000"/>
        </w:rPr>
      </w:pPr>
    </w:p>
    <w:p w:rsidR="00A93C20" w:rsidRPr="00EA737A" w:rsidRDefault="00A93C20" w:rsidP="006F2B16">
      <w:pPr>
        <w:numPr>
          <w:ilvl w:val="0"/>
          <w:numId w:val="168"/>
        </w:numPr>
        <w:tabs>
          <w:tab w:val="left" w:pos="1080"/>
        </w:tabs>
        <w:jc w:val="both"/>
        <w:rPr>
          <w:color w:val="000000"/>
        </w:rPr>
      </w:pPr>
      <w:r w:rsidRPr="00EA737A">
        <w:rPr>
          <w:color w:val="000000"/>
        </w:rPr>
        <w:t xml:space="preserve">Administration of human chorionic gonadotrophin </w:t>
      </w:r>
    </w:p>
    <w:p w:rsidR="00A93C20" w:rsidRPr="00EA737A" w:rsidRDefault="00A93C20" w:rsidP="006F2B16">
      <w:pPr>
        <w:numPr>
          <w:ilvl w:val="0"/>
          <w:numId w:val="168"/>
        </w:numPr>
        <w:tabs>
          <w:tab w:val="left" w:pos="1080"/>
        </w:tabs>
        <w:jc w:val="both"/>
        <w:rPr>
          <w:color w:val="000000"/>
        </w:rPr>
      </w:pPr>
      <w:r w:rsidRPr="00EA737A">
        <w:rPr>
          <w:color w:val="000000"/>
        </w:rPr>
        <w:t xml:space="preserve">Coitus induced ovulation </w:t>
      </w:r>
    </w:p>
    <w:p w:rsidR="00A93C20" w:rsidRPr="00EA737A" w:rsidRDefault="00A93C20" w:rsidP="006F2B16">
      <w:pPr>
        <w:numPr>
          <w:ilvl w:val="0"/>
          <w:numId w:val="168"/>
        </w:numPr>
        <w:tabs>
          <w:tab w:val="left" w:pos="1080"/>
        </w:tabs>
        <w:jc w:val="both"/>
        <w:rPr>
          <w:color w:val="000000"/>
        </w:rPr>
      </w:pPr>
      <w:r w:rsidRPr="00EA737A">
        <w:rPr>
          <w:color w:val="000000"/>
        </w:rPr>
        <w:t>Increased photoperiod</w:t>
      </w:r>
    </w:p>
    <w:p w:rsidR="00A93C20" w:rsidRPr="00EA737A" w:rsidRDefault="00A93C20" w:rsidP="006F2B16">
      <w:pPr>
        <w:numPr>
          <w:ilvl w:val="0"/>
          <w:numId w:val="168"/>
        </w:numPr>
        <w:tabs>
          <w:tab w:val="left" w:pos="1080"/>
        </w:tabs>
        <w:jc w:val="both"/>
        <w:rPr>
          <w:color w:val="000000"/>
        </w:rPr>
      </w:pPr>
      <w:r w:rsidRPr="00EA737A">
        <w:rPr>
          <w:color w:val="000000"/>
        </w:rPr>
        <w:t>Infertile mating</w:t>
      </w:r>
    </w:p>
    <w:p w:rsidR="00A93C20" w:rsidRPr="00EA737A" w:rsidRDefault="00A93C20" w:rsidP="00E47E68">
      <w:pPr>
        <w:tabs>
          <w:tab w:val="left" w:pos="360"/>
        </w:tabs>
        <w:jc w:val="both"/>
        <w:rPr>
          <w:color w:val="000000"/>
        </w:rPr>
      </w:pPr>
    </w:p>
    <w:p w:rsidR="00A93C20" w:rsidRPr="00EA737A" w:rsidRDefault="00A93C20" w:rsidP="00E47E68">
      <w:pPr>
        <w:tabs>
          <w:tab w:val="left" w:pos="360"/>
        </w:tabs>
        <w:ind w:left="720" w:hanging="720"/>
        <w:jc w:val="both"/>
        <w:rPr>
          <w:b/>
          <w:color w:val="000000"/>
        </w:rPr>
      </w:pPr>
      <w:r w:rsidRPr="00EA737A">
        <w:rPr>
          <w:b/>
          <w:color w:val="000000"/>
        </w:rPr>
        <w:t>Answer:  c. Increased photoperiod</w:t>
      </w:r>
    </w:p>
    <w:p w:rsidR="00A93C20" w:rsidRPr="00EA737A" w:rsidRDefault="00A93C20" w:rsidP="00E47E68">
      <w:pPr>
        <w:tabs>
          <w:tab w:val="left" w:pos="360"/>
        </w:tabs>
        <w:ind w:left="720" w:hanging="720"/>
        <w:jc w:val="both"/>
        <w:rPr>
          <w:b/>
          <w:color w:val="000000"/>
        </w:rPr>
      </w:pPr>
      <w:r w:rsidRPr="00EA737A">
        <w:rPr>
          <w:b/>
          <w:color w:val="000000"/>
        </w:rPr>
        <w:t>References:</w:t>
      </w:r>
    </w:p>
    <w:p w:rsidR="00A93C20" w:rsidRPr="00EA737A" w:rsidRDefault="00A93C20" w:rsidP="00E47E68">
      <w:pPr>
        <w:tabs>
          <w:tab w:val="left" w:pos="720"/>
        </w:tabs>
        <w:ind w:left="720" w:hanging="360"/>
        <w:jc w:val="both"/>
        <w:rPr>
          <w:color w:val="000000"/>
        </w:rPr>
      </w:pPr>
      <w:r w:rsidRPr="00EA737A">
        <w:rPr>
          <w:color w:val="000000"/>
        </w:rPr>
        <w:t xml:space="preserve">1)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13 – Biology and Diseases of Ferrets, p. 488.</w:t>
      </w:r>
    </w:p>
    <w:p w:rsidR="00A93C20" w:rsidRPr="00EA737A" w:rsidRDefault="00A93C20" w:rsidP="00E47E68">
      <w:pPr>
        <w:tabs>
          <w:tab w:val="left" w:pos="720"/>
        </w:tabs>
        <w:ind w:left="720" w:hanging="360"/>
        <w:jc w:val="both"/>
        <w:rPr>
          <w:color w:val="000000"/>
        </w:rPr>
      </w:pPr>
      <w:r w:rsidRPr="00EA737A">
        <w:rPr>
          <w:color w:val="000000"/>
        </w:rPr>
        <w:t xml:space="preserve">2) </w:t>
      </w:r>
      <w:r w:rsidRPr="00EA737A">
        <w:rPr>
          <w:color w:val="000000"/>
        </w:rPr>
        <w:tab/>
        <w:t xml:space="preserve">Quesenberry, KE, Carpenter, JW, eds.  </w:t>
      </w:r>
      <w:r w:rsidRPr="00EA737A">
        <w:rPr>
          <w:color w:val="000000"/>
          <w:u w:val="single"/>
        </w:rPr>
        <w:t>Ferrets, Rabbits, and Rodents – Clinical Medicine and Surgery</w:t>
      </w:r>
      <w:r w:rsidRPr="00EA737A">
        <w:rPr>
          <w:color w:val="000000"/>
        </w:rPr>
        <w:t xml:space="preserve">, 2nd edition.  Saunders, St. Louis, MO.  Chapter 1 – Basic Anatomy, Physiology, and Husbandry, p. 10.  </w:t>
      </w:r>
    </w:p>
    <w:p w:rsidR="00A93C20" w:rsidRPr="00EA737A" w:rsidRDefault="00A93C20" w:rsidP="00E47E68">
      <w:pPr>
        <w:tabs>
          <w:tab w:val="left" w:pos="720"/>
        </w:tabs>
        <w:ind w:left="720" w:hanging="360"/>
        <w:jc w:val="both"/>
        <w:rPr>
          <w:color w:val="000000"/>
        </w:rPr>
      </w:pPr>
      <w:r w:rsidRPr="00EA737A">
        <w:rPr>
          <w:color w:val="000000"/>
        </w:rPr>
        <w:t>3)</w:t>
      </w:r>
      <w:r w:rsidRPr="00EA737A">
        <w:rPr>
          <w:color w:val="000000"/>
        </w:rPr>
        <w:tab/>
        <w:t xml:space="preserve">Fox JG, ed.  1998.   </w:t>
      </w:r>
      <w:r w:rsidRPr="00EA737A">
        <w:rPr>
          <w:color w:val="000000"/>
          <w:u w:val="single"/>
        </w:rPr>
        <w:t>Biology and Diseases of the Ferret</w:t>
      </w:r>
      <w:r w:rsidRPr="00EA737A">
        <w:rPr>
          <w:color w:val="000000"/>
        </w:rPr>
        <w:t>, 2</w:t>
      </w:r>
      <w:r w:rsidRPr="00EA737A">
        <w:rPr>
          <w:color w:val="000000"/>
          <w:vertAlign w:val="superscript"/>
        </w:rPr>
        <w:t>nd</w:t>
      </w:r>
      <w:r w:rsidRPr="00EA737A">
        <w:rPr>
          <w:color w:val="000000"/>
        </w:rPr>
        <w:t xml:space="preserve"> ed.  Wiley-Blackwell.  Chapter 8 – Growth, Reproduction, and Breeding, pp. 214, 217-218</w:t>
      </w:r>
    </w:p>
    <w:p w:rsidR="00A93C20" w:rsidRPr="00EA737A" w:rsidRDefault="00A93C20" w:rsidP="00E47E68">
      <w:pPr>
        <w:tabs>
          <w:tab w:val="left" w:pos="-180"/>
          <w:tab w:val="left" w:pos="360"/>
          <w:tab w:val="left" w:pos="990"/>
        </w:tabs>
        <w:ind w:left="720" w:hanging="720"/>
        <w:jc w:val="both"/>
        <w:rPr>
          <w:color w:val="000000"/>
        </w:rPr>
      </w:pPr>
      <w:r w:rsidRPr="00EA737A">
        <w:rPr>
          <w:b/>
          <w:color w:val="000000"/>
        </w:rPr>
        <w:t>Domain 4; Secondary Species – Ferret (Mustela putorius furo)</w:t>
      </w:r>
      <w:r w:rsidRPr="00EA737A">
        <w:rPr>
          <w:color w:val="000000"/>
        </w:rPr>
        <w:t xml:space="preserve"> </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137.</w:t>
      </w:r>
      <w:r w:rsidRPr="00EA737A">
        <w:rPr>
          <w:color w:val="000000"/>
        </w:rPr>
        <w:t xml:space="preserve"> </w:t>
      </w:r>
      <w:r w:rsidRPr="00EA737A">
        <w:rPr>
          <w:color w:val="000000"/>
        </w:rPr>
        <w:tab/>
        <w:t>What does the acronym CITES mean?</w:t>
      </w:r>
    </w:p>
    <w:p w:rsidR="00A93C20" w:rsidRPr="00EA737A" w:rsidRDefault="00A93C20" w:rsidP="00E47E68">
      <w:pPr>
        <w:jc w:val="both"/>
        <w:rPr>
          <w:color w:val="000000"/>
        </w:rPr>
      </w:pPr>
    </w:p>
    <w:p w:rsidR="00A93C20" w:rsidRPr="00EA737A" w:rsidRDefault="00A93C20" w:rsidP="006F2B16">
      <w:pPr>
        <w:numPr>
          <w:ilvl w:val="0"/>
          <w:numId w:val="170"/>
        </w:numPr>
        <w:ind w:left="1080"/>
        <w:contextualSpacing/>
        <w:jc w:val="both"/>
        <w:rPr>
          <w:color w:val="000000"/>
        </w:rPr>
      </w:pPr>
      <w:r w:rsidRPr="00EA737A">
        <w:rPr>
          <w:color w:val="000000"/>
        </w:rPr>
        <w:t>Committee for the International Trade in Endangered Species of Fauna and Flora</w:t>
      </w:r>
    </w:p>
    <w:p w:rsidR="00A93C20" w:rsidRPr="00EA737A" w:rsidRDefault="00A93C20" w:rsidP="006F2B16">
      <w:pPr>
        <w:numPr>
          <w:ilvl w:val="0"/>
          <w:numId w:val="170"/>
        </w:numPr>
        <w:ind w:left="1080"/>
        <w:contextualSpacing/>
        <w:jc w:val="both"/>
        <w:rPr>
          <w:color w:val="000000"/>
        </w:rPr>
      </w:pPr>
      <w:r w:rsidRPr="00EA737A">
        <w:rPr>
          <w:color w:val="000000"/>
        </w:rPr>
        <w:t xml:space="preserve">Convention on International Trade in Endangered Species of Wild Fauna and Flora </w:t>
      </w:r>
    </w:p>
    <w:p w:rsidR="00A93C20" w:rsidRPr="00EA737A" w:rsidRDefault="00A93C20" w:rsidP="006F2B16">
      <w:pPr>
        <w:numPr>
          <w:ilvl w:val="0"/>
          <w:numId w:val="170"/>
        </w:numPr>
        <w:ind w:left="1080"/>
        <w:contextualSpacing/>
        <w:jc w:val="both"/>
        <w:rPr>
          <w:color w:val="000000"/>
        </w:rPr>
      </w:pPr>
      <w:r w:rsidRPr="00EA737A">
        <w:rPr>
          <w:color w:val="000000"/>
        </w:rPr>
        <w:t>Committee for the Internal Transport of Endangered Species of Wild Fauna and Flora</w:t>
      </w:r>
    </w:p>
    <w:p w:rsidR="00A93C20" w:rsidRPr="00EA737A" w:rsidRDefault="00A93C20" w:rsidP="006F2B16">
      <w:pPr>
        <w:numPr>
          <w:ilvl w:val="0"/>
          <w:numId w:val="170"/>
        </w:numPr>
        <w:ind w:left="1080"/>
        <w:contextualSpacing/>
        <w:jc w:val="both"/>
        <w:rPr>
          <w:color w:val="000000"/>
        </w:rPr>
      </w:pPr>
      <w:r w:rsidRPr="00EA737A">
        <w:rPr>
          <w:color w:val="000000"/>
        </w:rPr>
        <w:t>Constitution of the International Treaty for Endangered Species of Fauna and Flora</w:t>
      </w:r>
    </w:p>
    <w:p w:rsidR="00A93C20" w:rsidRPr="00EA737A" w:rsidRDefault="00A93C20" w:rsidP="00E47E68">
      <w:pPr>
        <w:ind w:left="720"/>
        <w:jc w:val="both"/>
        <w:rPr>
          <w:b/>
          <w:color w:val="000000"/>
        </w:rPr>
      </w:pPr>
    </w:p>
    <w:p w:rsidR="00A93C20" w:rsidRPr="00EA737A" w:rsidRDefault="00A93C20" w:rsidP="00E47E68">
      <w:pPr>
        <w:jc w:val="both"/>
        <w:rPr>
          <w:b/>
          <w:color w:val="000000"/>
        </w:rPr>
      </w:pPr>
      <w:r w:rsidRPr="00EA737A">
        <w:rPr>
          <w:b/>
          <w:color w:val="000000"/>
        </w:rPr>
        <w:t>Answer: b. Convention on International Trade in Endangered Species of Wild Fauna and Flora</w:t>
      </w:r>
    </w:p>
    <w:p w:rsidR="00A93C20" w:rsidRPr="00EA737A" w:rsidRDefault="00A93C20" w:rsidP="00E47E68">
      <w:pPr>
        <w:jc w:val="both"/>
        <w:rPr>
          <w:color w:val="000000"/>
        </w:rPr>
      </w:pPr>
      <w:r w:rsidRPr="00EA737A">
        <w:rPr>
          <w:b/>
          <w:color w:val="000000"/>
        </w:rPr>
        <w:t xml:space="preserve">References: </w:t>
      </w:r>
    </w:p>
    <w:p w:rsidR="00A93C20" w:rsidRPr="00EA737A" w:rsidRDefault="00A93C20" w:rsidP="006F2B16">
      <w:pPr>
        <w:numPr>
          <w:ilvl w:val="0"/>
          <w:numId w:val="169"/>
        </w:numPr>
        <w:contextualSpacing/>
        <w:jc w:val="both"/>
        <w:rPr>
          <w:color w:val="000000"/>
        </w:rPr>
      </w:pPr>
      <w:r w:rsidRPr="00EA737A">
        <w:rPr>
          <w:color w:val="000000"/>
        </w:rPr>
        <w:t xml:space="preserve">Committee on Guidelines for Humane Transport of Research Animals, Institute of Laboratory Resources.  2006. </w:t>
      </w:r>
      <w:r w:rsidRPr="00EA737A">
        <w:rPr>
          <w:color w:val="000000"/>
          <w:u w:val="single"/>
        </w:rPr>
        <w:t>Guidelines for the Humane Transportation of Research Animals</w:t>
      </w:r>
      <w:r w:rsidRPr="00EA737A">
        <w:rPr>
          <w:color w:val="000000"/>
        </w:rPr>
        <w:t xml:space="preserve">. National Academies Press, Washington, D.C., p. 20.  </w:t>
      </w:r>
    </w:p>
    <w:p w:rsidR="00A93C20" w:rsidRPr="00EA737A" w:rsidRDefault="00A93C20" w:rsidP="006F2B16">
      <w:pPr>
        <w:numPr>
          <w:ilvl w:val="0"/>
          <w:numId w:val="169"/>
        </w:numPr>
        <w:contextualSpacing/>
        <w:jc w:val="both"/>
        <w:rPr>
          <w:color w:val="000000"/>
        </w:rPr>
      </w:pPr>
      <w:hyperlink r:id="rId24" w:history="1">
        <w:r w:rsidRPr="00EA737A">
          <w:rPr>
            <w:rStyle w:val="Hyperlink"/>
            <w:color w:val="000000"/>
          </w:rPr>
          <w:t>http://www.cites.org</w:t>
        </w:r>
      </w:hyperlink>
      <w:r w:rsidRPr="00EA737A">
        <w:rPr>
          <w:color w:val="000000"/>
        </w:rPr>
        <w:t xml:space="preserve">  </w:t>
      </w:r>
    </w:p>
    <w:p w:rsidR="00A93C20" w:rsidRPr="00EA737A" w:rsidRDefault="00A93C20" w:rsidP="006F2B16">
      <w:pPr>
        <w:numPr>
          <w:ilvl w:val="0"/>
          <w:numId w:val="169"/>
        </w:numPr>
        <w:contextualSpacing/>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 – Laws, Regulations, and Policies Affecting the Use of Laboratory Animals, p. 30</w:t>
      </w:r>
    </w:p>
    <w:p w:rsidR="00A93C20" w:rsidRPr="00EA737A" w:rsidRDefault="00A93C20" w:rsidP="00E47E68">
      <w:pPr>
        <w:jc w:val="both"/>
        <w:rPr>
          <w:b/>
          <w:color w:val="000000"/>
        </w:rPr>
      </w:pPr>
      <w:r w:rsidRPr="00EA737A">
        <w:rPr>
          <w:b/>
          <w:color w:val="000000"/>
        </w:rPr>
        <w:t>Domain 5</w:t>
      </w:r>
    </w:p>
    <w:p w:rsidR="00A93C20" w:rsidRPr="00EA737A" w:rsidRDefault="00A93C20" w:rsidP="00E47E68">
      <w:pPr>
        <w:pStyle w:val="NoSpacing"/>
        <w:jc w:val="both"/>
        <w:rPr>
          <w:rFonts w:ascii="Times New Roman" w:hAnsi="Times New Roman"/>
          <w:color w:val="000000"/>
          <w:sz w:val="24"/>
          <w:szCs w:val="24"/>
        </w:rPr>
      </w:pPr>
    </w:p>
    <w:p w:rsidR="00A93C20" w:rsidRDefault="00A93C20" w:rsidP="00665090">
      <w:pPr>
        <w:tabs>
          <w:tab w:val="left" w:pos="720"/>
        </w:tabs>
        <w:jc w:val="both"/>
      </w:pPr>
      <w:r w:rsidRPr="00EA737A">
        <w:rPr>
          <w:b/>
          <w:color w:val="000000"/>
        </w:rPr>
        <w:t>138.</w:t>
      </w:r>
      <w:r w:rsidRPr="00EA737A">
        <w:rPr>
          <w:color w:val="000000"/>
        </w:rPr>
        <w:tab/>
      </w:r>
      <w:r>
        <w:t xml:space="preserve">Pain can elicit increases in any of these physiologic parameters </w:t>
      </w:r>
      <w:r>
        <w:rPr>
          <w:b/>
          <w:u w:val="single"/>
        </w:rPr>
        <w:t>EXCEPT</w:t>
      </w:r>
      <w:r>
        <w:t>?</w:t>
      </w:r>
    </w:p>
    <w:p w:rsidR="00A93C20" w:rsidRDefault="00A93C20" w:rsidP="00665090">
      <w:pPr>
        <w:tabs>
          <w:tab w:val="left" w:pos="720"/>
        </w:tabs>
        <w:jc w:val="both"/>
      </w:pPr>
    </w:p>
    <w:p w:rsidR="00A93C20" w:rsidRDefault="00A93C20" w:rsidP="006F2B16">
      <w:pPr>
        <w:pStyle w:val="ListParagraph"/>
        <w:numPr>
          <w:ilvl w:val="0"/>
          <w:numId w:val="324"/>
        </w:numPr>
        <w:tabs>
          <w:tab w:val="left" w:pos="1080"/>
        </w:tabs>
        <w:jc w:val="both"/>
      </w:pPr>
      <w:r>
        <w:t>Blood pressure</w:t>
      </w:r>
    </w:p>
    <w:p w:rsidR="00A93C20" w:rsidRDefault="00A93C20" w:rsidP="006F2B16">
      <w:pPr>
        <w:pStyle w:val="ListParagraph"/>
        <w:numPr>
          <w:ilvl w:val="0"/>
          <w:numId w:val="324"/>
        </w:numPr>
        <w:tabs>
          <w:tab w:val="left" w:pos="1080"/>
        </w:tabs>
        <w:jc w:val="both"/>
      </w:pPr>
      <w:r w:rsidRPr="00665090">
        <w:t>Catecholamines</w:t>
      </w:r>
    </w:p>
    <w:p w:rsidR="00A93C20" w:rsidRDefault="00A93C20" w:rsidP="006F2B16">
      <w:pPr>
        <w:pStyle w:val="ListParagraph"/>
        <w:numPr>
          <w:ilvl w:val="0"/>
          <w:numId w:val="324"/>
        </w:numPr>
        <w:tabs>
          <w:tab w:val="left" w:pos="1080"/>
        </w:tabs>
        <w:jc w:val="both"/>
      </w:pPr>
      <w:r w:rsidRPr="00665090">
        <w:t>Heart rate</w:t>
      </w:r>
    </w:p>
    <w:p w:rsidR="00A93C20" w:rsidRDefault="00A93C20" w:rsidP="006F2B16">
      <w:pPr>
        <w:pStyle w:val="ListParagraph"/>
        <w:numPr>
          <w:ilvl w:val="0"/>
          <w:numId w:val="324"/>
        </w:numPr>
        <w:tabs>
          <w:tab w:val="left" w:pos="1080"/>
        </w:tabs>
        <w:jc w:val="both"/>
      </w:pPr>
      <w:r w:rsidRPr="00665090">
        <w:t>Tidal volume</w:t>
      </w:r>
    </w:p>
    <w:p w:rsidR="00A93C20" w:rsidRDefault="00A93C20" w:rsidP="00665090">
      <w:pPr>
        <w:tabs>
          <w:tab w:val="left" w:pos="1080"/>
        </w:tabs>
        <w:ind w:left="1080" w:hanging="360"/>
        <w:jc w:val="both"/>
      </w:pPr>
    </w:p>
    <w:p w:rsidR="00A93C20" w:rsidRDefault="00A93C20" w:rsidP="00665090">
      <w:pPr>
        <w:tabs>
          <w:tab w:val="left" w:pos="720"/>
        </w:tabs>
        <w:jc w:val="both"/>
        <w:rPr>
          <w:b/>
        </w:rPr>
      </w:pPr>
      <w:r>
        <w:rPr>
          <w:b/>
        </w:rPr>
        <w:t>Answer: d. Tidal volume</w:t>
      </w:r>
    </w:p>
    <w:p w:rsidR="00A93C20" w:rsidRDefault="00A93C20" w:rsidP="00665090">
      <w:pPr>
        <w:tabs>
          <w:tab w:val="left" w:pos="720"/>
        </w:tabs>
        <w:ind w:left="360" w:hanging="360"/>
        <w:jc w:val="both"/>
      </w:pPr>
      <w:r>
        <w:rPr>
          <w:b/>
        </w:rPr>
        <w:t>Reference:</w:t>
      </w:r>
      <w:r>
        <w:t xml:space="preserve"> </w:t>
      </w:r>
      <w:r w:rsidRPr="001D4540">
        <w:rPr>
          <w:bCs/>
        </w:rPr>
        <w:t xml:space="preserve">Fish RE, Brown MJ, Danneman PJ, Karas AZ, eds.  2008.  </w:t>
      </w:r>
      <w:r w:rsidRPr="00EB21FD">
        <w:rPr>
          <w:bCs/>
          <w:u w:val="single"/>
        </w:rPr>
        <w:t>Anesthesia and Analgesia in Laboratory Animals</w:t>
      </w:r>
      <w:r w:rsidRPr="001D4540">
        <w:rPr>
          <w:bCs/>
        </w:rPr>
        <w:t xml:space="preserve">, 2nd ed.  Academic Press, San Diego, CA.  Chapter </w:t>
      </w:r>
      <w:r>
        <w:rPr>
          <w:color w:val="000000"/>
        </w:rPr>
        <w:t>1 – Anatomy, Physiology, and Effects of Pain, p.</w:t>
      </w:r>
      <w:r>
        <w:t xml:space="preserve"> 11.</w:t>
      </w:r>
    </w:p>
    <w:p w:rsidR="00A93C20" w:rsidRDefault="00A93C20" w:rsidP="00665090">
      <w:pPr>
        <w:tabs>
          <w:tab w:val="left" w:pos="720"/>
        </w:tabs>
        <w:ind w:left="360" w:hanging="360"/>
        <w:jc w:val="both"/>
      </w:pPr>
      <w:r>
        <w:rPr>
          <w:b/>
        </w:rPr>
        <w:t>Domain 2</w:t>
      </w:r>
    </w:p>
    <w:p w:rsidR="00A93C20" w:rsidRPr="00EA737A" w:rsidRDefault="00A93C20" w:rsidP="00665090">
      <w:pPr>
        <w:pStyle w:val="NoSpacing"/>
        <w:jc w:val="both"/>
        <w:rPr>
          <w:b/>
          <w:color w:val="000000"/>
        </w:rPr>
      </w:pPr>
    </w:p>
    <w:p w:rsidR="00A93C20" w:rsidRPr="00EA737A" w:rsidRDefault="00A93C20" w:rsidP="00E47E68">
      <w:pPr>
        <w:tabs>
          <w:tab w:val="left" w:pos="720"/>
        </w:tabs>
        <w:jc w:val="both"/>
        <w:rPr>
          <w:color w:val="000000"/>
        </w:rPr>
      </w:pPr>
      <w:r w:rsidRPr="00EA737A">
        <w:rPr>
          <w:b/>
          <w:color w:val="000000"/>
        </w:rPr>
        <w:t>139.</w:t>
      </w:r>
      <w:r w:rsidRPr="00EA737A">
        <w:rPr>
          <w:color w:val="000000"/>
        </w:rPr>
        <w:tab/>
        <w:t>A squirrel monkey with a history of diarrhea, abdominal distention, and weight loss was euthanized. At necropsy, an accumulation of adult worms are found attached to the terminal ileum.  What is the most likely diagnosis?</w:t>
      </w:r>
    </w:p>
    <w:p w:rsidR="00A93C20" w:rsidRPr="00EA737A" w:rsidRDefault="00A93C20" w:rsidP="00E47E68">
      <w:pPr>
        <w:tabs>
          <w:tab w:val="left" w:pos="360"/>
        </w:tabs>
        <w:ind w:left="720" w:hanging="720"/>
        <w:jc w:val="both"/>
        <w:rPr>
          <w:color w:val="000000"/>
        </w:rPr>
      </w:pPr>
    </w:p>
    <w:p w:rsidR="00A93C20" w:rsidRPr="00EA737A" w:rsidRDefault="00A93C20" w:rsidP="006F2B16">
      <w:pPr>
        <w:numPr>
          <w:ilvl w:val="0"/>
          <w:numId w:val="171"/>
        </w:numPr>
        <w:tabs>
          <w:tab w:val="left" w:pos="1080"/>
        </w:tabs>
        <w:jc w:val="both"/>
        <w:rPr>
          <w:color w:val="000000"/>
        </w:rPr>
      </w:pPr>
      <w:r w:rsidRPr="00EA737A">
        <w:rPr>
          <w:color w:val="000000"/>
        </w:rPr>
        <w:t>Anatrichosoma cynomolgi</w:t>
      </w:r>
    </w:p>
    <w:p w:rsidR="00A93C20" w:rsidRPr="00EA737A" w:rsidRDefault="00A93C20" w:rsidP="006F2B16">
      <w:pPr>
        <w:numPr>
          <w:ilvl w:val="0"/>
          <w:numId w:val="171"/>
        </w:numPr>
        <w:tabs>
          <w:tab w:val="left" w:pos="1080"/>
        </w:tabs>
        <w:jc w:val="both"/>
        <w:rPr>
          <w:color w:val="000000"/>
        </w:rPr>
      </w:pPr>
      <w:r w:rsidRPr="00EA737A">
        <w:rPr>
          <w:color w:val="000000"/>
        </w:rPr>
        <w:t>Dipetalonema marmosetae</w:t>
      </w:r>
    </w:p>
    <w:p w:rsidR="00A93C20" w:rsidRPr="00EA737A" w:rsidRDefault="00A93C20" w:rsidP="006F2B16">
      <w:pPr>
        <w:numPr>
          <w:ilvl w:val="0"/>
          <w:numId w:val="171"/>
        </w:numPr>
        <w:tabs>
          <w:tab w:val="left" w:pos="1080"/>
        </w:tabs>
        <w:jc w:val="both"/>
        <w:rPr>
          <w:color w:val="000000"/>
        </w:rPr>
      </w:pPr>
      <w:r w:rsidRPr="00EA737A">
        <w:rPr>
          <w:color w:val="000000"/>
        </w:rPr>
        <w:t>Prosthenorchis elegans</w:t>
      </w:r>
    </w:p>
    <w:p w:rsidR="00A93C20" w:rsidRPr="00EA737A" w:rsidRDefault="00A93C20" w:rsidP="006F2B16">
      <w:pPr>
        <w:numPr>
          <w:ilvl w:val="0"/>
          <w:numId w:val="171"/>
        </w:numPr>
        <w:tabs>
          <w:tab w:val="left" w:pos="1080"/>
        </w:tabs>
        <w:jc w:val="both"/>
        <w:rPr>
          <w:color w:val="000000"/>
        </w:rPr>
      </w:pPr>
      <w:r w:rsidRPr="00EA737A">
        <w:rPr>
          <w:color w:val="000000"/>
        </w:rPr>
        <w:t>Trichospirura leptosome</w:t>
      </w:r>
    </w:p>
    <w:p w:rsidR="00A93C20" w:rsidRPr="00EA737A" w:rsidRDefault="00A93C20" w:rsidP="006F2B16">
      <w:pPr>
        <w:numPr>
          <w:ilvl w:val="0"/>
          <w:numId w:val="171"/>
        </w:numPr>
        <w:tabs>
          <w:tab w:val="left" w:pos="1080"/>
        </w:tabs>
        <w:jc w:val="both"/>
        <w:rPr>
          <w:color w:val="000000"/>
        </w:rPr>
      </w:pPr>
      <w:r w:rsidRPr="00EA737A">
        <w:rPr>
          <w:color w:val="000000"/>
        </w:rPr>
        <w:t>Trichuris trichiura</w:t>
      </w:r>
    </w:p>
    <w:p w:rsidR="00A93C20" w:rsidRPr="00EA737A" w:rsidRDefault="00A93C20" w:rsidP="00E47E68">
      <w:pPr>
        <w:tabs>
          <w:tab w:val="left" w:pos="360"/>
        </w:tabs>
        <w:jc w:val="both"/>
        <w:rPr>
          <w:color w:val="000000"/>
        </w:rPr>
      </w:pPr>
    </w:p>
    <w:p w:rsidR="00A93C20" w:rsidRPr="00EA737A" w:rsidRDefault="00A93C20" w:rsidP="00E47E68">
      <w:pPr>
        <w:tabs>
          <w:tab w:val="left" w:pos="360"/>
        </w:tabs>
        <w:ind w:left="720" w:hanging="720"/>
        <w:jc w:val="both"/>
        <w:rPr>
          <w:b/>
          <w:color w:val="000000"/>
        </w:rPr>
      </w:pPr>
      <w:r w:rsidRPr="00EA737A">
        <w:rPr>
          <w:b/>
          <w:color w:val="000000"/>
        </w:rPr>
        <w:t>Answer: c. Prosthenorchis elegans</w:t>
      </w:r>
    </w:p>
    <w:p w:rsidR="00A93C20" w:rsidRPr="00EA737A" w:rsidRDefault="00A93C20" w:rsidP="00E47E68">
      <w:pPr>
        <w:tabs>
          <w:tab w:val="left" w:pos="360"/>
        </w:tabs>
        <w:ind w:left="720" w:hanging="720"/>
        <w:jc w:val="both"/>
        <w:rPr>
          <w:b/>
          <w:color w:val="000000"/>
        </w:rPr>
      </w:pPr>
      <w:r w:rsidRPr="00EA737A">
        <w:rPr>
          <w:b/>
          <w:color w:val="000000"/>
        </w:rPr>
        <w:t>References:</w:t>
      </w:r>
    </w:p>
    <w:p w:rsidR="00A93C20" w:rsidRPr="00EA737A" w:rsidRDefault="00A93C20" w:rsidP="00E47E68">
      <w:pPr>
        <w:tabs>
          <w:tab w:val="left" w:pos="720"/>
        </w:tabs>
        <w:ind w:left="720" w:hanging="360"/>
        <w:jc w:val="both"/>
        <w:rPr>
          <w:color w:val="000000"/>
        </w:rPr>
      </w:pPr>
      <w:r w:rsidRPr="00EA737A">
        <w:rPr>
          <w:color w:val="000000"/>
        </w:rPr>
        <w:t xml:space="preserve">1) </w:t>
      </w:r>
      <w:r w:rsidRPr="00EA737A">
        <w:rPr>
          <w:color w:val="000000"/>
        </w:rPr>
        <w:tab/>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16 – Nonhuman Primates, pp. 762, 765-766.</w:t>
      </w:r>
    </w:p>
    <w:p w:rsidR="00A93C20" w:rsidRPr="00EA737A" w:rsidRDefault="00A93C20" w:rsidP="00E47E68">
      <w:pPr>
        <w:tabs>
          <w:tab w:val="left" w:pos="720"/>
        </w:tabs>
        <w:ind w:left="720" w:hanging="360"/>
        <w:jc w:val="both"/>
        <w:rPr>
          <w:color w:val="000000"/>
        </w:rPr>
      </w:pPr>
      <w:r w:rsidRPr="00EA737A">
        <w:rPr>
          <w:color w:val="000000"/>
        </w:rPr>
        <w:t>2)</w:t>
      </w:r>
      <w:r w:rsidRPr="00EA737A">
        <w:rPr>
          <w:color w:val="000000"/>
        </w:rPr>
        <w:tab/>
        <w:t xml:space="preserve">Baker DG, ed. 2007. </w:t>
      </w:r>
      <w:r w:rsidRPr="00EA737A">
        <w:rPr>
          <w:color w:val="000000"/>
          <w:u w:val="single"/>
        </w:rPr>
        <w:t>Flynn’s Parasites of Laboratory Animals</w:t>
      </w:r>
      <w:r w:rsidRPr="00EA737A">
        <w:rPr>
          <w:color w:val="000000"/>
        </w:rPr>
        <w:t>, 2</w:t>
      </w:r>
      <w:r w:rsidRPr="00EA737A">
        <w:rPr>
          <w:color w:val="000000"/>
          <w:vertAlign w:val="superscript"/>
        </w:rPr>
        <w:t>nd</w:t>
      </w:r>
      <w:r w:rsidRPr="00EA737A">
        <w:rPr>
          <w:color w:val="000000"/>
        </w:rPr>
        <w:t xml:space="preserve"> edition. Blackwell Publishing, Iowa, USA. Chapter 21 – Parasites of Non-human Primates, pp. 715-716. </w:t>
      </w:r>
    </w:p>
    <w:p w:rsidR="00A93C20" w:rsidRPr="00EA737A" w:rsidRDefault="00A93C20" w:rsidP="00E47E68">
      <w:pPr>
        <w:tabs>
          <w:tab w:val="left" w:pos="720"/>
        </w:tabs>
        <w:ind w:left="720" w:hanging="360"/>
        <w:jc w:val="both"/>
        <w:rPr>
          <w:color w:val="000000"/>
        </w:rPr>
      </w:pPr>
      <w:r w:rsidRPr="00EA737A">
        <w:rPr>
          <w:color w:val="000000"/>
        </w:rPr>
        <w:t>3)</w:t>
      </w:r>
      <w:r w:rsidRPr="00EA737A">
        <w:rPr>
          <w:color w:val="000000"/>
        </w:rPr>
        <w:tab/>
        <w:t xml:space="preserve">Bennett BT, Abee CR, Henrickson R, eds.  1998.  </w:t>
      </w:r>
      <w:r w:rsidRPr="00EA737A">
        <w:rPr>
          <w:color w:val="000000"/>
          <w:u w:val="single"/>
        </w:rPr>
        <w:t>Nonhuman Primates in Biomedical Research: Diseases</w:t>
      </w:r>
      <w:r w:rsidRPr="00EA737A">
        <w:rPr>
          <w:color w:val="000000"/>
        </w:rPr>
        <w:t xml:space="preserve">.  </w:t>
      </w:r>
      <w:r w:rsidRPr="00EA737A">
        <w:rPr>
          <w:bCs/>
          <w:color w:val="000000"/>
        </w:rPr>
        <w:t>Academic Press, San Diego, CA.  Chapter</w:t>
      </w:r>
      <w:r w:rsidRPr="00EA737A">
        <w:rPr>
          <w:color w:val="000000"/>
        </w:rPr>
        <w:t xml:space="preserve"> 3 – Parasitic Diseases, pp. 166-168</w:t>
      </w:r>
    </w:p>
    <w:p w:rsidR="00A93C20" w:rsidRPr="00EA737A" w:rsidRDefault="00A93C20" w:rsidP="00E47E68">
      <w:pPr>
        <w:tabs>
          <w:tab w:val="left" w:pos="360"/>
        </w:tabs>
        <w:ind w:left="720" w:hanging="720"/>
        <w:jc w:val="both"/>
        <w:rPr>
          <w:b/>
          <w:color w:val="000000"/>
        </w:rPr>
      </w:pPr>
      <w:r w:rsidRPr="00EA737A">
        <w:rPr>
          <w:b/>
          <w:color w:val="000000"/>
        </w:rPr>
        <w:t xml:space="preserve">Domain 1; Secondary Species – Squirrel Monkey (Saimiri sciureus) </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140.</w:t>
      </w:r>
      <w:r w:rsidRPr="00EA737A">
        <w:rPr>
          <w:b/>
          <w:color w:val="000000"/>
        </w:rPr>
        <w:tab/>
      </w:r>
      <w:r w:rsidRPr="00EA737A">
        <w:rPr>
          <w:color w:val="000000"/>
        </w:rPr>
        <w:t>Which of the following components are used to make copies of target DNA in a standard PCR assay?</w:t>
      </w:r>
    </w:p>
    <w:p w:rsidR="00A93C20" w:rsidRPr="00EA737A" w:rsidRDefault="00A93C20" w:rsidP="00E47E68">
      <w:pPr>
        <w:jc w:val="both"/>
        <w:rPr>
          <w:b/>
          <w:color w:val="000000"/>
        </w:rPr>
      </w:pPr>
    </w:p>
    <w:p w:rsidR="00A93C20" w:rsidRPr="00EA737A" w:rsidRDefault="00A93C20" w:rsidP="006F2B16">
      <w:pPr>
        <w:numPr>
          <w:ilvl w:val="0"/>
          <w:numId w:val="172"/>
        </w:numPr>
        <w:ind w:left="1080"/>
        <w:contextualSpacing/>
        <w:jc w:val="both"/>
        <w:rPr>
          <w:color w:val="000000"/>
        </w:rPr>
      </w:pPr>
      <w:r w:rsidRPr="00EA737A">
        <w:rPr>
          <w:color w:val="000000"/>
        </w:rPr>
        <w:t xml:space="preserve">DNA template, primers, </w:t>
      </w:r>
      <w:hyperlink r:id="rId25" w:tooltip="DNA polymerase" w:history="1">
        <w:r w:rsidRPr="00EA737A">
          <w:rPr>
            <w:color w:val="000000"/>
          </w:rPr>
          <w:t>DNA polymerase</w:t>
        </w:r>
      </w:hyperlink>
      <w:r w:rsidRPr="00EA737A">
        <w:rPr>
          <w:color w:val="000000"/>
        </w:rPr>
        <w:t xml:space="preserve">, </w:t>
      </w:r>
      <w:hyperlink r:id="rId26" w:tooltip="Nucleoside" w:history="1">
        <w:r w:rsidRPr="00EA737A">
          <w:rPr>
            <w:iCs/>
            <w:color w:val="000000"/>
          </w:rPr>
          <w:t>deoxynucleoside triphosphates</w:t>
        </w:r>
      </w:hyperlink>
      <w:r w:rsidRPr="00EA737A">
        <w:rPr>
          <w:color w:val="000000"/>
        </w:rPr>
        <w:t>, buffers and ions</w:t>
      </w:r>
    </w:p>
    <w:p w:rsidR="00A93C20" w:rsidRPr="00EA737A" w:rsidRDefault="00A93C20" w:rsidP="006F2B16">
      <w:pPr>
        <w:numPr>
          <w:ilvl w:val="0"/>
          <w:numId w:val="172"/>
        </w:numPr>
        <w:ind w:left="1080"/>
        <w:contextualSpacing/>
        <w:jc w:val="both"/>
        <w:rPr>
          <w:color w:val="000000"/>
        </w:rPr>
      </w:pPr>
      <w:r w:rsidRPr="00EA737A">
        <w:rPr>
          <w:color w:val="000000"/>
        </w:rPr>
        <w:t>DNA template, specific antibody, fluorescent probe</w:t>
      </w:r>
    </w:p>
    <w:p w:rsidR="00A93C20" w:rsidRPr="00EA737A" w:rsidRDefault="00A93C20" w:rsidP="006F2B16">
      <w:pPr>
        <w:numPr>
          <w:ilvl w:val="0"/>
          <w:numId w:val="172"/>
        </w:numPr>
        <w:ind w:left="1080"/>
        <w:contextualSpacing/>
        <w:jc w:val="both"/>
        <w:rPr>
          <w:color w:val="000000"/>
        </w:rPr>
      </w:pPr>
      <w:r w:rsidRPr="00EA737A">
        <w:rPr>
          <w:color w:val="000000"/>
        </w:rPr>
        <w:t>RNA template, Taq polymerase, primers, buffers and ions, deoxynucleoside triphosphates</w:t>
      </w:r>
    </w:p>
    <w:p w:rsidR="00A93C20" w:rsidRPr="00EA737A" w:rsidRDefault="00A93C20" w:rsidP="006F2B16">
      <w:pPr>
        <w:numPr>
          <w:ilvl w:val="0"/>
          <w:numId w:val="172"/>
        </w:numPr>
        <w:ind w:left="1080"/>
        <w:contextualSpacing/>
        <w:jc w:val="both"/>
        <w:rPr>
          <w:color w:val="000000"/>
        </w:rPr>
      </w:pPr>
      <w:r w:rsidRPr="00EA737A">
        <w:rPr>
          <w:color w:val="000000"/>
        </w:rPr>
        <w:t>Taq polymerase, RNA template, primers, buffers and ions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Answer: a.</w:t>
      </w:r>
      <w:r w:rsidRPr="00EA737A">
        <w:rPr>
          <w:color w:val="000000"/>
        </w:rPr>
        <w:t xml:space="preserve"> </w:t>
      </w:r>
      <w:r w:rsidRPr="00EA737A">
        <w:rPr>
          <w:b/>
          <w:color w:val="000000"/>
        </w:rPr>
        <w:t xml:space="preserve">DNA template, primers, </w:t>
      </w:r>
      <w:hyperlink r:id="rId27" w:tooltip="DNA polymerase" w:history="1">
        <w:r w:rsidRPr="00EA737A">
          <w:rPr>
            <w:b/>
            <w:color w:val="000000"/>
          </w:rPr>
          <w:t>DNA polymerase</w:t>
        </w:r>
      </w:hyperlink>
      <w:r w:rsidRPr="00EA737A">
        <w:rPr>
          <w:b/>
          <w:color w:val="000000"/>
        </w:rPr>
        <w:t xml:space="preserve">, </w:t>
      </w:r>
      <w:hyperlink r:id="rId28" w:tooltip="Nucleoside" w:history="1">
        <w:r w:rsidRPr="00EA737A">
          <w:rPr>
            <w:b/>
            <w:iCs/>
            <w:color w:val="000000"/>
          </w:rPr>
          <w:t>deoxynucleoside triphosphates</w:t>
        </w:r>
      </w:hyperlink>
      <w:r w:rsidRPr="00EA737A">
        <w:rPr>
          <w:b/>
          <w:color w:val="000000"/>
        </w:rPr>
        <w:t>, buffers and ions</w:t>
      </w:r>
    </w:p>
    <w:p w:rsidR="00A93C20" w:rsidRPr="00EA737A" w:rsidRDefault="00A93C20" w:rsidP="00E47E68">
      <w:pPr>
        <w:jc w:val="both"/>
        <w:rPr>
          <w:b/>
          <w:color w:val="000000"/>
        </w:rPr>
      </w:pPr>
      <w:r w:rsidRPr="00EA737A">
        <w:rPr>
          <w:b/>
          <w:color w:val="000000"/>
        </w:rPr>
        <w:t>References:</w:t>
      </w:r>
    </w:p>
    <w:p w:rsidR="00A93C20" w:rsidRPr="00EA737A" w:rsidRDefault="00A93C20" w:rsidP="006F2B16">
      <w:pPr>
        <w:numPr>
          <w:ilvl w:val="0"/>
          <w:numId w:val="173"/>
        </w:numPr>
        <w:contextualSpacing/>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2nd edition.  Academic Press: San Diego, CA.  Chapter 10 – Microbiological Quality Control for Laboratory Rodents and Lagomorphs, p. 379.</w:t>
      </w:r>
    </w:p>
    <w:p w:rsidR="00A93C20" w:rsidRPr="00EA737A" w:rsidRDefault="00A93C20" w:rsidP="006F2B16">
      <w:pPr>
        <w:numPr>
          <w:ilvl w:val="0"/>
          <w:numId w:val="173"/>
        </w:numPr>
        <w:contextualSpacing/>
        <w:jc w:val="both"/>
        <w:rPr>
          <w:b/>
          <w:color w:val="000000"/>
        </w:rPr>
      </w:pPr>
      <w:r w:rsidRPr="00EA737A">
        <w:rPr>
          <w:color w:val="000000"/>
        </w:rPr>
        <w:t>Kendall and Riley. 1999.  The polymerase chain reaction (PCR). Contemp Top Lab Anim Sci 38(6):50</w:t>
      </w:r>
      <w:r w:rsidRPr="00EA737A">
        <w:rPr>
          <w:b/>
          <w:color w:val="000000"/>
        </w:rPr>
        <w:t>.</w:t>
      </w:r>
    </w:p>
    <w:p w:rsidR="00A93C20" w:rsidRPr="00EA737A" w:rsidRDefault="00A93C20" w:rsidP="00E47E68">
      <w:pPr>
        <w:jc w:val="both"/>
        <w:rPr>
          <w:b/>
          <w:color w:val="000000"/>
        </w:rPr>
      </w:pPr>
      <w:r w:rsidRPr="00EA737A">
        <w:rPr>
          <w:b/>
          <w:color w:val="000000"/>
        </w:rPr>
        <w:t>Domain 3</w:t>
      </w:r>
    </w:p>
    <w:p w:rsidR="00A93C20" w:rsidRPr="00EA737A" w:rsidRDefault="00A93C20" w:rsidP="00E47E68">
      <w:pPr>
        <w:tabs>
          <w:tab w:val="left" w:pos="360"/>
        </w:tabs>
        <w:jc w:val="both"/>
        <w:rPr>
          <w:b/>
          <w:color w:val="000000"/>
        </w:rPr>
      </w:pPr>
    </w:p>
    <w:p w:rsidR="00A93C20" w:rsidRPr="00EA737A" w:rsidRDefault="00A93C20" w:rsidP="00E47E68">
      <w:pPr>
        <w:tabs>
          <w:tab w:val="left" w:pos="720"/>
        </w:tabs>
        <w:jc w:val="both"/>
        <w:rPr>
          <w:color w:val="000000"/>
        </w:rPr>
      </w:pPr>
      <w:r w:rsidRPr="00EA737A">
        <w:rPr>
          <w:b/>
          <w:color w:val="000000"/>
        </w:rPr>
        <w:t>141.</w:t>
      </w:r>
      <w:r w:rsidRPr="00EA737A">
        <w:rPr>
          <w:color w:val="000000"/>
        </w:rPr>
        <w:tab/>
        <w:t>The 99.</w:t>
      </w:r>
      <w:r>
        <w:rPr>
          <w:color w:val="000000"/>
        </w:rPr>
        <w:t>9</w:t>
      </w:r>
      <w:r w:rsidRPr="00EA737A">
        <w:rPr>
          <w:color w:val="000000"/>
        </w:rPr>
        <w:t>7% rating given HEPA filters is based on the efficiency with which they retain particles of what size?</w:t>
      </w:r>
    </w:p>
    <w:p w:rsidR="00A93C20" w:rsidRPr="00EA737A" w:rsidRDefault="00A93C20" w:rsidP="00E47E68">
      <w:pPr>
        <w:tabs>
          <w:tab w:val="left" w:pos="720"/>
        </w:tabs>
        <w:jc w:val="both"/>
        <w:rPr>
          <w:color w:val="000000"/>
        </w:rPr>
      </w:pPr>
    </w:p>
    <w:p w:rsidR="00A93C20" w:rsidRPr="00EA737A" w:rsidRDefault="00A93C20" w:rsidP="006F2B16">
      <w:pPr>
        <w:numPr>
          <w:ilvl w:val="0"/>
          <w:numId w:val="175"/>
        </w:numPr>
        <w:tabs>
          <w:tab w:val="left" w:pos="720"/>
          <w:tab w:val="left" w:pos="1080"/>
        </w:tabs>
        <w:jc w:val="both"/>
        <w:rPr>
          <w:color w:val="000000"/>
        </w:rPr>
      </w:pPr>
      <w:r w:rsidRPr="00EA737A">
        <w:rPr>
          <w:color w:val="000000"/>
        </w:rPr>
        <w:t>0.1 μm</w:t>
      </w:r>
    </w:p>
    <w:p w:rsidR="00A93C20" w:rsidRPr="00EA737A" w:rsidRDefault="00A93C20" w:rsidP="006F2B16">
      <w:pPr>
        <w:numPr>
          <w:ilvl w:val="0"/>
          <w:numId w:val="175"/>
        </w:numPr>
        <w:tabs>
          <w:tab w:val="left" w:pos="720"/>
          <w:tab w:val="left" w:pos="1080"/>
        </w:tabs>
        <w:jc w:val="both"/>
        <w:rPr>
          <w:color w:val="000000"/>
        </w:rPr>
      </w:pPr>
      <w:r w:rsidRPr="00EA737A">
        <w:rPr>
          <w:color w:val="000000"/>
        </w:rPr>
        <w:t>0.3 μm</w:t>
      </w:r>
    </w:p>
    <w:p w:rsidR="00A93C20" w:rsidRPr="00EA737A" w:rsidRDefault="00A93C20" w:rsidP="006F2B16">
      <w:pPr>
        <w:numPr>
          <w:ilvl w:val="0"/>
          <w:numId w:val="175"/>
        </w:numPr>
        <w:tabs>
          <w:tab w:val="left" w:pos="720"/>
          <w:tab w:val="left" w:pos="1080"/>
        </w:tabs>
        <w:jc w:val="both"/>
        <w:rPr>
          <w:color w:val="000000"/>
        </w:rPr>
      </w:pPr>
      <w:r w:rsidRPr="00EA737A">
        <w:rPr>
          <w:color w:val="000000"/>
        </w:rPr>
        <w:t>0.5 μm</w:t>
      </w:r>
    </w:p>
    <w:p w:rsidR="00A93C20" w:rsidRPr="00EA737A" w:rsidRDefault="00A93C20" w:rsidP="006F2B16">
      <w:pPr>
        <w:numPr>
          <w:ilvl w:val="0"/>
          <w:numId w:val="175"/>
        </w:numPr>
        <w:tabs>
          <w:tab w:val="left" w:pos="720"/>
          <w:tab w:val="left" w:pos="1080"/>
        </w:tabs>
        <w:jc w:val="both"/>
        <w:rPr>
          <w:color w:val="000000"/>
        </w:rPr>
      </w:pPr>
      <w:r w:rsidRPr="00EA737A">
        <w:rPr>
          <w:color w:val="000000"/>
        </w:rPr>
        <w:t>1.0 μm</w:t>
      </w:r>
    </w:p>
    <w:p w:rsidR="00A93C20" w:rsidRPr="00EA737A" w:rsidRDefault="00A93C20" w:rsidP="006F2B16">
      <w:pPr>
        <w:numPr>
          <w:ilvl w:val="0"/>
          <w:numId w:val="175"/>
        </w:numPr>
        <w:tabs>
          <w:tab w:val="left" w:pos="720"/>
          <w:tab w:val="left" w:pos="1080"/>
        </w:tabs>
        <w:jc w:val="both"/>
        <w:rPr>
          <w:color w:val="000000"/>
        </w:rPr>
      </w:pPr>
      <w:r w:rsidRPr="00EA737A">
        <w:rPr>
          <w:color w:val="000000"/>
        </w:rPr>
        <w:t>1.5 μm</w:t>
      </w:r>
    </w:p>
    <w:p w:rsidR="00A93C20" w:rsidRPr="00EA737A" w:rsidRDefault="00A93C20" w:rsidP="00E47E68">
      <w:pPr>
        <w:tabs>
          <w:tab w:val="left" w:pos="1350"/>
        </w:tabs>
        <w:jc w:val="both"/>
        <w:rPr>
          <w:b/>
          <w:color w:val="000000"/>
        </w:rPr>
      </w:pPr>
    </w:p>
    <w:p w:rsidR="00A93C20" w:rsidRPr="00EA737A" w:rsidRDefault="00A93C20" w:rsidP="00E47E68">
      <w:pPr>
        <w:tabs>
          <w:tab w:val="left" w:pos="1350"/>
        </w:tabs>
        <w:jc w:val="both"/>
        <w:rPr>
          <w:color w:val="000000"/>
        </w:rPr>
      </w:pPr>
      <w:r w:rsidRPr="00EA737A">
        <w:rPr>
          <w:b/>
          <w:color w:val="000000"/>
        </w:rPr>
        <w:t>Answer:  b.   0.3 μm</w:t>
      </w:r>
      <w:r w:rsidRPr="00EA737A">
        <w:rPr>
          <w:color w:val="000000"/>
        </w:rPr>
        <w:t xml:space="preserve"> </w:t>
      </w:r>
    </w:p>
    <w:p w:rsidR="00A93C20" w:rsidRPr="00EA737A" w:rsidRDefault="00A93C20" w:rsidP="00E47E68">
      <w:pPr>
        <w:jc w:val="both"/>
        <w:rPr>
          <w:color w:val="000000"/>
        </w:rPr>
      </w:pPr>
      <w:r w:rsidRPr="00EA737A">
        <w:rPr>
          <w:b/>
          <w:color w:val="000000"/>
        </w:rPr>
        <w:t xml:space="preserve">References: </w:t>
      </w:r>
      <w:r w:rsidRPr="00EA737A">
        <w:rPr>
          <w:color w:val="000000"/>
        </w:rPr>
        <w:t xml:space="preserve"> </w:t>
      </w:r>
    </w:p>
    <w:p w:rsidR="00A93C20" w:rsidRPr="00EA737A" w:rsidRDefault="00A93C20" w:rsidP="006F2B16">
      <w:pPr>
        <w:numPr>
          <w:ilvl w:val="0"/>
          <w:numId w:val="174"/>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Chapter10 – Microbiological Quality Control for Laboratory Rodents and Lagomorphs, p. 369.</w:t>
      </w:r>
    </w:p>
    <w:p w:rsidR="00A93C20" w:rsidRPr="00EA737A" w:rsidRDefault="00A93C20" w:rsidP="006F2B16">
      <w:pPr>
        <w:pStyle w:val="ListParagraph"/>
        <w:numPr>
          <w:ilvl w:val="0"/>
          <w:numId w:val="174"/>
        </w:numPr>
        <w:tabs>
          <w:tab w:val="left" w:pos="720"/>
        </w:tabs>
        <w:jc w:val="both"/>
        <w:rPr>
          <w:color w:val="000000"/>
        </w:rPr>
      </w:pPr>
      <w:r w:rsidRPr="00EA737A">
        <w:rPr>
          <w:color w:val="000000"/>
        </w:rPr>
        <w:t xml:space="preserve">Hessler JR, Lehner NDM, eds.  2009.  </w:t>
      </w:r>
      <w:r w:rsidRPr="00EA737A">
        <w:rPr>
          <w:color w:val="000000"/>
          <w:u w:val="single"/>
        </w:rPr>
        <w:t>Planning and Designing Research Animal Facilities</w:t>
      </w:r>
      <w:r w:rsidRPr="00EA737A">
        <w:rPr>
          <w:color w:val="000000"/>
        </w:rPr>
        <w:t>.  Academic Press, San Diego, CA.  Chapter 5 – Pre-Occupancy Planning, Commission, Qualification and Validation Testing, pp. 47-48.</w:t>
      </w:r>
    </w:p>
    <w:p w:rsidR="00A93C20" w:rsidRPr="00EA737A" w:rsidRDefault="00A93C20" w:rsidP="00E47E68">
      <w:pPr>
        <w:jc w:val="both"/>
        <w:rPr>
          <w:b/>
          <w:color w:val="000000"/>
        </w:rPr>
      </w:pPr>
      <w:r w:rsidRPr="00EA737A">
        <w:rPr>
          <w:b/>
          <w:color w:val="000000"/>
        </w:rPr>
        <w:t>Domain 4</w:t>
      </w:r>
    </w:p>
    <w:p w:rsidR="00A93C20" w:rsidRPr="00EA737A" w:rsidRDefault="00A93C20" w:rsidP="00E47E68">
      <w:pPr>
        <w:tabs>
          <w:tab w:val="left" w:pos="720"/>
        </w:tabs>
        <w:jc w:val="both"/>
        <w:rPr>
          <w:color w:val="000000"/>
        </w:rPr>
      </w:pPr>
    </w:p>
    <w:p w:rsidR="00A93C20" w:rsidRPr="00EA737A" w:rsidRDefault="00A93C20" w:rsidP="00E47E68">
      <w:pPr>
        <w:jc w:val="both"/>
        <w:rPr>
          <w:color w:val="000000"/>
        </w:rPr>
      </w:pPr>
      <w:r w:rsidRPr="00EA737A">
        <w:rPr>
          <w:b/>
          <w:color w:val="000000"/>
        </w:rPr>
        <w:t>142.</w:t>
      </w:r>
      <w:r w:rsidRPr="00EA737A">
        <w:rPr>
          <w:color w:val="000000"/>
        </w:rPr>
        <w:tab/>
        <w:t xml:space="preserve">According to the </w:t>
      </w:r>
      <w:r w:rsidRPr="00EA737A">
        <w:rPr>
          <w:color w:val="000000"/>
          <w:u w:val="single"/>
        </w:rPr>
        <w:t>Guide for the Care and Use of Laboratory Animals</w:t>
      </w:r>
      <w:r w:rsidRPr="00EA737A">
        <w:rPr>
          <w:color w:val="000000"/>
        </w:rPr>
        <w:t>, the institutional animal care and use committee should review the animal care program and inspect the animal facilities and activity areas at least once every how many months?</w:t>
      </w:r>
    </w:p>
    <w:p w:rsidR="00A93C20" w:rsidRPr="00EA737A" w:rsidRDefault="00A93C20" w:rsidP="00E47E68">
      <w:pPr>
        <w:ind w:left="720" w:hanging="720"/>
        <w:jc w:val="both"/>
        <w:rPr>
          <w:color w:val="000000"/>
        </w:rPr>
      </w:pPr>
    </w:p>
    <w:p w:rsidR="00A93C20" w:rsidRPr="00EA737A" w:rsidRDefault="00A93C20" w:rsidP="006F2B16">
      <w:pPr>
        <w:numPr>
          <w:ilvl w:val="0"/>
          <w:numId w:val="176"/>
        </w:numPr>
        <w:tabs>
          <w:tab w:val="left" w:pos="1080"/>
        </w:tabs>
        <w:ind w:left="1080"/>
        <w:jc w:val="both"/>
        <w:rPr>
          <w:color w:val="000000"/>
        </w:rPr>
      </w:pPr>
      <w:r w:rsidRPr="00EA737A">
        <w:rPr>
          <w:color w:val="000000"/>
        </w:rPr>
        <w:t>2 months</w:t>
      </w:r>
    </w:p>
    <w:p w:rsidR="00A93C20" w:rsidRPr="00EA737A" w:rsidRDefault="00A93C20" w:rsidP="006F2B16">
      <w:pPr>
        <w:numPr>
          <w:ilvl w:val="0"/>
          <w:numId w:val="176"/>
        </w:numPr>
        <w:tabs>
          <w:tab w:val="left" w:pos="1080"/>
        </w:tabs>
        <w:ind w:left="1080"/>
        <w:jc w:val="both"/>
        <w:rPr>
          <w:color w:val="000000"/>
        </w:rPr>
      </w:pPr>
      <w:r w:rsidRPr="00EA737A">
        <w:rPr>
          <w:color w:val="000000"/>
        </w:rPr>
        <w:t>4 months</w:t>
      </w:r>
    </w:p>
    <w:p w:rsidR="00A93C20" w:rsidRPr="00EA737A" w:rsidRDefault="00A93C20" w:rsidP="006F2B16">
      <w:pPr>
        <w:numPr>
          <w:ilvl w:val="0"/>
          <w:numId w:val="176"/>
        </w:numPr>
        <w:tabs>
          <w:tab w:val="left" w:pos="1080"/>
        </w:tabs>
        <w:ind w:left="1080"/>
        <w:jc w:val="both"/>
        <w:rPr>
          <w:color w:val="000000"/>
        </w:rPr>
      </w:pPr>
      <w:r w:rsidRPr="00EA737A">
        <w:rPr>
          <w:color w:val="000000"/>
        </w:rPr>
        <w:t>6 months</w:t>
      </w:r>
    </w:p>
    <w:p w:rsidR="00A93C20" w:rsidRPr="00EA737A" w:rsidRDefault="00A93C20" w:rsidP="006F2B16">
      <w:pPr>
        <w:numPr>
          <w:ilvl w:val="0"/>
          <w:numId w:val="176"/>
        </w:numPr>
        <w:tabs>
          <w:tab w:val="left" w:pos="1080"/>
        </w:tabs>
        <w:ind w:left="1080"/>
        <w:jc w:val="both"/>
        <w:rPr>
          <w:color w:val="000000"/>
        </w:rPr>
      </w:pPr>
      <w:r w:rsidRPr="00EA737A">
        <w:rPr>
          <w:color w:val="000000"/>
        </w:rPr>
        <w:t>12 months</w:t>
      </w:r>
    </w:p>
    <w:p w:rsidR="00A93C20" w:rsidRPr="00EA737A" w:rsidRDefault="00A93C20" w:rsidP="006F2B16">
      <w:pPr>
        <w:numPr>
          <w:ilvl w:val="0"/>
          <w:numId w:val="176"/>
        </w:numPr>
        <w:tabs>
          <w:tab w:val="left" w:pos="1080"/>
        </w:tabs>
        <w:ind w:left="1080"/>
        <w:jc w:val="both"/>
        <w:rPr>
          <w:color w:val="000000"/>
        </w:rPr>
      </w:pPr>
      <w:r w:rsidRPr="00EA737A">
        <w:rPr>
          <w:color w:val="000000"/>
        </w:rPr>
        <w:t>18 months</w:t>
      </w:r>
    </w:p>
    <w:p w:rsidR="00A93C20" w:rsidRPr="00EA737A" w:rsidRDefault="00A93C20" w:rsidP="00E47E68">
      <w:pPr>
        <w:ind w:left="720" w:hanging="720"/>
        <w:jc w:val="both"/>
        <w:rPr>
          <w:b/>
          <w:color w:val="000000"/>
        </w:rPr>
      </w:pPr>
    </w:p>
    <w:p w:rsidR="00A93C20" w:rsidRPr="00EA737A" w:rsidRDefault="00A93C20" w:rsidP="00E47E68">
      <w:pPr>
        <w:tabs>
          <w:tab w:val="left" w:pos="1080"/>
        </w:tabs>
        <w:ind w:left="720" w:hanging="720"/>
        <w:jc w:val="both"/>
        <w:rPr>
          <w:b/>
          <w:color w:val="000000"/>
        </w:rPr>
      </w:pPr>
      <w:r w:rsidRPr="00EA737A">
        <w:rPr>
          <w:b/>
          <w:color w:val="000000"/>
        </w:rPr>
        <w:t>Answer:  c. 6 months</w:t>
      </w:r>
    </w:p>
    <w:p w:rsidR="00A93C20" w:rsidRPr="00EA737A" w:rsidRDefault="00A93C20" w:rsidP="00E47E68">
      <w:pPr>
        <w:ind w:left="360" w:hanging="360"/>
        <w:jc w:val="both"/>
        <w:rPr>
          <w:b/>
          <w:color w:val="000000"/>
        </w:rPr>
      </w:pPr>
      <w:r w:rsidRPr="00EA737A">
        <w:rPr>
          <w:b/>
          <w:color w:val="000000"/>
        </w:rPr>
        <w:t xml:space="preserve">Reference: </w:t>
      </w:r>
      <w:r w:rsidRPr="00EA737A">
        <w:rPr>
          <w:color w:val="000000"/>
        </w:rPr>
        <w:t xml:space="preserve">Institute of Laboratory Animal Resources, Commission on Life Sciences, National Research Council.  1996. </w:t>
      </w:r>
      <w:r w:rsidRPr="00EA737A">
        <w:rPr>
          <w:color w:val="000000"/>
          <w:u w:val="single"/>
        </w:rPr>
        <w:t>Guide for the Care and Use of Laboratory Animals</w:t>
      </w:r>
      <w:r w:rsidRPr="00EA737A">
        <w:rPr>
          <w:color w:val="000000"/>
        </w:rPr>
        <w:t xml:space="preserve">.  National Academy Press: Washington, D.C.  Chapter </w:t>
      </w:r>
      <w:r w:rsidRPr="00EA737A">
        <w:rPr>
          <w:bCs/>
          <w:color w:val="000000"/>
        </w:rPr>
        <w:t>1 - Institutional Policies and Responsibilities, p. 9.</w:t>
      </w:r>
    </w:p>
    <w:p w:rsidR="00A93C20" w:rsidRPr="00EA737A" w:rsidRDefault="00A93C20" w:rsidP="00E47E68">
      <w:pPr>
        <w:pStyle w:val="Default"/>
        <w:ind w:left="720" w:hanging="720"/>
        <w:jc w:val="both"/>
      </w:pPr>
      <w:r w:rsidRPr="00EA737A">
        <w:rPr>
          <w:b/>
        </w:rPr>
        <w:t>Domain 5</w:t>
      </w:r>
    </w:p>
    <w:p w:rsidR="00A93C20" w:rsidRPr="00EA737A" w:rsidRDefault="00A93C20" w:rsidP="00E47E68">
      <w:pPr>
        <w:jc w:val="both"/>
        <w:rPr>
          <w:color w:val="000000"/>
        </w:rPr>
      </w:pPr>
    </w:p>
    <w:p w:rsidR="00A93C20" w:rsidRPr="00EA737A" w:rsidRDefault="00A93C20" w:rsidP="006F2B16">
      <w:pPr>
        <w:pStyle w:val="ListParagraph"/>
        <w:numPr>
          <w:ilvl w:val="0"/>
          <w:numId w:val="299"/>
        </w:numPr>
        <w:ind w:left="0" w:firstLine="0"/>
        <w:jc w:val="both"/>
        <w:rPr>
          <w:color w:val="000000"/>
        </w:rPr>
      </w:pPr>
      <w:r w:rsidRPr="00EA737A">
        <w:rPr>
          <w:color w:val="000000"/>
        </w:rPr>
        <w:t>Most pituitary tumors in rats are classified as which of the following?</w:t>
      </w:r>
    </w:p>
    <w:p w:rsidR="00A93C20" w:rsidRPr="00EA737A" w:rsidRDefault="00A93C20" w:rsidP="00E47E68">
      <w:pPr>
        <w:ind w:left="720" w:hanging="720"/>
        <w:jc w:val="both"/>
        <w:rPr>
          <w:color w:val="000000"/>
        </w:rPr>
      </w:pPr>
    </w:p>
    <w:p w:rsidR="00A93C20" w:rsidRPr="00EA737A" w:rsidRDefault="00A93C20" w:rsidP="006F2B16">
      <w:pPr>
        <w:pStyle w:val="ListParagraph"/>
        <w:numPr>
          <w:ilvl w:val="0"/>
          <w:numId w:val="179"/>
        </w:numPr>
        <w:ind w:left="1080"/>
        <w:jc w:val="both"/>
        <w:rPr>
          <w:color w:val="000000"/>
        </w:rPr>
      </w:pPr>
      <w:r w:rsidRPr="00EA737A">
        <w:rPr>
          <w:color w:val="000000"/>
        </w:rPr>
        <w:t>Acidophil carcinoma</w:t>
      </w:r>
    </w:p>
    <w:p w:rsidR="00A93C20" w:rsidRPr="00EA737A" w:rsidRDefault="00A93C20" w:rsidP="006F2B16">
      <w:pPr>
        <w:pStyle w:val="ListParagraph"/>
        <w:numPr>
          <w:ilvl w:val="0"/>
          <w:numId w:val="179"/>
        </w:numPr>
        <w:ind w:left="1080"/>
        <w:jc w:val="both"/>
        <w:rPr>
          <w:color w:val="000000"/>
        </w:rPr>
      </w:pPr>
      <w:r w:rsidRPr="00EA737A">
        <w:rPr>
          <w:color w:val="000000"/>
        </w:rPr>
        <w:t>Chromophobe adenoma</w:t>
      </w:r>
    </w:p>
    <w:p w:rsidR="00A93C20" w:rsidRPr="00EA737A" w:rsidRDefault="00A93C20" w:rsidP="006F2B16">
      <w:pPr>
        <w:pStyle w:val="ListParagraph"/>
        <w:numPr>
          <w:ilvl w:val="0"/>
          <w:numId w:val="179"/>
        </w:numPr>
        <w:ind w:left="1080"/>
        <w:jc w:val="both"/>
        <w:rPr>
          <w:color w:val="000000"/>
        </w:rPr>
      </w:pPr>
      <w:r w:rsidRPr="00EA737A">
        <w:rPr>
          <w:color w:val="000000"/>
        </w:rPr>
        <w:t xml:space="preserve">Corticotroph adenoma </w:t>
      </w:r>
    </w:p>
    <w:p w:rsidR="00A93C20" w:rsidRPr="00EA737A" w:rsidRDefault="00A93C20" w:rsidP="006F2B16">
      <w:pPr>
        <w:pStyle w:val="ListParagraph"/>
        <w:numPr>
          <w:ilvl w:val="0"/>
          <w:numId w:val="179"/>
        </w:numPr>
        <w:ind w:left="1080"/>
        <w:jc w:val="both"/>
        <w:rPr>
          <w:color w:val="000000"/>
        </w:rPr>
      </w:pPr>
      <w:r w:rsidRPr="00EA737A">
        <w:rPr>
          <w:color w:val="000000"/>
        </w:rPr>
        <w:t>Craniopharyngioma</w:t>
      </w:r>
    </w:p>
    <w:p w:rsidR="00A93C20" w:rsidRPr="00EA737A" w:rsidRDefault="00A93C20" w:rsidP="00E47E68">
      <w:pPr>
        <w:tabs>
          <w:tab w:val="left" w:pos="1080"/>
        </w:tabs>
        <w:ind w:left="1080" w:hanging="360"/>
        <w:jc w:val="both"/>
        <w:rPr>
          <w:color w:val="000000"/>
        </w:rPr>
      </w:pPr>
    </w:p>
    <w:p w:rsidR="00A93C20" w:rsidRPr="00EA737A" w:rsidRDefault="00A93C20" w:rsidP="00E47E68">
      <w:pPr>
        <w:jc w:val="both"/>
        <w:rPr>
          <w:b/>
          <w:color w:val="000000"/>
        </w:rPr>
      </w:pPr>
      <w:r w:rsidRPr="00EA737A">
        <w:rPr>
          <w:b/>
          <w:color w:val="000000"/>
        </w:rPr>
        <w:t>Answer: b. Chromophobe adenoma</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77"/>
        </w:numPr>
        <w:tabs>
          <w:tab w:val="clear" w:pos="975"/>
        </w:tabs>
        <w:ind w:left="720" w:hanging="36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4 - Biology and Diseases of Rats, p.155</w:t>
      </w:r>
    </w:p>
    <w:p w:rsidR="00A93C20" w:rsidRPr="00EA737A" w:rsidRDefault="00A93C20" w:rsidP="006F2B16">
      <w:pPr>
        <w:numPr>
          <w:ilvl w:val="0"/>
          <w:numId w:val="177"/>
        </w:numPr>
        <w:tabs>
          <w:tab w:val="clear" w:pos="975"/>
        </w:tabs>
        <w:ind w:left="720" w:hanging="360"/>
        <w:jc w:val="both"/>
        <w:rPr>
          <w:color w:val="000000"/>
        </w:rPr>
      </w:pPr>
      <w:r w:rsidRPr="00EA737A">
        <w:rPr>
          <w:color w:val="000000"/>
        </w:rPr>
        <w:t xml:space="preserve">Suckow MA, Weisbroth SH, Franklin CL, eds.  2006.  </w:t>
      </w:r>
      <w:r w:rsidRPr="00EA737A">
        <w:rPr>
          <w:color w:val="000000"/>
          <w:u w:val="single"/>
        </w:rPr>
        <w:t>The Laboratory Rat</w:t>
      </w:r>
      <w:r w:rsidRPr="00EA737A">
        <w:rPr>
          <w:color w:val="000000"/>
        </w:rPr>
        <w:t>, 2</w:t>
      </w:r>
      <w:r w:rsidRPr="00EA737A">
        <w:rPr>
          <w:color w:val="000000"/>
          <w:vertAlign w:val="superscript"/>
        </w:rPr>
        <w:t>nd</w:t>
      </w:r>
      <w:r w:rsidRPr="00EA737A">
        <w:rPr>
          <w:color w:val="000000"/>
        </w:rPr>
        <w:t xml:space="preserve"> edition.  Elsevier Academic Press: San Diego, CA.  Chapter 14 – Neoplastic Disease, pp. 493-494.</w:t>
      </w:r>
    </w:p>
    <w:p w:rsidR="00A93C20" w:rsidRPr="00EA737A" w:rsidRDefault="00A93C20" w:rsidP="006F2B16">
      <w:pPr>
        <w:numPr>
          <w:ilvl w:val="0"/>
          <w:numId w:val="177"/>
        </w:numPr>
        <w:tabs>
          <w:tab w:val="clear" w:pos="975"/>
        </w:tabs>
        <w:ind w:left="720" w:hanging="360"/>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2 – Rat, p. 173.</w:t>
      </w:r>
    </w:p>
    <w:p w:rsidR="00A93C20" w:rsidRPr="00EA737A" w:rsidRDefault="00A93C20" w:rsidP="00E47E68">
      <w:pPr>
        <w:jc w:val="both"/>
        <w:rPr>
          <w:b/>
          <w:color w:val="000000"/>
        </w:rPr>
      </w:pPr>
      <w:r w:rsidRPr="00EA737A">
        <w:rPr>
          <w:b/>
          <w:color w:val="000000"/>
        </w:rPr>
        <w:t>Domain 1; Primary Species - Rat (Rattus norvegicus)</w:t>
      </w:r>
    </w:p>
    <w:p w:rsidR="00A93C20" w:rsidRPr="00EA737A" w:rsidRDefault="00A93C20" w:rsidP="00E47E68">
      <w:pPr>
        <w:jc w:val="both"/>
        <w:rPr>
          <w:color w:val="000000"/>
        </w:rPr>
      </w:pPr>
    </w:p>
    <w:p w:rsidR="00A93C20" w:rsidRPr="00EA737A" w:rsidRDefault="00A93C20" w:rsidP="00E47E68">
      <w:pPr>
        <w:jc w:val="both"/>
        <w:rPr>
          <w:color w:val="000000"/>
        </w:rPr>
      </w:pPr>
      <w:r>
        <w:rPr>
          <w:b/>
          <w:color w:val="000000"/>
        </w:rPr>
        <w:t>144.</w:t>
      </w:r>
      <w:r w:rsidRPr="00EA737A">
        <w:rPr>
          <w:b/>
          <w:color w:val="000000"/>
        </w:rPr>
        <w:tab/>
      </w:r>
      <w:r w:rsidRPr="00EA737A">
        <w:rPr>
          <w:color w:val="000000"/>
        </w:rPr>
        <w:t>Retroperitoneal fibromatosis in macaques is most frequently associated with which of the following viruses?</w:t>
      </w:r>
    </w:p>
    <w:p w:rsidR="00A93C20" w:rsidRPr="00EA737A" w:rsidRDefault="00A93C20" w:rsidP="00E47E68">
      <w:pPr>
        <w:ind w:left="360"/>
        <w:jc w:val="both"/>
        <w:rPr>
          <w:color w:val="000000"/>
        </w:rPr>
      </w:pPr>
    </w:p>
    <w:p w:rsidR="00A93C20" w:rsidRPr="00EA737A" w:rsidRDefault="00A93C20" w:rsidP="006F2B16">
      <w:pPr>
        <w:numPr>
          <w:ilvl w:val="1"/>
          <w:numId w:val="178"/>
        </w:numPr>
        <w:ind w:left="1080"/>
        <w:jc w:val="both"/>
        <w:rPr>
          <w:color w:val="000000"/>
        </w:rPr>
      </w:pPr>
      <w:r w:rsidRPr="00EA737A">
        <w:rPr>
          <w:color w:val="000000"/>
        </w:rPr>
        <w:t>Polyomavirus macacae</w:t>
      </w:r>
    </w:p>
    <w:p w:rsidR="00A93C20" w:rsidRPr="00EA737A" w:rsidRDefault="00A93C20" w:rsidP="006F2B16">
      <w:pPr>
        <w:numPr>
          <w:ilvl w:val="1"/>
          <w:numId w:val="178"/>
        </w:numPr>
        <w:ind w:left="1080"/>
        <w:jc w:val="both"/>
        <w:rPr>
          <w:color w:val="000000"/>
        </w:rPr>
      </w:pPr>
      <w:r w:rsidRPr="00EA737A">
        <w:rPr>
          <w:color w:val="000000"/>
        </w:rPr>
        <w:t>SIV</w:t>
      </w:r>
      <w:r w:rsidRPr="00EA737A">
        <w:rPr>
          <w:color w:val="000000"/>
          <w:vertAlign w:val="subscript"/>
        </w:rPr>
        <w:t>MAC</w:t>
      </w:r>
    </w:p>
    <w:p w:rsidR="00A93C20" w:rsidRPr="00EA737A" w:rsidRDefault="00A93C20" w:rsidP="006F2B16">
      <w:pPr>
        <w:numPr>
          <w:ilvl w:val="1"/>
          <w:numId w:val="178"/>
        </w:numPr>
        <w:ind w:left="1080"/>
        <w:jc w:val="both"/>
        <w:rPr>
          <w:color w:val="000000"/>
        </w:rPr>
      </w:pPr>
      <w:r w:rsidRPr="00EA737A">
        <w:rPr>
          <w:color w:val="000000"/>
        </w:rPr>
        <w:t>SRV/D-2</w:t>
      </w:r>
    </w:p>
    <w:p w:rsidR="00A93C20" w:rsidRPr="00EA737A" w:rsidRDefault="00A93C20" w:rsidP="006F2B16">
      <w:pPr>
        <w:numPr>
          <w:ilvl w:val="1"/>
          <w:numId w:val="178"/>
        </w:numPr>
        <w:ind w:left="1080"/>
        <w:jc w:val="both"/>
        <w:rPr>
          <w:color w:val="000000"/>
        </w:rPr>
      </w:pPr>
      <w:r w:rsidRPr="00EA737A">
        <w:rPr>
          <w:color w:val="000000"/>
        </w:rPr>
        <w:t>STLV-1</w:t>
      </w:r>
    </w:p>
    <w:p w:rsidR="00A93C20" w:rsidRPr="00EA737A" w:rsidRDefault="00A93C20" w:rsidP="00E47E68">
      <w:pPr>
        <w:tabs>
          <w:tab w:val="num" w:pos="1080"/>
        </w:tabs>
        <w:ind w:left="1080" w:hanging="360"/>
        <w:jc w:val="both"/>
        <w:rPr>
          <w:color w:val="000000"/>
        </w:rPr>
      </w:pPr>
    </w:p>
    <w:p w:rsidR="00A93C20" w:rsidRPr="00EA737A" w:rsidRDefault="00A93C20" w:rsidP="00E47E68">
      <w:pPr>
        <w:jc w:val="both"/>
        <w:rPr>
          <w:b/>
          <w:color w:val="000000"/>
        </w:rPr>
      </w:pPr>
      <w:r w:rsidRPr="00EA737A">
        <w:rPr>
          <w:b/>
          <w:color w:val="000000"/>
        </w:rPr>
        <w:t>Answer: c. SRV/D-2</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180"/>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16 - Nonhuman Primates, pp: 751, 753-756.</w:t>
      </w:r>
    </w:p>
    <w:p w:rsidR="00A93C20" w:rsidRPr="00EA737A" w:rsidRDefault="00A93C20" w:rsidP="006F2B16">
      <w:pPr>
        <w:numPr>
          <w:ilvl w:val="0"/>
          <w:numId w:val="180"/>
        </w:numPr>
        <w:jc w:val="both"/>
        <w:rPr>
          <w:color w:val="000000"/>
        </w:rPr>
      </w:pPr>
      <w:r w:rsidRPr="00EA737A">
        <w:rPr>
          <w:color w:val="000000"/>
        </w:rPr>
        <w:t xml:space="preserve">Bennett BT, Abee CR, Henrickson R, eds.  1998.  </w:t>
      </w:r>
      <w:r w:rsidRPr="00EA737A">
        <w:rPr>
          <w:color w:val="000000"/>
          <w:u w:val="single"/>
        </w:rPr>
        <w:t>Nonhuman Primates in Biomedical Research: Diseases</w:t>
      </w:r>
      <w:r w:rsidRPr="00EA737A">
        <w:rPr>
          <w:color w:val="000000"/>
        </w:rPr>
        <w:t xml:space="preserve">.  </w:t>
      </w:r>
      <w:r w:rsidRPr="00EA737A">
        <w:rPr>
          <w:bCs/>
          <w:color w:val="000000"/>
        </w:rPr>
        <w:t>Academic Press, San Diego, CA.  Chapter</w:t>
      </w:r>
      <w:r w:rsidRPr="00EA737A">
        <w:rPr>
          <w:color w:val="000000"/>
        </w:rPr>
        <w:t xml:space="preserve"> 1 – Viral Diseases, pp. 19-20, 36-39.</w:t>
      </w:r>
    </w:p>
    <w:p w:rsidR="00A93C20" w:rsidRPr="00EA737A" w:rsidRDefault="00A93C20" w:rsidP="00E47E68">
      <w:pPr>
        <w:jc w:val="both"/>
        <w:rPr>
          <w:b/>
          <w:color w:val="000000"/>
        </w:rPr>
      </w:pPr>
      <w:r w:rsidRPr="00EA737A">
        <w:rPr>
          <w:b/>
          <w:color w:val="000000"/>
        </w:rPr>
        <w:t>Domain 1; Primary Species - Macaques (Macaca spp.)</w:t>
      </w:r>
    </w:p>
    <w:p w:rsidR="00A93C20" w:rsidRPr="00EA737A" w:rsidRDefault="00A93C20" w:rsidP="00E47E68">
      <w:pPr>
        <w:tabs>
          <w:tab w:val="left" w:pos="720"/>
        </w:tabs>
        <w:jc w:val="both"/>
        <w:rPr>
          <w:b/>
          <w:color w:val="000000"/>
        </w:rPr>
      </w:pPr>
    </w:p>
    <w:p w:rsidR="00A93C20" w:rsidRPr="00EA737A" w:rsidRDefault="00A93C20" w:rsidP="00E47E68">
      <w:pPr>
        <w:tabs>
          <w:tab w:val="left" w:pos="720"/>
        </w:tabs>
        <w:jc w:val="both"/>
        <w:rPr>
          <w:color w:val="000000"/>
        </w:rPr>
      </w:pPr>
      <w:r w:rsidRPr="00EA737A">
        <w:rPr>
          <w:b/>
          <w:color w:val="000000"/>
        </w:rPr>
        <w:t>145.</w:t>
      </w:r>
      <w:r w:rsidRPr="00EA737A">
        <w:rPr>
          <w:color w:val="000000"/>
        </w:rPr>
        <w:tab/>
        <w:t xml:space="preserve">Which of the following </w:t>
      </w:r>
      <w:r>
        <w:rPr>
          <w:color w:val="000000"/>
        </w:rPr>
        <w:t>mice</w:t>
      </w:r>
      <w:r w:rsidRPr="00EA737A">
        <w:rPr>
          <w:color w:val="000000"/>
        </w:rPr>
        <w:t xml:space="preserve"> has the least genetic uniformity between littermates?</w:t>
      </w:r>
    </w:p>
    <w:p w:rsidR="00A93C20" w:rsidRPr="00EA737A" w:rsidRDefault="00A93C20" w:rsidP="00E47E68">
      <w:pPr>
        <w:tabs>
          <w:tab w:val="left" w:pos="720"/>
        </w:tabs>
        <w:jc w:val="both"/>
        <w:rPr>
          <w:color w:val="000000"/>
        </w:rPr>
      </w:pPr>
    </w:p>
    <w:p w:rsidR="00A93C20" w:rsidRPr="00EA737A" w:rsidRDefault="00A93C20" w:rsidP="006F2B16">
      <w:pPr>
        <w:numPr>
          <w:ilvl w:val="0"/>
          <w:numId w:val="181"/>
        </w:numPr>
        <w:tabs>
          <w:tab w:val="left" w:pos="1080"/>
        </w:tabs>
        <w:jc w:val="both"/>
        <w:rPr>
          <w:color w:val="000000"/>
        </w:rPr>
      </w:pPr>
      <w:r w:rsidRPr="00EA737A">
        <w:rPr>
          <w:color w:val="000000"/>
        </w:rPr>
        <w:t>AEJ/GnJ-a</w:t>
      </w:r>
      <w:r w:rsidRPr="00EA737A">
        <w:rPr>
          <w:color w:val="000000"/>
          <w:vertAlign w:val="superscript"/>
        </w:rPr>
        <w:t>e</w:t>
      </w:r>
      <w:r w:rsidRPr="00EA737A">
        <w:rPr>
          <w:color w:val="000000"/>
        </w:rPr>
        <w:t>/A</w:t>
      </w:r>
      <w:r w:rsidRPr="00EA737A">
        <w:rPr>
          <w:color w:val="000000"/>
          <w:vertAlign w:val="superscript"/>
        </w:rPr>
        <w:t>w-J</w:t>
      </w:r>
    </w:p>
    <w:p w:rsidR="00A93C20" w:rsidRPr="00EA737A" w:rsidRDefault="00A93C20" w:rsidP="006F2B16">
      <w:pPr>
        <w:numPr>
          <w:ilvl w:val="0"/>
          <w:numId w:val="181"/>
        </w:numPr>
        <w:tabs>
          <w:tab w:val="left" w:pos="1080"/>
        </w:tabs>
        <w:jc w:val="both"/>
        <w:rPr>
          <w:color w:val="000000"/>
        </w:rPr>
      </w:pPr>
      <w:r w:rsidRPr="00EA737A">
        <w:rPr>
          <w:color w:val="000000"/>
        </w:rPr>
        <w:t>B6129SF1/J</w:t>
      </w:r>
    </w:p>
    <w:p w:rsidR="00A93C20" w:rsidRPr="00EA737A" w:rsidRDefault="00A93C20" w:rsidP="006F2B16">
      <w:pPr>
        <w:numPr>
          <w:ilvl w:val="0"/>
          <w:numId w:val="181"/>
        </w:numPr>
        <w:tabs>
          <w:tab w:val="left" w:pos="1080"/>
        </w:tabs>
        <w:jc w:val="both"/>
        <w:rPr>
          <w:color w:val="000000"/>
        </w:rPr>
      </w:pPr>
      <w:r w:rsidRPr="00EA737A">
        <w:rPr>
          <w:color w:val="000000"/>
        </w:rPr>
        <w:t>DBA2/J</w:t>
      </w:r>
    </w:p>
    <w:p w:rsidR="00A93C20" w:rsidRPr="00EA737A" w:rsidRDefault="00A93C20" w:rsidP="006F2B16">
      <w:pPr>
        <w:numPr>
          <w:ilvl w:val="0"/>
          <w:numId w:val="181"/>
        </w:numPr>
        <w:tabs>
          <w:tab w:val="left" w:pos="1080"/>
        </w:tabs>
        <w:jc w:val="both"/>
        <w:rPr>
          <w:color w:val="000000"/>
        </w:rPr>
      </w:pPr>
      <w:r w:rsidRPr="00EA737A">
        <w:rPr>
          <w:color w:val="000000"/>
        </w:rPr>
        <w:t xml:space="preserve">Hsd:ICR  </w:t>
      </w:r>
      <w:r w:rsidRPr="00EA737A">
        <w:rPr>
          <w:color w:val="000000"/>
        </w:rPr>
        <w:tab/>
      </w:r>
    </w:p>
    <w:p w:rsidR="00A93C20" w:rsidRPr="00EA737A" w:rsidRDefault="00A93C20" w:rsidP="00E47E68">
      <w:pPr>
        <w:tabs>
          <w:tab w:val="left" w:pos="720"/>
          <w:tab w:val="left" w:pos="1410"/>
        </w:tabs>
        <w:jc w:val="both"/>
        <w:rPr>
          <w:color w:val="000000"/>
        </w:rPr>
      </w:pPr>
    </w:p>
    <w:p w:rsidR="00A93C20" w:rsidRPr="00EA737A" w:rsidRDefault="00A93C20" w:rsidP="00E47E68">
      <w:pPr>
        <w:tabs>
          <w:tab w:val="left" w:pos="720"/>
          <w:tab w:val="left" w:pos="1410"/>
        </w:tabs>
        <w:jc w:val="both"/>
        <w:rPr>
          <w:b/>
          <w:color w:val="000000"/>
        </w:rPr>
      </w:pPr>
      <w:r w:rsidRPr="00EA737A">
        <w:rPr>
          <w:b/>
          <w:color w:val="000000"/>
        </w:rPr>
        <w:t>Answer: d. Hsd:ICR</w:t>
      </w:r>
    </w:p>
    <w:p w:rsidR="00A93C20" w:rsidRPr="00EA737A" w:rsidRDefault="00A93C20" w:rsidP="00E47E68">
      <w:pPr>
        <w:tabs>
          <w:tab w:val="left" w:pos="720"/>
          <w:tab w:val="left" w:pos="1410"/>
        </w:tabs>
        <w:jc w:val="both"/>
        <w:rPr>
          <w:b/>
          <w:color w:val="000000"/>
        </w:rPr>
      </w:pPr>
      <w:r w:rsidRPr="00EA737A">
        <w:rPr>
          <w:b/>
          <w:color w:val="000000"/>
        </w:rPr>
        <w:t>References:</w:t>
      </w:r>
    </w:p>
    <w:p w:rsidR="00A93C20" w:rsidRPr="00EA737A" w:rsidRDefault="00A93C20" w:rsidP="00E47E68">
      <w:pPr>
        <w:tabs>
          <w:tab w:val="left" w:pos="720"/>
        </w:tabs>
        <w:ind w:left="720" w:hanging="360"/>
        <w:jc w:val="both"/>
        <w:rPr>
          <w:color w:val="000000"/>
        </w:rPr>
      </w:pPr>
      <w:r w:rsidRPr="00EA737A">
        <w:rPr>
          <w:color w:val="000000"/>
        </w:rPr>
        <w:t xml:space="preserve">1)  </w:t>
      </w:r>
      <w:r w:rsidRPr="00EA737A">
        <w:rPr>
          <w:color w:val="000000"/>
        </w:rPr>
        <w:tab/>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Diseases of Mice, p. 37.</w:t>
      </w:r>
    </w:p>
    <w:p w:rsidR="00A93C20" w:rsidRPr="00EA737A" w:rsidRDefault="00A93C20" w:rsidP="00E47E68">
      <w:pPr>
        <w:tabs>
          <w:tab w:val="left" w:pos="720"/>
        </w:tabs>
        <w:ind w:left="720" w:hanging="360"/>
        <w:jc w:val="both"/>
        <w:rPr>
          <w:bCs/>
          <w:color w:val="000000"/>
        </w:rPr>
      </w:pPr>
      <w:r w:rsidRPr="00EA737A">
        <w:rPr>
          <w:rStyle w:val="titlebarmaintitle"/>
          <w:color w:val="000000"/>
        </w:rPr>
        <w:t>2)</w:t>
      </w:r>
      <w:r w:rsidRPr="00EA737A">
        <w:rPr>
          <w:rStyle w:val="titlebarmaintitle"/>
          <w:color w:val="000000"/>
        </w:rPr>
        <w:tab/>
      </w:r>
      <w:r w:rsidRPr="00EA737A">
        <w:rPr>
          <w:color w:val="000000"/>
        </w:rPr>
        <w:t xml:space="preserve">International Committee on Standardized Genetic Nomenclature for Mice and Rat Genome and Nomenclature Committee. </w:t>
      </w:r>
      <w:r w:rsidRPr="00EA737A">
        <w:rPr>
          <w:bCs/>
          <w:color w:val="000000"/>
        </w:rPr>
        <w:t xml:space="preserve">Guidelines for Nomenclature of Mouse and Rat Strains. September 2010. </w:t>
      </w:r>
      <w:hyperlink r:id="rId29" w:history="1">
        <w:r w:rsidRPr="00EA737A">
          <w:rPr>
            <w:rStyle w:val="Hyperlink"/>
            <w:bCs/>
            <w:color w:val="000000"/>
          </w:rPr>
          <w:t>http://www.informatics.jax.org/mgihome/nomen/strains.shtml</w:t>
        </w:r>
      </w:hyperlink>
    </w:p>
    <w:p w:rsidR="00A93C20" w:rsidRPr="00EA737A" w:rsidRDefault="00A93C20" w:rsidP="00E47E68">
      <w:pPr>
        <w:tabs>
          <w:tab w:val="left" w:pos="720"/>
        </w:tabs>
        <w:ind w:left="720" w:hanging="360"/>
        <w:jc w:val="both"/>
        <w:rPr>
          <w:color w:val="000000"/>
        </w:rPr>
      </w:pPr>
      <w:r w:rsidRPr="00EA737A">
        <w:rPr>
          <w:color w:val="000000"/>
        </w:rPr>
        <w:t xml:space="preserve">3) </w:t>
      </w:r>
      <w:r w:rsidRPr="00EA737A">
        <w:rPr>
          <w:color w:val="000000"/>
        </w:rPr>
        <w:tab/>
      </w: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1 – History, Wild Mice, and Genetics.  Academic Press: San Diego, CA.  Chapter </w:t>
      </w:r>
      <w:r w:rsidRPr="00EA737A">
        <w:rPr>
          <w:iCs/>
          <w:color w:val="000000"/>
        </w:rPr>
        <w:t>5 – Mouse Strain and Genetic Nomenclature: An Abbreviated Guide, pp. 81-87.</w:t>
      </w:r>
    </w:p>
    <w:p w:rsidR="00A93C20" w:rsidRPr="00EA737A" w:rsidRDefault="00A93C20" w:rsidP="00E47E68">
      <w:pPr>
        <w:tabs>
          <w:tab w:val="left" w:pos="720"/>
        </w:tabs>
        <w:jc w:val="both"/>
        <w:rPr>
          <w:b/>
          <w:color w:val="000000"/>
        </w:rPr>
      </w:pPr>
      <w:r w:rsidRPr="00EA737A">
        <w:rPr>
          <w:b/>
          <w:color w:val="000000"/>
        </w:rPr>
        <w:t>Domain 3; Primary Species - Mouse (Mus musculus)</w:t>
      </w:r>
    </w:p>
    <w:p w:rsidR="00A93C20" w:rsidRPr="00EA737A" w:rsidRDefault="00A93C20" w:rsidP="00E47E68">
      <w:pPr>
        <w:tabs>
          <w:tab w:val="left" w:pos="720"/>
        </w:tabs>
        <w:jc w:val="both"/>
        <w:rPr>
          <w:b/>
          <w:color w:val="000000"/>
        </w:rPr>
      </w:pPr>
    </w:p>
    <w:p w:rsidR="00A93C20" w:rsidRPr="00EA737A" w:rsidRDefault="00A93C20" w:rsidP="00E47E68">
      <w:pPr>
        <w:tabs>
          <w:tab w:val="left" w:pos="720"/>
        </w:tabs>
        <w:jc w:val="both"/>
        <w:rPr>
          <w:color w:val="000000"/>
        </w:rPr>
      </w:pPr>
      <w:r w:rsidRPr="00EA737A">
        <w:rPr>
          <w:b/>
          <w:color w:val="000000"/>
        </w:rPr>
        <w:t>146.</w:t>
      </w:r>
      <w:r w:rsidRPr="00EA737A">
        <w:rPr>
          <w:b/>
          <w:color w:val="000000"/>
        </w:rPr>
        <w:tab/>
      </w:r>
      <w:r w:rsidRPr="00EA737A">
        <w:rPr>
          <w:color w:val="000000"/>
        </w:rPr>
        <w:t>Which of the following statements applies to gamma radiation as a physical process of disinfection?</w:t>
      </w:r>
    </w:p>
    <w:p w:rsidR="00A93C20" w:rsidRPr="00EA737A" w:rsidRDefault="00A93C20" w:rsidP="00E47E68">
      <w:pPr>
        <w:tabs>
          <w:tab w:val="left" w:pos="720"/>
        </w:tabs>
        <w:jc w:val="both"/>
        <w:rPr>
          <w:b/>
          <w:color w:val="000000"/>
        </w:rPr>
      </w:pPr>
    </w:p>
    <w:p w:rsidR="00A93C20" w:rsidRPr="00EA737A" w:rsidRDefault="00A93C20" w:rsidP="006F2B16">
      <w:pPr>
        <w:numPr>
          <w:ilvl w:val="0"/>
          <w:numId w:val="183"/>
        </w:numPr>
        <w:tabs>
          <w:tab w:val="left" w:pos="1080"/>
        </w:tabs>
        <w:ind w:left="1080"/>
        <w:jc w:val="both"/>
        <w:rPr>
          <w:color w:val="000000"/>
        </w:rPr>
      </w:pPr>
      <w:r w:rsidRPr="00EA737A">
        <w:rPr>
          <w:color w:val="000000"/>
        </w:rPr>
        <w:t>Causes a greater reduction in the nutritional value of food compared to autoclaving</w:t>
      </w:r>
    </w:p>
    <w:p w:rsidR="00A93C20" w:rsidRPr="00EA737A" w:rsidRDefault="00A93C20" w:rsidP="006F2B16">
      <w:pPr>
        <w:numPr>
          <w:ilvl w:val="0"/>
          <w:numId w:val="183"/>
        </w:numPr>
        <w:tabs>
          <w:tab w:val="left" w:pos="1080"/>
        </w:tabs>
        <w:ind w:left="1080"/>
        <w:jc w:val="both"/>
        <w:rPr>
          <w:color w:val="000000"/>
        </w:rPr>
      </w:pPr>
      <w:r w:rsidRPr="00EA737A">
        <w:rPr>
          <w:color w:val="000000"/>
        </w:rPr>
        <w:t>Damages but does not break DNA</w:t>
      </w:r>
    </w:p>
    <w:p w:rsidR="00A93C20" w:rsidRPr="00EA737A" w:rsidRDefault="00A93C20" w:rsidP="006F2B16">
      <w:pPr>
        <w:numPr>
          <w:ilvl w:val="0"/>
          <w:numId w:val="183"/>
        </w:numPr>
        <w:tabs>
          <w:tab w:val="left" w:pos="1080"/>
        </w:tabs>
        <w:ind w:left="1080"/>
        <w:jc w:val="both"/>
        <w:rPr>
          <w:color w:val="000000"/>
        </w:rPr>
      </w:pPr>
      <w:r w:rsidRPr="00EA737A">
        <w:rPr>
          <w:color w:val="000000"/>
        </w:rPr>
        <w:t>Is a type of nonionizing radiation</w:t>
      </w:r>
    </w:p>
    <w:p w:rsidR="00A93C20" w:rsidRPr="00EA737A" w:rsidRDefault="00A93C20" w:rsidP="006F2B16">
      <w:pPr>
        <w:numPr>
          <w:ilvl w:val="0"/>
          <w:numId w:val="183"/>
        </w:numPr>
        <w:tabs>
          <w:tab w:val="left" w:pos="1080"/>
        </w:tabs>
        <w:ind w:left="1080"/>
        <w:jc w:val="both"/>
        <w:rPr>
          <w:color w:val="000000"/>
        </w:rPr>
      </w:pPr>
      <w:r w:rsidRPr="00EA737A">
        <w:rPr>
          <w:color w:val="000000"/>
        </w:rPr>
        <w:t>Passes through solid objects</w:t>
      </w:r>
    </w:p>
    <w:p w:rsidR="00A93C20" w:rsidRPr="00EA737A" w:rsidRDefault="00A93C20" w:rsidP="00E47E68">
      <w:pPr>
        <w:tabs>
          <w:tab w:val="left" w:pos="1080"/>
        </w:tabs>
        <w:ind w:left="1080" w:hanging="360"/>
        <w:jc w:val="both"/>
        <w:rPr>
          <w:color w:val="000000"/>
        </w:rPr>
      </w:pPr>
    </w:p>
    <w:p w:rsidR="00A93C20" w:rsidRPr="00EA737A" w:rsidRDefault="00A93C20" w:rsidP="00E47E68">
      <w:pPr>
        <w:tabs>
          <w:tab w:val="left" w:pos="720"/>
        </w:tabs>
        <w:jc w:val="both"/>
        <w:rPr>
          <w:b/>
          <w:color w:val="000000"/>
        </w:rPr>
      </w:pPr>
      <w:r w:rsidRPr="00EA737A">
        <w:rPr>
          <w:b/>
          <w:color w:val="000000"/>
        </w:rPr>
        <w:t>Answer: d. Passes through solid objects</w:t>
      </w:r>
    </w:p>
    <w:p w:rsidR="00A93C20" w:rsidRPr="00EA737A" w:rsidRDefault="00A93C20" w:rsidP="00E47E68">
      <w:pPr>
        <w:tabs>
          <w:tab w:val="left" w:pos="720"/>
        </w:tabs>
        <w:jc w:val="both"/>
        <w:rPr>
          <w:b/>
          <w:color w:val="000000"/>
        </w:rPr>
      </w:pPr>
      <w:r w:rsidRPr="00EA737A">
        <w:rPr>
          <w:b/>
          <w:color w:val="000000"/>
        </w:rPr>
        <w:t>References:</w:t>
      </w:r>
    </w:p>
    <w:p w:rsidR="00A93C20" w:rsidRPr="00EA737A" w:rsidRDefault="00A93C20" w:rsidP="006F2B16">
      <w:pPr>
        <w:numPr>
          <w:ilvl w:val="0"/>
          <w:numId w:val="182"/>
        </w:numPr>
        <w:tabs>
          <w:tab w:val="left" w:pos="720"/>
        </w:tabs>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10 – Microbiological Quality Control for Laboratory Rodents and Lagomorphs, p. 369.</w:t>
      </w:r>
    </w:p>
    <w:p w:rsidR="00A93C20" w:rsidRPr="00EA737A" w:rsidRDefault="00A93C20" w:rsidP="006F2B16">
      <w:pPr>
        <w:numPr>
          <w:ilvl w:val="0"/>
          <w:numId w:val="182"/>
        </w:numPr>
        <w:tabs>
          <w:tab w:val="left" w:pos="720"/>
        </w:tabs>
        <w:jc w:val="both"/>
        <w:rPr>
          <w:color w:val="000000"/>
        </w:rPr>
      </w:pPr>
      <w:r w:rsidRPr="00EA737A">
        <w:rPr>
          <w:color w:val="000000"/>
        </w:rPr>
        <w:t xml:space="preserve">Suckow MA, Weisbroth SH, Franklin CL, eds.  2006.  </w:t>
      </w:r>
      <w:r w:rsidRPr="00EA737A">
        <w:rPr>
          <w:color w:val="000000"/>
          <w:u w:val="single"/>
        </w:rPr>
        <w:t>The Laboratory Rat</w:t>
      </w:r>
      <w:r w:rsidRPr="00EA737A">
        <w:rPr>
          <w:color w:val="000000"/>
        </w:rPr>
        <w:t>, 2</w:t>
      </w:r>
      <w:r w:rsidRPr="00EA737A">
        <w:rPr>
          <w:color w:val="000000"/>
          <w:vertAlign w:val="superscript"/>
        </w:rPr>
        <w:t>nd</w:t>
      </w:r>
      <w:r w:rsidRPr="00EA737A">
        <w:rPr>
          <w:color w:val="000000"/>
        </w:rPr>
        <w:t xml:space="preserve"> edition.  Elsevier Academic Press: San Diego, CA.  Chapter 17 – Occupational Health and Safety, pp. 570-571</w:t>
      </w:r>
    </w:p>
    <w:p w:rsidR="00A93C20" w:rsidRPr="00EA737A" w:rsidRDefault="00A93C20" w:rsidP="00E47E68">
      <w:pPr>
        <w:tabs>
          <w:tab w:val="left" w:pos="720"/>
        </w:tabs>
        <w:jc w:val="both"/>
        <w:rPr>
          <w:b/>
          <w:color w:val="000000"/>
        </w:rPr>
      </w:pPr>
      <w:r w:rsidRPr="00EA737A">
        <w:rPr>
          <w:b/>
          <w:color w:val="000000"/>
        </w:rPr>
        <w:t>Domain 4</w:t>
      </w:r>
    </w:p>
    <w:p w:rsidR="00A93C20" w:rsidRPr="00EA737A" w:rsidRDefault="00A93C20" w:rsidP="00E47E68">
      <w:pPr>
        <w:pStyle w:val="Default"/>
        <w:jc w:val="both"/>
        <w:rPr>
          <w:b/>
          <w:u w:val="single"/>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147.</w:t>
      </w:r>
      <w:r w:rsidRPr="00EA737A">
        <w:rPr>
          <w:rFonts w:ascii="Times New Roman" w:hAnsi="Times New Roman"/>
          <w:color w:val="000000"/>
          <w:sz w:val="24"/>
          <w:szCs w:val="24"/>
        </w:rPr>
        <w:tab/>
        <w:t>An accredited institution  has two months to correct a mandatory item following a recent AAALAC site visit. Which of the following categories of accreditation would apply to this institution under these circumstances?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184"/>
        </w:numPr>
        <w:jc w:val="both"/>
        <w:rPr>
          <w:rFonts w:ascii="Times New Roman" w:hAnsi="Times New Roman"/>
          <w:color w:val="000000"/>
          <w:sz w:val="24"/>
          <w:szCs w:val="24"/>
        </w:rPr>
      </w:pPr>
      <w:r w:rsidRPr="00EA737A">
        <w:rPr>
          <w:rFonts w:ascii="Times New Roman" w:hAnsi="Times New Roman"/>
          <w:color w:val="000000"/>
          <w:sz w:val="24"/>
          <w:szCs w:val="24"/>
        </w:rPr>
        <w:t>Continued full accreditation</w:t>
      </w:r>
    </w:p>
    <w:p w:rsidR="00A93C20" w:rsidRPr="00EA737A" w:rsidRDefault="00A93C20" w:rsidP="006F2B16">
      <w:pPr>
        <w:pStyle w:val="NoSpacing"/>
        <w:numPr>
          <w:ilvl w:val="0"/>
          <w:numId w:val="184"/>
        </w:numPr>
        <w:jc w:val="both"/>
        <w:rPr>
          <w:rFonts w:ascii="Times New Roman" w:hAnsi="Times New Roman"/>
          <w:color w:val="000000"/>
          <w:sz w:val="24"/>
          <w:szCs w:val="24"/>
        </w:rPr>
      </w:pPr>
      <w:r w:rsidRPr="00EA737A">
        <w:rPr>
          <w:rFonts w:ascii="Times New Roman" w:hAnsi="Times New Roman"/>
          <w:color w:val="000000"/>
          <w:sz w:val="24"/>
          <w:szCs w:val="24"/>
        </w:rPr>
        <w:t>Conditional accreditation</w:t>
      </w:r>
    </w:p>
    <w:p w:rsidR="00A93C20" w:rsidRPr="00EA737A" w:rsidRDefault="00A93C20" w:rsidP="006F2B16">
      <w:pPr>
        <w:pStyle w:val="NoSpacing"/>
        <w:numPr>
          <w:ilvl w:val="0"/>
          <w:numId w:val="184"/>
        </w:numPr>
        <w:jc w:val="both"/>
        <w:rPr>
          <w:rFonts w:ascii="Times New Roman" w:hAnsi="Times New Roman"/>
          <w:color w:val="000000"/>
          <w:sz w:val="24"/>
          <w:szCs w:val="24"/>
        </w:rPr>
      </w:pPr>
      <w:r w:rsidRPr="00EA737A">
        <w:rPr>
          <w:rFonts w:ascii="Times New Roman" w:hAnsi="Times New Roman"/>
          <w:color w:val="000000"/>
          <w:sz w:val="24"/>
          <w:szCs w:val="24"/>
        </w:rPr>
        <w:t>Deferred accreditation</w:t>
      </w:r>
    </w:p>
    <w:p w:rsidR="00A93C20" w:rsidRPr="00EA737A" w:rsidRDefault="00A93C20" w:rsidP="006F2B16">
      <w:pPr>
        <w:pStyle w:val="NoSpacing"/>
        <w:numPr>
          <w:ilvl w:val="0"/>
          <w:numId w:val="184"/>
        </w:numPr>
        <w:jc w:val="both"/>
        <w:rPr>
          <w:rFonts w:ascii="Times New Roman" w:hAnsi="Times New Roman"/>
          <w:color w:val="000000"/>
          <w:sz w:val="24"/>
          <w:szCs w:val="24"/>
        </w:rPr>
      </w:pPr>
      <w:r w:rsidRPr="00EA737A">
        <w:rPr>
          <w:rFonts w:ascii="Times New Roman" w:hAnsi="Times New Roman"/>
          <w:color w:val="000000"/>
          <w:sz w:val="24"/>
          <w:szCs w:val="24"/>
        </w:rPr>
        <w:t>Probation</w:t>
      </w:r>
    </w:p>
    <w:p w:rsidR="00A93C20" w:rsidRPr="00EA737A" w:rsidRDefault="00A93C20" w:rsidP="006F2B16">
      <w:pPr>
        <w:pStyle w:val="NoSpacing"/>
        <w:numPr>
          <w:ilvl w:val="0"/>
          <w:numId w:val="184"/>
        </w:numPr>
        <w:jc w:val="both"/>
        <w:rPr>
          <w:rFonts w:ascii="Times New Roman" w:hAnsi="Times New Roman"/>
          <w:color w:val="000000"/>
          <w:sz w:val="24"/>
          <w:szCs w:val="24"/>
        </w:rPr>
      </w:pPr>
      <w:r w:rsidRPr="00EA737A">
        <w:rPr>
          <w:rFonts w:ascii="Times New Roman" w:hAnsi="Times New Roman"/>
          <w:color w:val="000000"/>
          <w:sz w:val="24"/>
          <w:szCs w:val="24"/>
        </w:rPr>
        <w:t>Provisional status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c. Deferred accreditation</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  </w:t>
      </w:r>
      <w:r w:rsidRPr="00EA737A">
        <w:rPr>
          <w:rFonts w:ascii="Times New Roman" w:hAnsi="Times New Roman"/>
          <w:color w:val="000000"/>
          <w:sz w:val="24"/>
          <w:szCs w:val="24"/>
        </w:rPr>
        <w:t>http://www.aaalac.org/accreditation/categories.cfm</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5</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148.</w:t>
      </w:r>
      <w:r w:rsidRPr="00EA737A">
        <w:rPr>
          <w:rFonts w:ascii="Times New Roman" w:hAnsi="Times New Roman"/>
          <w:color w:val="000000"/>
          <w:sz w:val="24"/>
          <w:szCs w:val="24"/>
        </w:rPr>
        <w:tab/>
        <w:t>Which of the following best represents the hearing range of the mouse?</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tabs>
          <w:tab w:val="left" w:pos="1080"/>
        </w:tabs>
        <w:ind w:left="720"/>
        <w:jc w:val="both"/>
        <w:rPr>
          <w:rFonts w:ascii="Times New Roman" w:hAnsi="Times New Roman"/>
          <w:color w:val="000000"/>
          <w:sz w:val="24"/>
          <w:szCs w:val="24"/>
        </w:rPr>
      </w:pPr>
      <w:r w:rsidRPr="00EA737A">
        <w:rPr>
          <w:rFonts w:ascii="Times New Roman" w:hAnsi="Times New Roman"/>
          <w:color w:val="000000"/>
          <w:sz w:val="24"/>
          <w:szCs w:val="24"/>
        </w:rPr>
        <w:t xml:space="preserve">a. </w:t>
      </w:r>
      <w:r w:rsidRPr="00EA737A">
        <w:rPr>
          <w:rFonts w:ascii="Times New Roman" w:hAnsi="Times New Roman"/>
          <w:color w:val="000000"/>
          <w:sz w:val="24"/>
          <w:szCs w:val="24"/>
        </w:rPr>
        <w:tab/>
        <w:t>1 to 100 kHz</w:t>
      </w:r>
    </w:p>
    <w:p w:rsidR="00A93C20" w:rsidRPr="00EA737A" w:rsidRDefault="00A93C20" w:rsidP="00E47E68">
      <w:pPr>
        <w:pStyle w:val="NoSpacing"/>
        <w:tabs>
          <w:tab w:val="left" w:pos="1080"/>
        </w:tabs>
        <w:ind w:left="720"/>
        <w:jc w:val="both"/>
        <w:rPr>
          <w:rFonts w:ascii="Times New Roman" w:hAnsi="Times New Roman"/>
          <w:color w:val="000000"/>
          <w:sz w:val="24"/>
          <w:szCs w:val="24"/>
        </w:rPr>
      </w:pPr>
      <w:r w:rsidRPr="00EA737A">
        <w:rPr>
          <w:rFonts w:ascii="Times New Roman" w:hAnsi="Times New Roman"/>
          <w:color w:val="000000"/>
          <w:sz w:val="24"/>
          <w:szCs w:val="24"/>
        </w:rPr>
        <w:t xml:space="preserve">b. </w:t>
      </w:r>
      <w:r w:rsidRPr="00EA737A">
        <w:rPr>
          <w:rFonts w:ascii="Times New Roman" w:hAnsi="Times New Roman"/>
          <w:color w:val="000000"/>
          <w:sz w:val="24"/>
          <w:szCs w:val="24"/>
        </w:rPr>
        <w:tab/>
        <w:t>10 to 1000 Hz</w:t>
      </w:r>
    </w:p>
    <w:p w:rsidR="00A93C20" w:rsidRPr="00EA737A" w:rsidRDefault="00A93C20" w:rsidP="00E47E68">
      <w:pPr>
        <w:pStyle w:val="NoSpacing"/>
        <w:tabs>
          <w:tab w:val="left" w:pos="1080"/>
        </w:tabs>
        <w:ind w:left="720"/>
        <w:jc w:val="both"/>
        <w:rPr>
          <w:rFonts w:ascii="Times New Roman" w:hAnsi="Times New Roman"/>
          <w:color w:val="000000"/>
          <w:sz w:val="24"/>
          <w:szCs w:val="24"/>
        </w:rPr>
      </w:pPr>
      <w:r w:rsidRPr="00EA737A">
        <w:rPr>
          <w:rFonts w:ascii="Times New Roman" w:hAnsi="Times New Roman"/>
          <w:color w:val="000000"/>
          <w:sz w:val="24"/>
          <w:szCs w:val="24"/>
        </w:rPr>
        <w:t xml:space="preserve">c. </w:t>
      </w:r>
      <w:r w:rsidRPr="00EA737A">
        <w:rPr>
          <w:rFonts w:ascii="Times New Roman" w:hAnsi="Times New Roman"/>
          <w:color w:val="000000"/>
          <w:sz w:val="24"/>
          <w:szCs w:val="24"/>
        </w:rPr>
        <w:tab/>
        <w:t>100 to 1000 kHz</w:t>
      </w:r>
    </w:p>
    <w:p w:rsidR="00A93C20" w:rsidRPr="00EA737A" w:rsidRDefault="00A93C20" w:rsidP="00E47E68">
      <w:pPr>
        <w:pStyle w:val="NoSpacing"/>
        <w:tabs>
          <w:tab w:val="left" w:pos="1080"/>
        </w:tabs>
        <w:ind w:left="720"/>
        <w:jc w:val="both"/>
        <w:rPr>
          <w:rFonts w:ascii="Times New Roman" w:hAnsi="Times New Roman"/>
          <w:color w:val="000000"/>
          <w:sz w:val="24"/>
          <w:szCs w:val="24"/>
        </w:rPr>
      </w:pPr>
      <w:r w:rsidRPr="00EA737A">
        <w:rPr>
          <w:rFonts w:ascii="Times New Roman" w:hAnsi="Times New Roman"/>
          <w:color w:val="000000"/>
          <w:sz w:val="24"/>
          <w:szCs w:val="24"/>
        </w:rPr>
        <w:t xml:space="preserve">d. </w:t>
      </w:r>
      <w:r w:rsidRPr="00EA737A">
        <w:rPr>
          <w:rFonts w:ascii="Times New Roman" w:hAnsi="Times New Roman"/>
          <w:color w:val="000000"/>
          <w:sz w:val="24"/>
          <w:szCs w:val="24"/>
        </w:rPr>
        <w:tab/>
        <w:t>1 to 100 Hz</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a. 1 to 100 kHz</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References: </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1)</w:t>
      </w:r>
      <w:r w:rsidRPr="00EA737A">
        <w:rPr>
          <w:rFonts w:ascii="Times New Roman" w:hAnsi="Times New Roman"/>
          <w:color w:val="000000"/>
          <w:sz w:val="24"/>
          <w:szCs w:val="24"/>
        </w:rPr>
        <w:tab/>
        <w:t>Reynolds et al. 2010. Noise in a laboratory animal facility from the human and mouse perspectives. JAALAS 49(5): 592-597.</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2)</w:t>
      </w:r>
      <w:r w:rsidRPr="00EA737A">
        <w:rPr>
          <w:rFonts w:ascii="Times New Roman" w:hAnsi="Times New Roman"/>
          <w:color w:val="000000"/>
          <w:sz w:val="24"/>
          <w:szCs w:val="24"/>
        </w:rPr>
        <w:tab/>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2nd edition.  Academic Press: San Diego, CA.  Chapter 29 – Factors That May Influence Research, p. 1150</w:t>
      </w:r>
    </w:p>
    <w:p w:rsidR="00A93C20" w:rsidRPr="00EA737A" w:rsidRDefault="00A93C20" w:rsidP="00E47E68">
      <w:pPr>
        <w:pStyle w:val="NoSpacing"/>
        <w:jc w:val="both"/>
        <w:rPr>
          <w:rFonts w:ascii="Times New Roman" w:hAnsi="Times New Roman"/>
          <w:color w:val="000000"/>
          <w:sz w:val="24"/>
          <w:szCs w:val="24"/>
          <w:lang w:val="fr-FR"/>
        </w:rPr>
      </w:pPr>
      <w:r w:rsidRPr="00EA737A">
        <w:rPr>
          <w:rFonts w:ascii="Times New Roman" w:hAnsi="Times New Roman"/>
          <w:b/>
          <w:color w:val="000000"/>
          <w:sz w:val="24"/>
          <w:szCs w:val="24"/>
        </w:rPr>
        <w:t>Domain 1; Primary Species – Mouse (Mus musculus)</w:t>
      </w:r>
    </w:p>
    <w:p w:rsidR="00A93C20" w:rsidRPr="00EA737A" w:rsidRDefault="00A93C20" w:rsidP="00E47E68">
      <w:pPr>
        <w:jc w:val="both"/>
        <w:rPr>
          <w:b/>
          <w:color w:val="000000"/>
        </w:rPr>
      </w:pPr>
    </w:p>
    <w:p w:rsidR="00A93C20" w:rsidRPr="00EA737A" w:rsidRDefault="00A93C20" w:rsidP="00E47E68">
      <w:pPr>
        <w:pStyle w:val="ListParagraph"/>
        <w:ind w:left="0"/>
        <w:jc w:val="both"/>
        <w:rPr>
          <w:color w:val="000000"/>
        </w:rPr>
      </w:pPr>
      <w:r w:rsidRPr="00EA737A">
        <w:rPr>
          <w:b/>
          <w:color w:val="000000"/>
        </w:rPr>
        <w:t>149.</w:t>
      </w:r>
      <w:r w:rsidRPr="00EA737A">
        <w:rPr>
          <w:b/>
          <w:color w:val="000000"/>
        </w:rPr>
        <w:tab/>
      </w:r>
      <w:r w:rsidRPr="00EA737A">
        <w:rPr>
          <w:color w:val="000000"/>
        </w:rPr>
        <w:t xml:space="preserve">Which of the following </w:t>
      </w:r>
      <w:r w:rsidRPr="00EA737A">
        <w:rPr>
          <w:b/>
          <w:color w:val="000000"/>
          <w:u w:val="single"/>
        </w:rPr>
        <w:t>IS NOT</w:t>
      </w:r>
      <w:r w:rsidRPr="00EA737A">
        <w:rPr>
          <w:color w:val="000000"/>
        </w:rPr>
        <w:t xml:space="preserve"> applicable to mycobacteriosis in zebrafish?</w:t>
      </w:r>
    </w:p>
    <w:p w:rsidR="00A93C20" w:rsidRPr="00EA737A" w:rsidRDefault="00A93C20" w:rsidP="00E47E68">
      <w:pPr>
        <w:pStyle w:val="ListParagraph"/>
        <w:ind w:left="0"/>
        <w:jc w:val="both"/>
        <w:rPr>
          <w:color w:val="000000"/>
        </w:rPr>
      </w:pPr>
    </w:p>
    <w:p w:rsidR="00A93C20" w:rsidRPr="00EA737A" w:rsidRDefault="00A93C20" w:rsidP="00E47E68">
      <w:pPr>
        <w:pStyle w:val="ListParagraph"/>
        <w:tabs>
          <w:tab w:val="left" w:pos="1080"/>
        </w:tabs>
        <w:ind w:left="0" w:firstLine="720"/>
        <w:jc w:val="both"/>
        <w:rPr>
          <w:color w:val="000000"/>
        </w:rPr>
      </w:pPr>
      <w:r w:rsidRPr="00EA737A">
        <w:rPr>
          <w:color w:val="000000"/>
        </w:rPr>
        <w:t>a.</w:t>
      </w:r>
      <w:r w:rsidRPr="00EA737A">
        <w:rPr>
          <w:color w:val="000000"/>
        </w:rPr>
        <w:tab/>
        <w:t>Clinical signs can include emaciation, poor growth rate, and chronic wasting</w:t>
      </w:r>
    </w:p>
    <w:p w:rsidR="00A93C20" w:rsidRPr="00EA737A" w:rsidRDefault="00A93C20" w:rsidP="00E47E68">
      <w:pPr>
        <w:pStyle w:val="ListParagraph"/>
        <w:tabs>
          <w:tab w:val="left" w:pos="1080"/>
        </w:tabs>
        <w:ind w:left="0" w:firstLine="720"/>
        <w:jc w:val="both"/>
        <w:rPr>
          <w:color w:val="000000"/>
        </w:rPr>
      </w:pPr>
      <w:r w:rsidRPr="00EA737A">
        <w:rPr>
          <w:color w:val="000000"/>
        </w:rPr>
        <w:t>b.</w:t>
      </w:r>
      <w:r w:rsidRPr="00EA737A">
        <w:rPr>
          <w:color w:val="000000"/>
        </w:rPr>
        <w:tab/>
        <w:t>Histologic exam often yields acid fast, rod-shaped bacteria in affected tissues</w:t>
      </w:r>
    </w:p>
    <w:p w:rsidR="00A93C20" w:rsidRPr="00EA737A" w:rsidRDefault="00A93C20" w:rsidP="00E47E68">
      <w:pPr>
        <w:pStyle w:val="ListParagraph"/>
        <w:tabs>
          <w:tab w:val="left" w:pos="1080"/>
        </w:tabs>
        <w:ind w:left="0" w:firstLine="720"/>
        <w:jc w:val="both"/>
        <w:rPr>
          <w:color w:val="000000"/>
        </w:rPr>
      </w:pPr>
      <w:r w:rsidRPr="00EA737A">
        <w:rPr>
          <w:color w:val="000000"/>
        </w:rPr>
        <w:t>c.</w:t>
      </w:r>
      <w:r w:rsidRPr="00EA737A">
        <w:rPr>
          <w:color w:val="000000"/>
        </w:rPr>
        <w:tab/>
        <w:t>PCR-based assays with mycobacteria species-specific primers are available</w:t>
      </w:r>
    </w:p>
    <w:p w:rsidR="00A93C20" w:rsidRPr="00EA737A" w:rsidRDefault="00A93C20" w:rsidP="00E47E68">
      <w:pPr>
        <w:pStyle w:val="ListParagraph"/>
        <w:tabs>
          <w:tab w:val="left" w:pos="1080"/>
        </w:tabs>
        <w:ind w:left="0" w:firstLine="720"/>
        <w:jc w:val="both"/>
        <w:rPr>
          <w:color w:val="000000"/>
        </w:rPr>
      </w:pPr>
      <w:r w:rsidRPr="00EA737A">
        <w:rPr>
          <w:color w:val="000000"/>
        </w:rPr>
        <w:t>d.</w:t>
      </w:r>
      <w:r w:rsidRPr="00EA737A">
        <w:rPr>
          <w:color w:val="000000"/>
        </w:rPr>
        <w:tab/>
        <w:t>Various antibiotic therapies have been shown to be effective in eliminating infection</w:t>
      </w:r>
    </w:p>
    <w:p w:rsidR="00A93C20" w:rsidRPr="00EA737A" w:rsidRDefault="00A93C20" w:rsidP="00E47E68">
      <w:pPr>
        <w:pStyle w:val="ListParagraph"/>
        <w:tabs>
          <w:tab w:val="left" w:pos="1080"/>
        </w:tabs>
        <w:ind w:left="0" w:firstLine="720"/>
        <w:jc w:val="both"/>
        <w:rPr>
          <w:color w:val="000000"/>
        </w:rPr>
      </w:pPr>
      <w:r w:rsidRPr="00EA737A">
        <w:rPr>
          <w:color w:val="000000"/>
        </w:rPr>
        <w:t>e.</w:t>
      </w:r>
      <w:r w:rsidRPr="00EA737A">
        <w:rPr>
          <w:color w:val="000000"/>
        </w:rPr>
        <w:tab/>
        <w:t>It is a zoonotic disease</w:t>
      </w:r>
    </w:p>
    <w:p w:rsidR="00A93C20" w:rsidRPr="00EA737A" w:rsidRDefault="00A93C20" w:rsidP="00E47E68">
      <w:pPr>
        <w:pStyle w:val="ListParagraph"/>
        <w:tabs>
          <w:tab w:val="left" w:pos="1080"/>
        </w:tabs>
        <w:ind w:left="0" w:firstLine="720"/>
        <w:jc w:val="both"/>
        <w:rPr>
          <w:color w:val="000000"/>
        </w:rPr>
      </w:pPr>
    </w:p>
    <w:p w:rsidR="00A93C20" w:rsidRPr="00EA737A" w:rsidRDefault="00A93C20" w:rsidP="00E47E68">
      <w:pPr>
        <w:pStyle w:val="ListParagraph"/>
        <w:ind w:left="0"/>
        <w:jc w:val="both"/>
        <w:rPr>
          <w:b/>
          <w:color w:val="000000"/>
        </w:rPr>
      </w:pPr>
      <w:r w:rsidRPr="00EA737A">
        <w:rPr>
          <w:b/>
          <w:color w:val="000000"/>
        </w:rPr>
        <w:t>Answer: d. Various antibiotic therapies have been shown to be effective in eliminating infection</w:t>
      </w:r>
    </w:p>
    <w:p w:rsidR="00A93C20" w:rsidRPr="00EA737A" w:rsidRDefault="00A93C20" w:rsidP="00E47E68">
      <w:pPr>
        <w:pStyle w:val="ListParagraph"/>
        <w:ind w:left="360" w:hanging="360"/>
        <w:jc w:val="both"/>
        <w:rPr>
          <w:b/>
          <w:color w:val="000000"/>
        </w:rPr>
      </w:pPr>
      <w:r w:rsidRPr="00EA737A">
        <w:rPr>
          <w:b/>
          <w:color w:val="000000"/>
        </w:rPr>
        <w:t xml:space="preserve">Reference: </w:t>
      </w: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19 - Biology and Management of the Zebrafish, pp. 876-877. </w:t>
      </w:r>
    </w:p>
    <w:p w:rsidR="00A93C20" w:rsidRPr="00EA737A" w:rsidRDefault="00A93C20" w:rsidP="00E47E68">
      <w:pPr>
        <w:pStyle w:val="ListParagraph"/>
        <w:ind w:left="0"/>
        <w:jc w:val="both"/>
        <w:rPr>
          <w:b/>
          <w:color w:val="000000"/>
        </w:rPr>
      </w:pPr>
      <w:r w:rsidRPr="00EA737A">
        <w:rPr>
          <w:b/>
          <w:color w:val="000000"/>
        </w:rPr>
        <w:t>Domain 1; Secondary Species – Zebrafish (Danio rerio)</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150.</w:t>
      </w:r>
      <w:r w:rsidRPr="00EA737A">
        <w:rPr>
          <w:color w:val="000000"/>
        </w:rPr>
        <w:tab/>
        <w:t>Which of the following inbred mouse strains is a model of Type 1 diabetes?</w:t>
      </w:r>
    </w:p>
    <w:p w:rsidR="00A93C20" w:rsidRPr="00EA737A" w:rsidRDefault="00A93C20" w:rsidP="00E47E68">
      <w:pPr>
        <w:ind w:left="360"/>
        <w:jc w:val="both"/>
        <w:rPr>
          <w:color w:val="000000"/>
        </w:rPr>
      </w:pPr>
    </w:p>
    <w:p w:rsidR="00A93C20" w:rsidRPr="00EA737A" w:rsidRDefault="00A93C20" w:rsidP="006F2B16">
      <w:pPr>
        <w:numPr>
          <w:ilvl w:val="1"/>
          <w:numId w:val="62"/>
        </w:numPr>
        <w:tabs>
          <w:tab w:val="clear" w:pos="2880"/>
        </w:tabs>
        <w:ind w:left="1080"/>
        <w:jc w:val="both"/>
        <w:rPr>
          <w:color w:val="000000"/>
        </w:rPr>
      </w:pPr>
      <w:r w:rsidRPr="00EA737A">
        <w:rPr>
          <w:color w:val="000000"/>
        </w:rPr>
        <w:t>AKR</w:t>
      </w:r>
    </w:p>
    <w:p w:rsidR="00A93C20" w:rsidRPr="00EA737A" w:rsidRDefault="00A93C20" w:rsidP="006F2B16">
      <w:pPr>
        <w:numPr>
          <w:ilvl w:val="1"/>
          <w:numId w:val="62"/>
        </w:numPr>
        <w:tabs>
          <w:tab w:val="clear" w:pos="2880"/>
        </w:tabs>
        <w:ind w:left="1080"/>
        <w:jc w:val="both"/>
        <w:rPr>
          <w:color w:val="000000"/>
        </w:rPr>
      </w:pPr>
      <w:r w:rsidRPr="00EA737A">
        <w:rPr>
          <w:color w:val="000000"/>
        </w:rPr>
        <w:t>NOD</w:t>
      </w:r>
    </w:p>
    <w:p w:rsidR="00A93C20" w:rsidRPr="00EA737A" w:rsidRDefault="00A93C20" w:rsidP="006F2B16">
      <w:pPr>
        <w:numPr>
          <w:ilvl w:val="1"/>
          <w:numId w:val="62"/>
        </w:numPr>
        <w:tabs>
          <w:tab w:val="clear" w:pos="2880"/>
        </w:tabs>
        <w:ind w:left="1080"/>
        <w:jc w:val="both"/>
        <w:rPr>
          <w:color w:val="000000"/>
        </w:rPr>
      </w:pPr>
      <w:r w:rsidRPr="00EA737A">
        <w:rPr>
          <w:color w:val="000000"/>
        </w:rPr>
        <w:t>NZB</w:t>
      </w:r>
    </w:p>
    <w:p w:rsidR="00A93C20" w:rsidRPr="00EA737A" w:rsidRDefault="00A93C20" w:rsidP="006F2B16">
      <w:pPr>
        <w:numPr>
          <w:ilvl w:val="1"/>
          <w:numId w:val="62"/>
        </w:numPr>
        <w:tabs>
          <w:tab w:val="clear" w:pos="2880"/>
        </w:tabs>
        <w:ind w:left="1080"/>
        <w:jc w:val="both"/>
        <w:rPr>
          <w:color w:val="000000"/>
        </w:rPr>
      </w:pPr>
      <w:r w:rsidRPr="00EA737A">
        <w:rPr>
          <w:color w:val="000000"/>
        </w:rPr>
        <w:t>SJL</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b. NOD</w:t>
      </w:r>
    </w:p>
    <w:p w:rsidR="00A93C20" w:rsidRPr="00EA737A" w:rsidRDefault="00A93C20" w:rsidP="00E47E68">
      <w:pPr>
        <w:jc w:val="both"/>
        <w:rPr>
          <w:b/>
          <w:color w:val="000000"/>
        </w:rPr>
      </w:pPr>
      <w:r w:rsidRPr="00EA737A">
        <w:rPr>
          <w:b/>
          <w:color w:val="000000"/>
        </w:rPr>
        <w:t>References:</w:t>
      </w:r>
    </w:p>
    <w:p w:rsidR="00A93C20" w:rsidRPr="00EA737A" w:rsidRDefault="00A93C20" w:rsidP="006F2B16">
      <w:pPr>
        <w:numPr>
          <w:ilvl w:val="0"/>
          <w:numId w:val="185"/>
        </w:numPr>
        <w:jc w:val="both"/>
        <w:rPr>
          <w:color w:val="000000"/>
        </w:rPr>
      </w:pPr>
      <w:r w:rsidRPr="00EA737A">
        <w:rPr>
          <w:color w:val="000000"/>
        </w:rPr>
        <w:t>Lindler. 2006. Phenotyping of genetically engineered mice, ILAR J 47(2):132-140</w:t>
      </w:r>
    </w:p>
    <w:p w:rsidR="00A93C20" w:rsidRPr="00EA737A" w:rsidRDefault="00A93C20" w:rsidP="006F2B16">
      <w:pPr>
        <w:numPr>
          <w:ilvl w:val="0"/>
          <w:numId w:val="185"/>
        </w:numPr>
        <w:jc w:val="both"/>
        <w:rPr>
          <w:color w:val="000000"/>
        </w:rPr>
      </w:pPr>
      <w:r w:rsidRPr="00EA737A">
        <w:rPr>
          <w:color w:val="000000"/>
        </w:rPr>
        <w:t xml:space="preserve">Hedrich HJ, Bullock G, eds. 2004. </w:t>
      </w:r>
      <w:r w:rsidRPr="00EA737A">
        <w:rPr>
          <w:color w:val="000000"/>
          <w:u w:val="single"/>
        </w:rPr>
        <w:t>The Laboratory Mouse.</w:t>
      </w:r>
      <w:r w:rsidRPr="00EA737A">
        <w:rPr>
          <w:color w:val="000000"/>
        </w:rPr>
        <w:t xml:space="preserve">  Elsevier Academic Press: San Diego, CA. Chapter 3 – Strains, Stocks and Mutant Mice, p. 28.</w:t>
      </w:r>
    </w:p>
    <w:p w:rsidR="00A93C20" w:rsidRPr="00EA737A" w:rsidRDefault="00A93C20" w:rsidP="00E47E68">
      <w:pPr>
        <w:ind w:left="720" w:hanging="360"/>
        <w:jc w:val="both"/>
        <w:rPr>
          <w:color w:val="000000"/>
        </w:rPr>
      </w:pPr>
      <w:r w:rsidRPr="00EA737A">
        <w:rPr>
          <w:color w:val="000000"/>
        </w:rPr>
        <w:t>3)</w:t>
      </w:r>
      <w:r w:rsidRPr="00EA737A">
        <w:rPr>
          <w:color w:val="000000"/>
        </w:rPr>
        <w:tab/>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30 – Animal Models in Biomedical Research, p. 1187.</w:t>
      </w:r>
    </w:p>
    <w:p w:rsidR="00A93C20" w:rsidRPr="00EA737A" w:rsidRDefault="00A93C20" w:rsidP="00E47E68">
      <w:pPr>
        <w:ind w:left="720" w:hanging="360"/>
        <w:jc w:val="both"/>
        <w:rPr>
          <w:color w:val="000000"/>
          <w:lang w:val="en-GB"/>
        </w:rPr>
      </w:pPr>
      <w:r w:rsidRPr="00EA737A">
        <w:rPr>
          <w:color w:val="000000"/>
        </w:rPr>
        <w:t xml:space="preserve">4) </w:t>
      </w:r>
      <w:r w:rsidRPr="00EA737A">
        <w:rPr>
          <w:color w:val="000000"/>
        </w:rPr>
        <w:tab/>
      </w: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2 – Diseases.  Academic Press: San Diego, CA.  Chapter 25 – Spontaneous Diseases in Commonly Used Mouse Strains, pp. 638-639, 654-655</w:t>
      </w:r>
    </w:p>
    <w:p w:rsidR="00A93C20" w:rsidRPr="00EA737A" w:rsidRDefault="00A93C20" w:rsidP="00E47E68">
      <w:pPr>
        <w:jc w:val="both"/>
        <w:rPr>
          <w:b/>
          <w:color w:val="000000"/>
        </w:rPr>
      </w:pPr>
      <w:r w:rsidRPr="00EA737A">
        <w:rPr>
          <w:b/>
          <w:color w:val="000000"/>
        </w:rPr>
        <w:t>Domain 3; Primary Species – Mouse (Mus musculus)</w:t>
      </w:r>
    </w:p>
    <w:p w:rsidR="00A93C20" w:rsidRPr="00EA737A" w:rsidRDefault="00A93C20" w:rsidP="00E47E68">
      <w:pPr>
        <w:pStyle w:val="Default"/>
        <w:jc w:val="both"/>
        <w:rPr>
          <w:b/>
          <w:u w:val="single"/>
        </w:rPr>
      </w:pPr>
    </w:p>
    <w:p w:rsidR="00A93C20" w:rsidRPr="00EA737A" w:rsidRDefault="00A93C20" w:rsidP="006F2B16">
      <w:pPr>
        <w:pStyle w:val="ListParagraph"/>
        <w:numPr>
          <w:ilvl w:val="0"/>
          <w:numId w:val="300"/>
        </w:numPr>
        <w:ind w:left="0" w:firstLine="0"/>
        <w:jc w:val="both"/>
        <w:rPr>
          <w:color w:val="000000"/>
        </w:rPr>
      </w:pPr>
      <w:r w:rsidRPr="00EA737A">
        <w:rPr>
          <w:color w:val="000000"/>
        </w:rPr>
        <w:t>Minerals and organic compounds in the urine from which of the following animals often adhere to cage surfaces and necessitate treatment with acid solution before washing?</w:t>
      </w:r>
    </w:p>
    <w:p w:rsidR="00A93C20" w:rsidRPr="00EA737A" w:rsidRDefault="00A93C20" w:rsidP="00E47E68">
      <w:pPr>
        <w:contextualSpacing/>
        <w:jc w:val="both"/>
        <w:rPr>
          <w:color w:val="000000"/>
        </w:rPr>
      </w:pPr>
    </w:p>
    <w:p w:rsidR="00A93C20" w:rsidRPr="00EA737A" w:rsidRDefault="00A93C20" w:rsidP="006F2B16">
      <w:pPr>
        <w:pStyle w:val="ListParagraph"/>
        <w:numPr>
          <w:ilvl w:val="0"/>
          <w:numId w:val="187"/>
        </w:numPr>
        <w:tabs>
          <w:tab w:val="left" w:pos="1080"/>
        </w:tabs>
        <w:ind w:left="1080"/>
        <w:jc w:val="both"/>
        <w:rPr>
          <w:color w:val="000000"/>
        </w:rPr>
      </w:pPr>
      <w:r w:rsidRPr="00EA737A">
        <w:rPr>
          <w:color w:val="000000"/>
        </w:rPr>
        <w:t>Axolotls</w:t>
      </w:r>
    </w:p>
    <w:p w:rsidR="00A93C20" w:rsidRPr="00EA737A" w:rsidRDefault="00A93C20" w:rsidP="006F2B16">
      <w:pPr>
        <w:pStyle w:val="ListParagraph"/>
        <w:numPr>
          <w:ilvl w:val="0"/>
          <w:numId w:val="187"/>
        </w:numPr>
        <w:tabs>
          <w:tab w:val="left" w:pos="1080"/>
        </w:tabs>
        <w:ind w:left="1080"/>
        <w:jc w:val="both"/>
        <w:rPr>
          <w:color w:val="000000"/>
        </w:rPr>
      </w:pPr>
      <w:r w:rsidRPr="00EA737A">
        <w:rPr>
          <w:color w:val="000000"/>
        </w:rPr>
        <w:t>Cats</w:t>
      </w:r>
    </w:p>
    <w:p w:rsidR="00A93C20" w:rsidRPr="00EA737A" w:rsidRDefault="00A93C20" w:rsidP="006F2B16">
      <w:pPr>
        <w:pStyle w:val="ListParagraph"/>
        <w:numPr>
          <w:ilvl w:val="0"/>
          <w:numId w:val="187"/>
        </w:numPr>
        <w:tabs>
          <w:tab w:val="left" w:pos="1080"/>
        </w:tabs>
        <w:ind w:left="1080"/>
        <w:jc w:val="both"/>
        <w:rPr>
          <w:color w:val="000000"/>
        </w:rPr>
      </w:pPr>
      <w:r w:rsidRPr="00EA737A">
        <w:rPr>
          <w:color w:val="000000"/>
        </w:rPr>
        <w:t>Ferrets</w:t>
      </w:r>
    </w:p>
    <w:p w:rsidR="00A93C20" w:rsidRPr="00EA737A" w:rsidRDefault="00A93C20" w:rsidP="006F2B16">
      <w:pPr>
        <w:pStyle w:val="ListParagraph"/>
        <w:numPr>
          <w:ilvl w:val="0"/>
          <w:numId w:val="187"/>
        </w:numPr>
        <w:tabs>
          <w:tab w:val="left" w:pos="1080"/>
        </w:tabs>
        <w:ind w:left="1080"/>
        <w:jc w:val="both"/>
        <w:rPr>
          <w:color w:val="000000"/>
        </w:rPr>
      </w:pPr>
      <w:r w:rsidRPr="00EA737A">
        <w:rPr>
          <w:color w:val="000000"/>
        </w:rPr>
        <w:t>Rabbits</w:t>
      </w:r>
    </w:p>
    <w:p w:rsidR="00A93C20" w:rsidRPr="00EA737A" w:rsidRDefault="00A93C20" w:rsidP="006F2B16">
      <w:pPr>
        <w:pStyle w:val="ListParagraph"/>
        <w:numPr>
          <w:ilvl w:val="0"/>
          <w:numId w:val="187"/>
        </w:numPr>
        <w:tabs>
          <w:tab w:val="left" w:pos="1080"/>
        </w:tabs>
        <w:ind w:left="1080"/>
        <w:jc w:val="both"/>
        <w:rPr>
          <w:color w:val="000000"/>
        </w:rPr>
      </w:pPr>
      <w:r w:rsidRPr="00EA737A">
        <w:rPr>
          <w:color w:val="000000"/>
        </w:rPr>
        <w:t>Sheep</w:t>
      </w:r>
    </w:p>
    <w:p w:rsidR="00A93C20" w:rsidRPr="00EA737A" w:rsidRDefault="00A93C20" w:rsidP="00E47E68">
      <w:pPr>
        <w:contextualSpacing/>
        <w:jc w:val="both"/>
        <w:rPr>
          <w:color w:val="000000"/>
        </w:rPr>
      </w:pPr>
    </w:p>
    <w:p w:rsidR="00A93C20" w:rsidRPr="00EA737A" w:rsidRDefault="00A93C20" w:rsidP="00E47E68">
      <w:pPr>
        <w:contextualSpacing/>
        <w:jc w:val="both"/>
        <w:rPr>
          <w:color w:val="000000"/>
        </w:rPr>
      </w:pPr>
      <w:r w:rsidRPr="00EA737A">
        <w:rPr>
          <w:b/>
          <w:color w:val="000000"/>
        </w:rPr>
        <w:t>Answer: d. Rabbits</w:t>
      </w:r>
    </w:p>
    <w:p w:rsidR="00A93C20" w:rsidRPr="00EA737A" w:rsidRDefault="00A93C20" w:rsidP="00E47E68">
      <w:pPr>
        <w:contextualSpacing/>
        <w:jc w:val="both"/>
        <w:rPr>
          <w:b/>
          <w:color w:val="000000"/>
        </w:rPr>
      </w:pPr>
      <w:r w:rsidRPr="00EA737A">
        <w:rPr>
          <w:b/>
          <w:color w:val="000000"/>
        </w:rPr>
        <w:t>References:</w:t>
      </w:r>
    </w:p>
    <w:p w:rsidR="00A93C20" w:rsidRPr="00EA737A" w:rsidRDefault="00A93C20" w:rsidP="006F2B16">
      <w:pPr>
        <w:numPr>
          <w:ilvl w:val="0"/>
          <w:numId w:val="186"/>
        </w:numPr>
        <w:ind w:left="720"/>
        <w:contextualSpacing/>
        <w:jc w:val="both"/>
        <w:rPr>
          <w:color w:val="000000"/>
        </w:rPr>
      </w:pPr>
      <w:r w:rsidRPr="00EA737A">
        <w:rPr>
          <w:color w:val="000000"/>
        </w:rPr>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w:t>
      </w:r>
      <w:r w:rsidRPr="00EA737A">
        <w:rPr>
          <w:color w:val="000000"/>
        </w:rPr>
        <w:t>9 – Biology and Diseases of Rabbits, p. 338.</w:t>
      </w:r>
    </w:p>
    <w:p w:rsidR="00A93C20" w:rsidRPr="00EA737A" w:rsidRDefault="00A93C20" w:rsidP="006F2B16">
      <w:pPr>
        <w:numPr>
          <w:ilvl w:val="0"/>
          <w:numId w:val="186"/>
        </w:numPr>
        <w:ind w:left="720"/>
        <w:contextualSpacing/>
        <w:jc w:val="both"/>
        <w:rPr>
          <w:color w:val="000000"/>
        </w:rPr>
      </w:pPr>
      <w:r w:rsidRPr="00EA737A">
        <w:rPr>
          <w:bCs/>
          <w:color w:val="000000"/>
        </w:rPr>
        <w:t xml:space="preserve">Institute of Laboratory Animal Resources, Commission on Life Sciences, National Research Council.  1996. </w:t>
      </w:r>
      <w:r w:rsidRPr="00EA737A">
        <w:rPr>
          <w:bCs/>
          <w:color w:val="000000"/>
          <w:u w:val="single"/>
        </w:rPr>
        <w:t>Guide for the Care and Use of Laboratory Animals</w:t>
      </w:r>
      <w:r w:rsidRPr="00EA737A">
        <w:rPr>
          <w:bCs/>
          <w:color w:val="000000"/>
        </w:rPr>
        <w:t xml:space="preserve">.  National Academy Press: Washington, D.C.  </w:t>
      </w:r>
      <w:r w:rsidRPr="00EA737A">
        <w:rPr>
          <w:color w:val="000000"/>
        </w:rPr>
        <w:t>Chapter 2 – Animal Environment, Housing, and Management, p.43.</w:t>
      </w:r>
    </w:p>
    <w:p w:rsidR="00A93C20" w:rsidRPr="00EA737A" w:rsidRDefault="00A93C20" w:rsidP="00E47E68">
      <w:pPr>
        <w:contextualSpacing/>
        <w:jc w:val="both"/>
        <w:rPr>
          <w:b/>
          <w:color w:val="000000"/>
        </w:rPr>
      </w:pPr>
      <w:r w:rsidRPr="00EA737A">
        <w:rPr>
          <w:b/>
          <w:color w:val="000000"/>
        </w:rPr>
        <w:t>Domain 4; Primary Species - Rabbit</w:t>
      </w:r>
      <w:r w:rsidRPr="00EA737A">
        <w:rPr>
          <w:color w:val="000000"/>
        </w:rPr>
        <w:t xml:space="preserve"> </w:t>
      </w:r>
      <w:r w:rsidRPr="00EA737A">
        <w:rPr>
          <w:b/>
          <w:color w:val="000000"/>
        </w:rPr>
        <w:t>(Oryctolagus cuniculus)</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152.</w:t>
      </w:r>
      <w:r w:rsidRPr="00EA737A">
        <w:rPr>
          <w:rFonts w:ascii="Times New Roman" w:hAnsi="Times New Roman"/>
          <w:b/>
          <w:color w:val="000000"/>
          <w:sz w:val="24"/>
          <w:szCs w:val="24"/>
        </w:rPr>
        <w:tab/>
      </w:r>
      <w:r w:rsidRPr="00EA737A">
        <w:rPr>
          <w:rFonts w:ascii="Times New Roman" w:hAnsi="Times New Roman"/>
          <w:color w:val="000000"/>
          <w:sz w:val="24"/>
          <w:szCs w:val="24"/>
        </w:rPr>
        <w:t>According to the Animal Welfare Act and its regulations, at what age must dogs be provided the opportunity to exercise, if they are singly housed and provided less than two times the required floor space for that dog?</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tabs>
          <w:tab w:val="left" w:pos="1080"/>
        </w:tabs>
        <w:ind w:left="1080" w:hanging="360"/>
        <w:jc w:val="both"/>
        <w:rPr>
          <w:rFonts w:ascii="Times New Roman" w:hAnsi="Times New Roman"/>
          <w:color w:val="000000"/>
          <w:sz w:val="24"/>
          <w:szCs w:val="24"/>
        </w:rPr>
      </w:pPr>
      <w:r w:rsidRPr="00EA737A">
        <w:rPr>
          <w:rFonts w:ascii="Times New Roman" w:hAnsi="Times New Roman"/>
          <w:color w:val="000000"/>
          <w:sz w:val="24"/>
          <w:szCs w:val="24"/>
        </w:rPr>
        <w:t xml:space="preserve">a. </w:t>
      </w:r>
      <w:r w:rsidRPr="00EA737A">
        <w:rPr>
          <w:rFonts w:ascii="Times New Roman" w:hAnsi="Times New Roman"/>
          <w:color w:val="000000"/>
          <w:sz w:val="24"/>
          <w:szCs w:val="24"/>
        </w:rPr>
        <w:tab/>
        <w:t>6 weeks of age</w:t>
      </w:r>
    </w:p>
    <w:p w:rsidR="00A93C20" w:rsidRPr="00EA737A" w:rsidRDefault="00A93C20" w:rsidP="00E47E68">
      <w:pPr>
        <w:pStyle w:val="NoSpacing"/>
        <w:tabs>
          <w:tab w:val="left" w:pos="1080"/>
        </w:tabs>
        <w:ind w:left="1080" w:hanging="360"/>
        <w:jc w:val="both"/>
        <w:rPr>
          <w:rFonts w:ascii="Times New Roman" w:hAnsi="Times New Roman"/>
          <w:color w:val="000000"/>
          <w:sz w:val="24"/>
          <w:szCs w:val="24"/>
        </w:rPr>
      </w:pPr>
      <w:r w:rsidRPr="00EA737A">
        <w:rPr>
          <w:rFonts w:ascii="Times New Roman" w:hAnsi="Times New Roman"/>
          <w:color w:val="000000"/>
          <w:sz w:val="24"/>
          <w:szCs w:val="24"/>
        </w:rPr>
        <w:t xml:space="preserve">b. </w:t>
      </w:r>
      <w:r w:rsidRPr="00EA737A">
        <w:rPr>
          <w:rFonts w:ascii="Times New Roman" w:hAnsi="Times New Roman"/>
          <w:color w:val="000000"/>
          <w:sz w:val="24"/>
          <w:szCs w:val="24"/>
        </w:rPr>
        <w:tab/>
        <w:t>8 weeks of age</w:t>
      </w:r>
    </w:p>
    <w:p w:rsidR="00A93C20" w:rsidRPr="00EA737A" w:rsidRDefault="00A93C20" w:rsidP="00E47E68">
      <w:pPr>
        <w:pStyle w:val="NoSpacing"/>
        <w:tabs>
          <w:tab w:val="left" w:pos="1080"/>
        </w:tabs>
        <w:ind w:left="1080" w:hanging="360"/>
        <w:jc w:val="both"/>
        <w:rPr>
          <w:rFonts w:ascii="Times New Roman" w:hAnsi="Times New Roman"/>
          <w:color w:val="000000"/>
          <w:sz w:val="24"/>
          <w:szCs w:val="24"/>
        </w:rPr>
      </w:pPr>
      <w:r w:rsidRPr="00EA737A">
        <w:rPr>
          <w:rFonts w:ascii="Times New Roman" w:hAnsi="Times New Roman"/>
          <w:color w:val="000000"/>
          <w:sz w:val="24"/>
          <w:szCs w:val="24"/>
        </w:rPr>
        <w:t xml:space="preserve">c. </w:t>
      </w:r>
      <w:r w:rsidRPr="00EA737A">
        <w:rPr>
          <w:rFonts w:ascii="Times New Roman" w:hAnsi="Times New Roman"/>
          <w:color w:val="000000"/>
          <w:sz w:val="24"/>
          <w:szCs w:val="24"/>
        </w:rPr>
        <w:tab/>
        <w:t>12 weeks of age</w:t>
      </w:r>
    </w:p>
    <w:p w:rsidR="00A93C20" w:rsidRPr="00EA737A" w:rsidRDefault="00A93C20" w:rsidP="00E47E68">
      <w:pPr>
        <w:pStyle w:val="NoSpacing"/>
        <w:tabs>
          <w:tab w:val="left" w:pos="1080"/>
        </w:tabs>
        <w:ind w:left="1080" w:hanging="360"/>
        <w:jc w:val="both"/>
        <w:rPr>
          <w:rFonts w:ascii="Times New Roman" w:hAnsi="Times New Roman"/>
          <w:color w:val="000000"/>
          <w:sz w:val="24"/>
          <w:szCs w:val="24"/>
        </w:rPr>
      </w:pPr>
      <w:r w:rsidRPr="00EA737A">
        <w:rPr>
          <w:rFonts w:ascii="Times New Roman" w:hAnsi="Times New Roman"/>
          <w:color w:val="000000"/>
          <w:sz w:val="24"/>
          <w:szCs w:val="24"/>
        </w:rPr>
        <w:t xml:space="preserve">d. </w:t>
      </w:r>
      <w:r w:rsidRPr="00EA737A">
        <w:rPr>
          <w:rFonts w:ascii="Times New Roman" w:hAnsi="Times New Roman"/>
          <w:color w:val="000000"/>
          <w:sz w:val="24"/>
          <w:szCs w:val="24"/>
        </w:rPr>
        <w:tab/>
        <w:t>36 weeks of age</w:t>
      </w:r>
    </w:p>
    <w:p w:rsidR="00A93C20" w:rsidRPr="00EA737A" w:rsidRDefault="00A93C20" w:rsidP="00E47E68">
      <w:pPr>
        <w:pStyle w:val="NoSpacing"/>
        <w:tabs>
          <w:tab w:val="left" w:pos="1080"/>
        </w:tabs>
        <w:ind w:left="1080" w:hanging="360"/>
        <w:jc w:val="both"/>
        <w:rPr>
          <w:rFonts w:ascii="Times New Roman" w:hAnsi="Times New Roman"/>
          <w:color w:val="000000"/>
          <w:sz w:val="24"/>
          <w:szCs w:val="24"/>
        </w:rPr>
      </w:pPr>
      <w:r w:rsidRPr="00EA737A">
        <w:rPr>
          <w:rFonts w:ascii="Times New Roman" w:hAnsi="Times New Roman"/>
          <w:color w:val="000000"/>
          <w:sz w:val="24"/>
          <w:szCs w:val="24"/>
        </w:rPr>
        <w:t xml:space="preserve">e. </w:t>
      </w:r>
      <w:r w:rsidRPr="00EA737A">
        <w:rPr>
          <w:rFonts w:ascii="Times New Roman" w:hAnsi="Times New Roman"/>
          <w:color w:val="000000"/>
          <w:sz w:val="24"/>
          <w:szCs w:val="24"/>
        </w:rPr>
        <w:tab/>
        <w:t>1 year of age</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c. 12 weeks of age</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References: </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1)</w:t>
      </w:r>
      <w:r w:rsidRPr="00EA737A">
        <w:rPr>
          <w:rFonts w:ascii="Times New Roman" w:hAnsi="Times New Roman"/>
          <w:color w:val="000000"/>
          <w:sz w:val="24"/>
          <w:szCs w:val="24"/>
        </w:rPr>
        <w:tab/>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2 – Laws, Regulations, and Policies Affecting the Use of Laboratory Animals, p. 24. </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2)</w:t>
      </w:r>
      <w:r w:rsidRPr="00EA737A">
        <w:rPr>
          <w:rFonts w:ascii="Times New Roman" w:hAnsi="Times New Roman"/>
          <w:color w:val="000000"/>
          <w:sz w:val="24"/>
          <w:szCs w:val="24"/>
        </w:rPr>
        <w:tab/>
        <w:t xml:space="preserve">Animal Welfare Regulations, CFR Title 9, Chapter 1, Subchapter A, Part 3 – Standards, Subpart A – </w:t>
      </w:r>
      <w:r w:rsidRPr="00EA737A">
        <w:rPr>
          <w:rFonts w:ascii="Times New Roman" w:hAnsi="Times New Roman"/>
          <w:iCs/>
          <w:color w:val="000000"/>
          <w:sz w:val="24"/>
          <w:szCs w:val="24"/>
        </w:rPr>
        <w:t>Specifications for the Humane Handling, Care, Treatment and Transportation of Dogs and Cats</w:t>
      </w:r>
      <w:r w:rsidRPr="00EA737A">
        <w:rPr>
          <w:rFonts w:ascii="Times New Roman" w:hAnsi="Times New Roman"/>
          <w:color w:val="000000"/>
          <w:sz w:val="24"/>
          <w:szCs w:val="24"/>
        </w:rPr>
        <w:t>, §3.8 Exercise for dogs (a) (1-1-00 Edition, p. 50)</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5; Primary Species – Dog (Canis familiaris)</w:t>
      </w:r>
    </w:p>
    <w:p w:rsidR="00A93C20" w:rsidRPr="00EA737A" w:rsidRDefault="00A93C20" w:rsidP="00E47E68">
      <w:pPr>
        <w:pStyle w:val="ListParagraph"/>
        <w:tabs>
          <w:tab w:val="left" w:pos="720"/>
        </w:tabs>
        <w:autoSpaceDE w:val="0"/>
        <w:autoSpaceDN w:val="0"/>
        <w:adjustRightInd w:val="0"/>
        <w:ind w:left="0"/>
        <w:jc w:val="both"/>
        <w:rPr>
          <w:color w:val="000000"/>
        </w:rPr>
      </w:pPr>
    </w:p>
    <w:p w:rsidR="00A93C20" w:rsidRPr="00EA737A" w:rsidRDefault="00A93C20" w:rsidP="00E47E68">
      <w:pPr>
        <w:tabs>
          <w:tab w:val="left" w:pos="720"/>
        </w:tabs>
        <w:jc w:val="both"/>
        <w:rPr>
          <w:color w:val="000000"/>
        </w:rPr>
      </w:pPr>
      <w:r w:rsidRPr="00EA737A">
        <w:rPr>
          <w:b/>
          <w:color w:val="000000"/>
        </w:rPr>
        <w:t>153.</w:t>
      </w:r>
      <w:r w:rsidRPr="00EA737A">
        <w:rPr>
          <w:b/>
          <w:color w:val="000000"/>
        </w:rPr>
        <w:tab/>
      </w:r>
      <w:r w:rsidRPr="00EA737A">
        <w:rPr>
          <w:color w:val="000000"/>
        </w:rPr>
        <w:t>Mammary tumors are most commonly seen in which of the following types of rats?</w:t>
      </w:r>
    </w:p>
    <w:p w:rsidR="00A93C20" w:rsidRPr="00EA737A" w:rsidRDefault="00A93C20" w:rsidP="00E47E68">
      <w:pPr>
        <w:tabs>
          <w:tab w:val="left" w:pos="720"/>
        </w:tabs>
        <w:jc w:val="both"/>
        <w:rPr>
          <w:color w:val="000000"/>
        </w:rPr>
      </w:pPr>
    </w:p>
    <w:p w:rsidR="00A93C20" w:rsidRPr="00EA737A" w:rsidRDefault="00A93C20" w:rsidP="006F2B16">
      <w:pPr>
        <w:numPr>
          <w:ilvl w:val="0"/>
          <w:numId w:val="188"/>
        </w:numPr>
        <w:tabs>
          <w:tab w:val="clear" w:pos="1440"/>
          <w:tab w:val="num" w:pos="1080"/>
        </w:tabs>
        <w:ind w:left="1080"/>
        <w:jc w:val="both"/>
        <w:rPr>
          <w:color w:val="000000"/>
        </w:rPr>
      </w:pPr>
      <w:r w:rsidRPr="00EA737A">
        <w:rPr>
          <w:color w:val="000000"/>
        </w:rPr>
        <w:t>Brown Norway</w:t>
      </w:r>
    </w:p>
    <w:p w:rsidR="00A93C20" w:rsidRPr="00EA737A" w:rsidRDefault="00A93C20" w:rsidP="006F2B16">
      <w:pPr>
        <w:numPr>
          <w:ilvl w:val="0"/>
          <w:numId w:val="188"/>
        </w:numPr>
        <w:tabs>
          <w:tab w:val="clear" w:pos="1440"/>
          <w:tab w:val="num" w:pos="1080"/>
        </w:tabs>
        <w:ind w:left="1080"/>
        <w:jc w:val="both"/>
        <w:rPr>
          <w:color w:val="000000"/>
        </w:rPr>
      </w:pPr>
      <w:r w:rsidRPr="00EA737A">
        <w:rPr>
          <w:color w:val="000000"/>
        </w:rPr>
        <w:t>Fischer 344</w:t>
      </w:r>
    </w:p>
    <w:p w:rsidR="00A93C20" w:rsidRPr="00EA737A" w:rsidRDefault="00A93C20" w:rsidP="006F2B16">
      <w:pPr>
        <w:numPr>
          <w:ilvl w:val="0"/>
          <w:numId w:val="188"/>
        </w:numPr>
        <w:tabs>
          <w:tab w:val="clear" w:pos="1440"/>
          <w:tab w:val="num" w:pos="1080"/>
        </w:tabs>
        <w:ind w:left="1080"/>
        <w:jc w:val="both"/>
        <w:rPr>
          <w:color w:val="000000"/>
        </w:rPr>
      </w:pPr>
      <w:r w:rsidRPr="00EA737A">
        <w:rPr>
          <w:color w:val="000000"/>
        </w:rPr>
        <w:t>Long-Evans</w:t>
      </w:r>
    </w:p>
    <w:p w:rsidR="00A93C20" w:rsidRPr="00EA737A" w:rsidRDefault="00A93C20" w:rsidP="006F2B16">
      <w:pPr>
        <w:numPr>
          <w:ilvl w:val="0"/>
          <w:numId w:val="188"/>
        </w:numPr>
        <w:tabs>
          <w:tab w:val="clear" w:pos="1440"/>
          <w:tab w:val="num" w:pos="1080"/>
        </w:tabs>
        <w:ind w:left="1080"/>
        <w:jc w:val="both"/>
        <w:rPr>
          <w:color w:val="000000"/>
        </w:rPr>
      </w:pPr>
      <w:r w:rsidRPr="00EA737A">
        <w:rPr>
          <w:color w:val="000000"/>
        </w:rPr>
        <w:t>Sprague-Dawley</w:t>
      </w:r>
    </w:p>
    <w:p w:rsidR="00A93C20" w:rsidRPr="00EA737A" w:rsidRDefault="00A93C20" w:rsidP="00E47E68">
      <w:pPr>
        <w:ind w:firstLine="720"/>
        <w:jc w:val="both"/>
        <w:rPr>
          <w:color w:val="000000"/>
        </w:rPr>
      </w:pPr>
    </w:p>
    <w:p w:rsidR="00A93C20" w:rsidRPr="00EA737A" w:rsidRDefault="00A93C20" w:rsidP="00E47E68">
      <w:pPr>
        <w:jc w:val="both"/>
        <w:rPr>
          <w:b/>
          <w:color w:val="000000"/>
        </w:rPr>
      </w:pPr>
      <w:r w:rsidRPr="00EA737A">
        <w:rPr>
          <w:b/>
          <w:color w:val="000000"/>
        </w:rPr>
        <w:t>Answer: d. Sprague-Dawley</w:t>
      </w:r>
    </w:p>
    <w:p w:rsidR="00A93C20" w:rsidRPr="00EA737A" w:rsidRDefault="00A93C20" w:rsidP="00E47E68">
      <w:pPr>
        <w:ind w:left="360" w:hanging="360"/>
        <w:jc w:val="both"/>
        <w:rPr>
          <w:b/>
          <w:color w:val="000000"/>
        </w:rPr>
      </w:pPr>
      <w:r w:rsidRPr="00EA737A">
        <w:rPr>
          <w:b/>
          <w:color w:val="000000"/>
        </w:rPr>
        <w:t>Reference</w:t>
      </w:r>
      <w:r>
        <w:rPr>
          <w:b/>
          <w:color w:val="000000"/>
        </w:rPr>
        <w:t>s</w:t>
      </w:r>
      <w:r w:rsidRPr="00EA737A">
        <w:rPr>
          <w:b/>
          <w:color w:val="000000"/>
        </w:rPr>
        <w:t xml:space="preserve">: </w:t>
      </w:r>
    </w:p>
    <w:p w:rsidR="00A93C20" w:rsidRPr="00EA737A" w:rsidRDefault="00A93C20" w:rsidP="006F2B16">
      <w:pPr>
        <w:numPr>
          <w:ilvl w:val="0"/>
          <w:numId w:val="189"/>
        </w:numPr>
        <w:jc w:val="both"/>
        <w:rPr>
          <w:b/>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2 – Rat, p. 171.</w:t>
      </w:r>
    </w:p>
    <w:p w:rsidR="00A93C20" w:rsidRPr="00EA737A" w:rsidRDefault="00A93C20" w:rsidP="006F2B16">
      <w:pPr>
        <w:numPr>
          <w:ilvl w:val="0"/>
          <w:numId w:val="189"/>
        </w:numPr>
        <w:jc w:val="both"/>
        <w:rPr>
          <w:b/>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4 – Biology and Diseases of Rats, p. 154.</w:t>
      </w:r>
    </w:p>
    <w:p w:rsidR="00A93C20" w:rsidRPr="00EA737A" w:rsidRDefault="00A93C20" w:rsidP="00E47E68">
      <w:pPr>
        <w:jc w:val="both"/>
        <w:rPr>
          <w:b/>
          <w:bCs/>
          <w:color w:val="000000"/>
        </w:rPr>
      </w:pPr>
      <w:r w:rsidRPr="00EA737A">
        <w:rPr>
          <w:b/>
          <w:color w:val="000000"/>
        </w:rPr>
        <w:t xml:space="preserve">Domain </w:t>
      </w:r>
      <w:r w:rsidRPr="00EA737A">
        <w:rPr>
          <w:b/>
          <w:bCs/>
          <w:color w:val="000000"/>
        </w:rPr>
        <w:t>1; Primary Species - Rat (Rattus norvegicus)</w:t>
      </w:r>
    </w:p>
    <w:p w:rsidR="00A93C20" w:rsidRPr="00EA737A" w:rsidRDefault="00A93C20" w:rsidP="00E47E68">
      <w:pPr>
        <w:tabs>
          <w:tab w:val="left" w:pos="360"/>
        </w:tabs>
        <w:jc w:val="both"/>
        <w:rPr>
          <w:color w:val="000000"/>
        </w:rPr>
      </w:pPr>
    </w:p>
    <w:p w:rsidR="00A93C20" w:rsidRPr="00EA737A" w:rsidRDefault="00A93C20" w:rsidP="00E47E68">
      <w:pPr>
        <w:jc w:val="both"/>
        <w:rPr>
          <w:color w:val="000000"/>
        </w:rPr>
      </w:pPr>
      <w:r w:rsidRPr="00EA737A">
        <w:rPr>
          <w:b/>
          <w:color w:val="000000"/>
        </w:rPr>
        <w:t>154.</w:t>
      </w:r>
      <w:r w:rsidRPr="00EA737A">
        <w:rPr>
          <w:b/>
          <w:color w:val="000000"/>
        </w:rPr>
        <w:tab/>
      </w:r>
      <w:r w:rsidRPr="00EA737A">
        <w:rPr>
          <w:color w:val="000000"/>
        </w:rPr>
        <w:t>A cynomolgus macaque presents with clinical signs of sneezing, eyelid swelling, epistaxis, and mucohemorrhagic nasal discharge.  What is the most like</w:t>
      </w:r>
      <w:r>
        <w:rPr>
          <w:color w:val="000000"/>
        </w:rPr>
        <w:t>ly etiology associated with these</w:t>
      </w:r>
      <w:r w:rsidRPr="00EA737A">
        <w:rPr>
          <w:color w:val="000000"/>
        </w:rPr>
        <w:t xml:space="preserve"> clinical signs?</w:t>
      </w:r>
    </w:p>
    <w:p w:rsidR="00A93C20" w:rsidRPr="00EA737A" w:rsidRDefault="00A93C20" w:rsidP="00E47E68">
      <w:pPr>
        <w:jc w:val="both"/>
        <w:rPr>
          <w:color w:val="000000"/>
        </w:rPr>
      </w:pPr>
    </w:p>
    <w:p w:rsidR="00A93C20" w:rsidRPr="00EA737A" w:rsidRDefault="00A93C20" w:rsidP="00E47E68">
      <w:pPr>
        <w:tabs>
          <w:tab w:val="left" w:pos="1080"/>
        </w:tabs>
        <w:ind w:firstLine="720"/>
        <w:jc w:val="both"/>
        <w:rPr>
          <w:color w:val="000000"/>
        </w:rPr>
      </w:pPr>
      <w:r w:rsidRPr="00EA737A">
        <w:rPr>
          <w:color w:val="000000"/>
        </w:rPr>
        <w:t xml:space="preserve">a. </w:t>
      </w:r>
      <w:r w:rsidRPr="00EA737A">
        <w:rPr>
          <w:color w:val="000000"/>
        </w:rPr>
        <w:tab/>
        <w:t>High humidity</w:t>
      </w:r>
    </w:p>
    <w:p w:rsidR="00A93C20" w:rsidRPr="00EA737A" w:rsidRDefault="00A93C20" w:rsidP="00E47E68">
      <w:pPr>
        <w:tabs>
          <w:tab w:val="left" w:pos="1080"/>
        </w:tabs>
        <w:ind w:firstLine="720"/>
        <w:jc w:val="both"/>
        <w:rPr>
          <w:color w:val="000000"/>
        </w:rPr>
      </w:pPr>
      <w:r w:rsidRPr="00EA737A">
        <w:rPr>
          <w:color w:val="000000"/>
        </w:rPr>
        <w:t xml:space="preserve">b. </w:t>
      </w:r>
      <w:r w:rsidRPr="00EA737A">
        <w:rPr>
          <w:color w:val="000000"/>
        </w:rPr>
        <w:tab/>
        <w:t>Moraxella catarrhalis</w:t>
      </w:r>
    </w:p>
    <w:p w:rsidR="00A93C20" w:rsidRPr="00EA737A" w:rsidRDefault="00A93C20" w:rsidP="00E47E68">
      <w:pPr>
        <w:tabs>
          <w:tab w:val="left" w:pos="1080"/>
        </w:tabs>
        <w:ind w:firstLine="720"/>
        <w:jc w:val="both"/>
        <w:rPr>
          <w:color w:val="000000"/>
        </w:rPr>
      </w:pPr>
      <w:r w:rsidRPr="00EA737A">
        <w:rPr>
          <w:color w:val="000000"/>
        </w:rPr>
        <w:t xml:space="preserve">c. </w:t>
      </w:r>
      <w:r w:rsidRPr="00EA737A">
        <w:rPr>
          <w:color w:val="000000"/>
        </w:rPr>
        <w:tab/>
        <w:t>Mycobacterium tuberculosis</w:t>
      </w:r>
    </w:p>
    <w:p w:rsidR="00A93C20" w:rsidRPr="00EA737A" w:rsidRDefault="00A93C20" w:rsidP="00E47E68">
      <w:pPr>
        <w:tabs>
          <w:tab w:val="left" w:pos="1080"/>
        </w:tabs>
        <w:ind w:firstLine="720"/>
        <w:jc w:val="both"/>
        <w:rPr>
          <w:color w:val="000000"/>
        </w:rPr>
      </w:pPr>
      <w:r w:rsidRPr="00EA737A">
        <w:rPr>
          <w:color w:val="000000"/>
        </w:rPr>
        <w:t xml:space="preserve">d. </w:t>
      </w:r>
      <w:r w:rsidRPr="00EA737A">
        <w:rPr>
          <w:color w:val="000000"/>
        </w:rPr>
        <w:tab/>
        <w:t>Pterygodermatites nycticebi</w:t>
      </w:r>
    </w:p>
    <w:p w:rsidR="00A93C20" w:rsidRPr="00EA737A" w:rsidRDefault="00A93C20" w:rsidP="00E47E68">
      <w:pPr>
        <w:tabs>
          <w:tab w:val="left" w:pos="1080"/>
        </w:tabs>
        <w:ind w:firstLine="720"/>
        <w:jc w:val="both"/>
        <w:rPr>
          <w:color w:val="000000"/>
        </w:rPr>
      </w:pPr>
      <w:r w:rsidRPr="00EA737A">
        <w:rPr>
          <w:iCs/>
          <w:color w:val="000000"/>
        </w:rPr>
        <w:t>e.</w:t>
      </w:r>
      <w:r w:rsidRPr="00EA737A">
        <w:rPr>
          <w:iCs/>
          <w:color w:val="000000"/>
        </w:rPr>
        <w:tab/>
        <w:t>Shigella boydii</w:t>
      </w:r>
    </w:p>
    <w:p w:rsidR="00A93C20" w:rsidRPr="00EA737A" w:rsidRDefault="00A93C20" w:rsidP="00E47E68">
      <w:pPr>
        <w:tabs>
          <w:tab w:val="left" w:pos="1080"/>
        </w:tabs>
        <w:jc w:val="both"/>
        <w:rPr>
          <w:color w:val="000000"/>
        </w:rPr>
      </w:pPr>
    </w:p>
    <w:p w:rsidR="00A93C20" w:rsidRPr="00EA737A" w:rsidRDefault="00A93C20" w:rsidP="00E47E68">
      <w:pPr>
        <w:jc w:val="both"/>
        <w:rPr>
          <w:b/>
          <w:color w:val="000000"/>
        </w:rPr>
      </w:pPr>
      <w:r w:rsidRPr="00EA737A">
        <w:rPr>
          <w:b/>
          <w:color w:val="000000"/>
        </w:rPr>
        <w:t>Answer: b. Moraxella catarrhalis</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190"/>
        </w:numPr>
        <w:tabs>
          <w:tab w:val="left" w:pos="0"/>
        </w:tabs>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16 – Nonhuman Primates, p. 738. </w:t>
      </w:r>
    </w:p>
    <w:p w:rsidR="00A93C20" w:rsidRPr="00EA737A" w:rsidRDefault="00A93C20" w:rsidP="006F2B16">
      <w:pPr>
        <w:numPr>
          <w:ilvl w:val="0"/>
          <w:numId w:val="190"/>
        </w:numPr>
        <w:jc w:val="both"/>
        <w:rPr>
          <w:color w:val="000000"/>
        </w:rPr>
      </w:pPr>
      <w:r w:rsidRPr="00EA737A">
        <w:rPr>
          <w:color w:val="000000"/>
        </w:rPr>
        <w:t xml:space="preserve">Bennett BT, Abee CR, Henrickson R, eds.  1998.  </w:t>
      </w:r>
      <w:r w:rsidRPr="00EA737A">
        <w:rPr>
          <w:color w:val="000000"/>
          <w:u w:val="single"/>
        </w:rPr>
        <w:t>Nonhuman Primates in Biomedical Research: Diseases</w:t>
      </w:r>
      <w:r w:rsidRPr="00EA737A">
        <w:rPr>
          <w:color w:val="000000"/>
        </w:rPr>
        <w:t xml:space="preserve">.  </w:t>
      </w:r>
      <w:r w:rsidRPr="00EA737A">
        <w:rPr>
          <w:bCs/>
          <w:color w:val="000000"/>
        </w:rPr>
        <w:t>Academic Press, San Diego, CA.  Chapter 7 - Respiratory</w:t>
      </w:r>
      <w:r w:rsidRPr="00EA737A">
        <w:rPr>
          <w:color w:val="000000"/>
        </w:rPr>
        <w:t xml:space="preserve"> Diseases, pp. 276-277.</w:t>
      </w:r>
    </w:p>
    <w:p w:rsidR="00A93C20" w:rsidRPr="00EA737A" w:rsidRDefault="00A93C20" w:rsidP="006F2B16">
      <w:pPr>
        <w:numPr>
          <w:ilvl w:val="0"/>
          <w:numId w:val="190"/>
        </w:numPr>
        <w:jc w:val="both"/>
        <w:rPr>
          <w:color w:val="000000"/>
        </w:rPr>
      </w:pPr>
      <w:r w:rsidRPr="00EA737A">
        <w:rPr>
          <w:color w:val="000000"/>
        </w:rPr>
        <w:t>VandeWoude and Luzarraga. 1991. The role of Branhamella catarrhalis in the “bloody-nose syndrome” of cynomolgus macaques. Lab Anim Sci 41(5)</w:t>
      </w:r>
      <w:r w:rsidRPr="00EA737A">
        <w:rPr>
          <w:b/>
          <w:color w:val="000000"/>
        </w:rPr>
        <w:t>:</w:t>
      </w:r>
      <w:r w:rsidRPr="00EA737A">
        <w:rPr>
          <w:color w:val="000000"/>
        </w:rPr>
        <w:t xml:space="preserve"> 401-406.</w:t>
      </w:r>
    </w:p>
    <w:p w:rsidR="00A93C20" w:rsidRPr="00EA737A" w:rsidRDefault="00A93C20" w:rsidP="00E47E68">
      <w:pPr>
        <w:pStyle w:val="Default"/>
        <w:jc w:val="both"/>
        <w:rPr>
          <w:b/>
        </w:rPr>
      </w:pPr>
      <w:r w:rsidRPr="00EA737A">
        <w:rPr>
          <w:b/>
        </w:rPr>
        <w:t>Domain 1; Primary Species - Macaques (Macaca spp.)</w:t>
      </w:r>
    </w:p>
    <w:p w:rsidR="00A93C20" w:rsidRPr="00EA737A" w:rsidRDefault="00A93C20" w:rsidP="00E47E68">
      <w:pPr>
        <w:contextualSpacing/>
        <w:jc w:val="both"/>
        <w:rPr>
          <w:b/>
          <w:color w:val="000000"/>
        </w:rPr>
      </w:pPr>
    </w:p>
    <w:p w:rsidR="00A93C20" w:rsidRPr="00EA737A" w:rsidRDefault="00A93C20" w:rsidP="006F2B16">
      <w:pPr>
        <w:pStyle w:val="ListParagraph"/>
        <w:numPr>
          <w:ilvl w:val="0"/>
          <w:numId w:val="301"/>
        </w:numPr>
        <w:ind w:left="0" w:firstLine="0"/>
        <w:jc w:val="both"/>
        <w:rPr>
          <w:color w:val="000000"/>
        </w:rPr>
      </w:pPr>
      <w:r w:rsidRPr="00EA737A">
        <w:rPr>
          <w:color w:val="000000"/>
        </w:rPr>
        <w:t>Which of the following mouse models of immunodeficiency is characterized by a decreased natural killer cell activity?</w:t>
      </w:r>
    </w:p>
    <w:p w:rsidR="00A93C20" w:rsidRPr="00EA737A" w:rsidRDefault="00A93C20" w:rsidP="00E47E68">
      <w:pPr>
        <w:contextualSpacing/>
        <w:jc w:val="both"/>
        <w:rPr>
          <w:color w:val="000000"/>
        </w:rPr>
      </w:pPr>
    </w:p>
    <w:p w:rsidR="00A93C20" w:rsidRPr="00EA737A" w:rsidRDefault="00A93C20" w:rsidP="006F2B16">
      <w:pPr>
        <w:numPr>
          <w:ilvl w:val="3"/>
          <w:numId w:val="192"/>
        </w:numPr>
        <w:ind w:left="1260"/>
        <w:contextualSpacing/>
        <w:jc w:val="both"/>
        <w:rPr>
          <w:color w:val="000000"/>
        </w:rPr>
      </w:pPr>
      <w:r w:rsidRPr="00EA737A">
        <w:rPr>
          <w:color w:val="000000"/>
        </w:rPr>
        <w:t>Beige mouse</w:t>
      </w:r>
    </w:p>
    <w:p w:rsidR="00A93C20" w:rsidRPr="00EA737A" w:rsidRDefault="00A93C20" w:rsidP="006F2B16">
      <w:pPr>
        <w:numPr>
          <w:ilvl w:val="3"/>
          <w:numId w:val="192"/>
        </w:numPr>
        <w:ind w:left="1260"/>
        <w:contextualSpacing/>
        <w:jc w:val="both"/>
        <w:rPr>
          <w:color w:val="000000"/>
        </w:rPr>
      </w:pPr>
      <w:r w:rsidRPr="00EA737A">
        <w:rPr>
          <w:color w:val="000000"/>
        </w:rPr>
        <w:t>Nude mouse</w:t>
      </w:r>
    </w:p>
    <w:p w:rsidR="00A93C20" w:rsidRPr="00EA737A" w:rsidRDefault="00A93C20" w:rsidP="006F2B16">
      <w:pPr>
        <w:numPr>
          <w:ilvl w:val="3"/>
          <w:numId w:val="192"/>
        </w:numPr>
        <w:ind w:left="1260"/>
        <w:contextualSpacing/>
        <w:jc w:val="both"/>
        <w:rPr>
          <w:color w:val="000000"/>
        </w:rPr>
      </w:pPr>
      <w:r w:rsidRPr="00EA737A">
        <w:rPr>
          <w:color w:val="000000"/>
        </w:rPr>
        <w:t>SCID mouse</w:t>
      </w:r>
    </w:p>
    <w:p w:rsidR="00A93C20" w:rsidRPr="00EA737A" w:rsidRDefault="00A93C20" w:rsidP="006F2B16">
      <w:pPr>
        <w:numPr>
          <w:ilvl w:val="3"/>
          <w:numId w:val="192"/>
        </w:numPr>
        <w:ind w:left="1260"/>
        <w:contextualSpacing/>
        <w:jc w:val="both"/>
        <w:rPr>
          <w:color w:val="000000"/>
        </w:rPr>
      </w:pPr>
      <w:r w:rsidRPr="00EA737A">
        <w:rPr>
          <w:color w:val="000000"/>
        </w:rPr>
        <w:t>Rag-1 mouse</w:t>
      </w:r>
    </w:p>
    <w:p w:rsidR="00A93C20" w:rsidRPr="00EA737A" w:rsidRDefault="00A93C20" w:rsidP="006F2B16">
      <w:pPr>
        <w:numPr>
          <w:ilvl w:val="3"/>
          <w:numId w:val="192"/>
        </w:numPr>
        <w:ind w:left="1260"/>
        <w:contextualSpacing/>
        <w:jc w:val="both"/>
        <w:rPr>
          <w:color w:val="000000"/>
        </w:rPr>
      </w:pPr>
      <w:r w:rsidRPr="00EA737A">
        <w:rPr>
          <w:color w:val="000000"/>
        </w:rPr>
        <w:t>XID mouse</w:t>
      </w:r>
    </w:p>
    <w:p w:rsidR="00A93C20" w:rsidRPr="00EA737A" w:rsidRDefault="00A93C20" w:rsidP="00E47E68">
      <w:pPr>
        <w:contextualSpacing/>
        <w:jc w:val="both"/>
        <w:rPr>
          <w:color w:val="000000"/>
        </w:rPr>
      </w:pPr>
    </w:p>
    <w:p w:rsidR="00A93C20" w:rsidRPr="00EA737A" w:rsidRDefault="00A93C20" w:rsidP="00E47E68">
      <w:pPr>
        <w:contextualSpacing/>
        <w:jc w:val="both"/>
        <w:rPr>
          <w:b/>
          <w:color w:val="000000"/>
        </w:rPr>
      </w:pPr>
      <w:r w:rsidRPr="00EA737A">
        <w:rPr>
          <w:b/>
          <w:color w:val="000000"/>
        </w:rPr>
        <w:t>Answer: a. Beige mouse</w:t>
      </w:r>
    </w:p>
    <w:p w:rsidR="00A93C20" w:rsidRPr="00EA737A" w:rsidRDefault="00A93C20" w:rsidP="00E47E68">
      <w:pPr>
        <w:contextualSpacing/>
        <w:jc w:val="both"/>
        <w:rPr>
          <w:color w:val="000000"/>
        </w:rPr>
      </w:pPr>
      <w:r w:rsidRPr="00EA737A">
        <w:rPr>
          <w:b/>
          <w:color w:val="000000"/>
        </w:rPr>
        <w:t>References:</w:t>
      </w:r>
    </w:p>
    <w:p w:rsidR="00A93C20" w:rsidRPr="00EA737A" w:rsidRDefault="00A93C20" w:rsidP="006F2B16">
      <w:pPr>
        <w:numPr>
          <w:ilvl w:val="0"/>
          <w:numId w:val="191"/>
        </w:numPr>
        <w:contextualSpacing/>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Diseases of Mice, p. 55 [Table XII].</w:t>
      </w:r>
    </w:p>
    <w:p w:rsidR="00A93C20" w:rsidRPr="00EA737A" w:rsidRDefault="00A93C20" w:rsidP="006F2B16">
      <w:pPr>
        <w:numPr>
          <w:ilvl w:val="0"/>
          <w:numId w:val="191"/>
        </w:numPr>
        <w:tabs>
          <w:tab w:val="num" w:pos="720"/>
        </w:tabs>
        <w:jc w:val="both"/>
        <w:rPr>
          <w:color w:val="000000"/>
        </w:rPr>
      </w:pPr>
      <w:r w:rsidRPr="00EA737A">
        <w:rPr>
          <w:color w:val="000000"/>
          <w:lang w:val="en-GB"/>
        </w:rPr>
        <w:t xml:space="preserve">Fox JG, Barthold SW, Davisson MT, Newcomer CE, Quimby FW, Smith AL, eds.  2007.  </w:t>
      </w:r>
      <w:r w:rsidRPr="00EA737A">
        <w:rPr>
          <w:color w:val="000000"/>
          <w:u w:val="single"/>
          <w:lang w:val="en-GB"/>
        </w:rPr>
        <w:t>The Mouse in Biomedical Research</w:t>
      </w:r>
      <w:r w:rsidRPr="00EA737A">
        <w:rPr>
          <w:color w:val="000000"/>
          <w:lang w:val="en-GB"/>
        </w:rPr>
        <w:t>, 2</w:t>
      </w:r>
      <w:r w:rsidRPr="00EA737A">
        <w:rPr>
          <w:color w:val="000000"/>
          <w:vertAlign w:val="superscript"/>
          <w:lang w:val="en-GB"/>
        </w:rPr>
        <w:t>nd</w:t>
      </w:r>
      <w:r w:rsidRPr="00EA737A">
        <w:rPr>
          <w:color w:val="000000"/>
          <w:lang w:val="en-GB"/>
        </w:rPr>
        <w:t xml:space="preserve"> edition, Volume 4 – Immunology.  Academic Press: San Diego, CA.  Chapter</w:t>
      </w:r>
      <w:r w:rsidRPr="00EA737A">
        <w:rPr>
          <w:iCs/>
          <w:color w:val="000000"/>
        </w:rPr>
        <w:t xml:space="preserve"> 13 – Mouse Models of Immunodeficiency, pp. 277-279.</w:t>
      </w:r>
    </w:p>
    <w:p w:rsidR="00A93C20" w:rsidRPr="00EA737A" w:rsidRDefault="00A93C20" w:rsidP="00E47E68">
      <w:pPr>
        <w:contextualSpacing/>
        <w:jc w:val="both"/>
        <w:rPr>
          <w:b/>
          <w:color w:val="000000"/>
        </w:rPr>
      </w:pPr>
      <w:r w:rsidRPr="00EA737A">
        <w:rPr>
          <w:b/>
          <w:color w:val="000000"/>
        </w:rPr>
        <w:t>Domain 3</w:t>
      </w:r>
      <w:r w:rsidRPr="00EA737A">
        <w:rPr>
          <w:color w:val="000000"/>
        </w:rPr>
        <w:t>;</w:t>
      </w:r>
      <w:r w:rsidRPr="00EA737A">
        <w:rPr>
          <w:b/>
          <w:color w:val="000000"/>
        </w:rPr>
        <w:t xml:space="preserve"> Primary Species - Mouse (Mus musculus)</w:t>
      </w:r>
    </w:p>
    <w:p w:rsidR="00A93C20" w:rsidRPr="00EA737A" w:rsidRDefault="00A93C20" w:rsidP="00E47E68">
      <w:pPr>
        <w:pStyle w:val="Default"/>
        <w:jc w:val="both"/>
        <w:rPr>
          <w:b/>
          <w:u w:val="single"/>
        </w:rPr>
      </w:pPr>
    </w:p>
    <w:p w:rsidR="00A93C20" w:rsidRPr="00EA737A" w:rsidRDefault="00A93C20" w:rsidP="00E47E68">
      <w:pPr>
        <w:jc w:val="both"/>
      </w:pPr>
      <w:r w:rsidRPr="00EA737A">
        <w:rPr>
          <w:b/>
          <w:color w:val="000000"/>
        </w:rPr>
        <w:t>156.</w:t>
      </w:r>
      <w:r w:rsidRPr="00EA737A">
        <w:rPr>
          <w:b/>
          <w:color w:val="FF0000"/>
        </w:rPr>
        <w:tab/>
      </w:r>
      <w:r w:rsidRPr="00EA737A">
        <w:rPr>
          <w:bCs/>
        </w:rPr>
        <w:t xml:space="preserve">According to the Animal Welfare Act and its regulations, </w:t>
      </w:r>
      <w:r w:rsidRPr="00EA737A">
        <w:t>which of the following species may be fed pelleted feed on the floor of a primary enclosure?</w:t>
      </w:r>
    </w:p>
    <w:p w:rsidR="00A93C20" w:rsidRPr="00EA737A" w:rsidRDefault="00A93C20" w:rsidP="00E47E68">
      <w:pPr>
        <w:jc w:val="both"/>
      </w:pPr>
    </w:p>
    <w:p w:rsidR="00A93C20" w:rsidRPr="00EA737A" w:rsidRDefault="00A93C20" w:rsidP="006F2B16">
      <w:pPr>
        <w:numPr>
          <w:ilvl w:val="0"/>
          <w:numId w:val="193"/>
        </w:numPr>
        <w:tabs>
          <w:tab w:val="left" w:pos="1080"/>
        </w:tabs>
        <w:jc w:val="both"/>
      </w:pPr>
      <w:r w:rsidRPr="00EA737A">
        <w:t>Cats</w:t>
      </w:r>
    </w:p>
    <w:p w:rsidR="00A93C20" w:rsidRPr="00EA737A" w:rsidRDefault="00A93C20" w:rsidP="006F2B16">
      <w:pPr>
        <w:numPr>
          <w:ilvl w:val="0"/>
          <w:numId w:val="193"/>
        </w:numPr>
        <w:tabs>
          <w:tab w:val="left" w:pos="1080"/>
        </w:tabs>
        <w:jc w:val="both"/>
      </w:pPr>
      <w:r w:rsidRPr="00EA737A">
        <w:t>Ferrets</w:t>
      </w:r>
    </w:p>
    <w:p w:rsidR="00A93C20" w:rsidRPr="00EA737A" w:rsidRDefault="00A93C20" w:rsidP="006F2B16">
      <w:pPr>
        <w:numPr>
          <w:ilvl w:val="0"/>
          <w:numId w:val="193"/>
        </w:numPr>
        <w:tabs>
          <w:tab w:val="left" w:pos="1080"/>
        </w:tabs>
        <w:jc w:val="both"/>
      </w:pPr>
      <w:r w:rsidRPr="00EA737A">
        <w:t>Guinea pigs</w:t>
      </w:r>
    </w:p>
    <w:p w:rsidR="00A93C20" w:rsidRPr="00EA737A" w:rsidRDefault="00A93C20" w:rsidP="006F2B16">
      <w:pPr>
        <w:numPr>
          <w:ilvl w:val="0"/>
          <w:numId w:val="193"/>
        </w:numPr>
        <w:tabs>
          <w:tab w:val="left" w:pos="1080"/>
        </w:tabs>
        <w:jc w:val="both"/>
      </w:pPr>
      <w:r w:rsidRPr="00EA737A">
        <w:t>Hamsters</w:t>
      </w:r>
    </w:p>
    <w:p w:rsidR="00A93C20" w:rsidRPr="00EA737A" w:rsidRDefault="00A93C20" w:rsidP="006F2B16">
      <w:pPr>
        <w:numPr>
          <w:ilvl w:val="0"/>
          <w:numId w:val="193"/>
        </w:numPr>
        <w:tabs>
          <w:tab w:val="left" w:pos="1080"/>
        </w:tabs>
        <w:jc w:val="both"/>
      </w:pPr>
      <w:r w:rsidRPr="00EA737A">
        <w:t>Rabbits</w:t>
      </w:r>
    </w:p>
    <w:p w:rsidR="00A93C20" w:rsidRPr="00EA737A" w:rsidRDefault="00A93C20" w:rsidP="00E47E68">
      <w:pPr>
        <w:ind w:left="1080"/>
        <w:jc w:val="both"/>
        <w:rPr>
          <w:b/>
        </w:rPr>
      </w:pPr>
    </w:p>
    <w:p w:rsidR="00A93C20" w:rsidRPr="00EA737A" w:rsidRDefault="00A93C20" w:rsidP="00E47E68">
      <w:pPr>
        <w:jc w:val="both"/>
      </w:pPr>
      <w:r w:rsidRPr="00EA737A">
        <w:rPr>
          <w:b/>
        </w:rPr>
        <w:t>Answer:</w:t>
      </w:r>
      <w:r w:rsidRPr="00EA737A">
        <w:t xml:space="preserve"> </w:t>
      </w:r>
      <w:r w:rsidRPr="00EA737A">
        <w:rPr>
          <w:b/>
        </w:rPr>
        <w:t>d. Hamsters</w:t>
      </w:r>
    </w:p>
    <w:p w:rsidR="00A93C20" w:rsidRPr="00EA737A" w:rsidRDefault="00A93C20" w:rsidP="00E47E68">
      <w:pPr>
        <w:ind w:left="360" w:hanging="360"/>
        <w:jc w:val="both"/>
      </w:pPr>
      <w:r>
        <w:rPr>
          <w:b/>
        </w:rPr>
        <w:t>Reference</w:t>
      </w:r>
      <w:r w:rsidRPr="00EA737A">
        <w:rPr>
          <w:b/>
        </w:rPr>
        <w:t>:</w:t>
      </w:r>
      <w:r w:rsidRPr="00EA737A">
        <w:t xml:space="preserve"> Animal Welfare Act, 9 CFR Part 3 – Standards, Subpart B – Specifications for the humane handling, care, treatment, and transportation of guinea pigs and hamsters, §3.29 Feeding.  (1-1-01 Edition, p. 62).</w:t>
      </w:r>
    </w:p>
    <w:p w:rsidR="00A93C20" w:rsidRPr="00EA737A" w:rsidRDefault="00A93C20" w:rsidP="00E47E68">
      <w:pPr>
        <w:pStyle w:val="ListParagraph"/>
        <w:ind w:left="0"/>
        <w:jc w:val="both"/>
        <w:rPr>
          <w:b/>
          <w:color w:val="000000"/>
        </w:rPr>
      </w:pPr>
      <w:r w:rsidRPr="00EA737A">
        <w:rPr>
          <w:b/>
          <w:color w:val="000000"/>
        </w:rPr>
        <w:t>Domain 4; Secondary Species – Syrian Hamster (Mesocricetus auratus), Tertiary Species – Other Rodents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bCs/>
          <w:color w:val="000000"/>
          <w:kern w:val="36"/>
        </w:rPr>
        <w:t>157.</w:t>
      </w:r>
      <w:r w:rsidRPr="00EA737A">
        <w:rPr>
          <w:b/>
          <w:bCs/>
          <w:color w:val="000000"/>
          <w:kern w:val="36"/>
        </w:rPr>
        <w:tab/>
      </w:r>
      <w:r w:rsidRPr="00EA737A">
        <w:rPr>
          <w:bCs/>
          <w:color w:val="000000"/>
          <w:kern w:val="36"/>
        </w:rPr>
        <w:t xml:space="preserve">According to the </w:t>
      </w:r>
      <w:r w:rsidRPr="00EA737A">
        <w:rPr>
          <w:bCs/>
          <w:color w:val="000000"/>
          <w:kern w:val="36"/>
          <w:u w:val="single"/>
        </w:rPr>
        <w:t>Guide for the Care and Use of Laboratory Animals</w:t>
      </w:r>
      <w:r w:rsidRPr="00EA737A">
        <w:rPr>
          <w:bCs/>
          <w:color w:val="000000"/>
          <w:kern w:val="36"/>
        </w:rPr>
        <w:t>, dead animals and animal tissue waste should be stored below what temperature to reduce putrefaction?</w:t>
      </w:r>
    </w:p>
    <w:p w:rsidR="00A93C20" w:rsidRPr="00EA737A" w:rsidRDefault="00A93C20" w:rsidP="00E47E68">
      <w:pPr>
        <w:jc w:val="both"/>
        <w:rPr>
          <w:bCs/>
          <w:color w:val="000000"/>
          <w:kern w:val="36"/>
        </w:rPr>
      </w:pPr>
    </w:p>
    <w:p w:rsidR="00A93C20" w:rsidRPr="00EA737A" w:rsidRDefault="00A93C20" w:rsidP="006F2B16">
      <w:pPr>
        <w:pStyle w:val="ListParagraph"/>
        <w:numPr>
          <w:ilvl w:val="0"/>
          <w:numId w:val="194"/>
        </w:numPr>
        <w:ind w:left="1080"/>
        <w:jc w:val="both"/>
        <w:rPr>
          <w:bCs/>
          <w:color w:val="000000"/>
          <w:kern w:val="36"/>
        </w:rPr>
      </w:pPr>
      <w:r w:rsidRPr="00EA737A">
        <w:rPr>
          <w:bCs/>
          <w:color w:val="000000"/>
          <w:kern w:val="36"/>
        </w:rPr>
        <w:t>1</w:t>
      </w:r>
      <w:r w:rsidRPr="00EA737A">
        <w:rPr>
          <w:bCs/>
          <w:color w:val="000000"/>
          <w:kern w:val="36"/>
        </w:rPr>
        <w:sym w:font="Symbol" w:char="F0B0"/>
      </w:r>
      <w:r w:rsidRPr="00EA737A">
        <w:rPr>
          <w:bCs/>
          <w:color w:val="000000"/>
          <w:kern w:val="36"/>
        </w:rPr>
        <w:t>C</w:t>
      </w:r>
    </w:p>
    <w:p w:rsidR="00A93C20" w:rsidRPr="00EA737A" w:rsidRDefault="00A93C20" w:rsidP="006F2B16">
      <w:pPr>
        <w:pStyle w:val="ListParagraph"/>
        <w:numPr>
          <w:ilvl w:val="0"/>
          <w:numId w:val="194"/>
        </w:numPr>
        <w:ind w:left="1080"/>
        <w:jc w:val="both"/>
        <w:rPr>
          <w:bCs/>
          <w:color w:val="000000"/>
          <w:kern w:val="36"/>
        </w:rPr>
      </w:pPr>
      <w:r w:rsidRPr="00EA737A">
        <w:rPr>
          <w:bCs/>
          <w:color w:val="000000"/>
          <w:kern w:val="36"/>
        </w:rPr>
        <w:t>2</w:t>
      </w:r>
      <w:r w:rsidRPr="00EA737A">
        <w:rPr>
          <w:bCs/>
          <w:color w:val="000000"/>
          <w:kern w:val="36"/>
        </w:rPr>
        <w:sym w:font="Symbol" w:char="F0B0"/>
      </w:r>
      <w:r w:rsidRPr="00EA737A">
        <w:rPr>
          <w:bCs/>
          <w:color w:val="000000"/>
          <w:kern w:val="36"/>
        </w:rPr>
        <w:t>C</w:t>
      </w:r>
    </w:p>
    <w:p w:rsidR="00A93C20" w:rsidRPr="00EA737A" w:rsidRDefault="00A93C20" w:rsidP="006F2B16">
      <w:pPr>
        <w:pStyle w:val="ListParagraph"/>
        <w:numPr>
          <w:ilvl w:val="0"/>
          <w:numId w:val="194"/>
        </w:numPr>
        <w:ind w:left="1080"/>
        <w:jc w:val="both"/>
        <w:rPr>
          <w:bCs/>
          <w:color w:val="000000"/>
          <w:kern w:val="36"/>
        </w:rPr>
      </w:pPr>
      <w:r w:rsidRPr="00EA737A">
        <w:rPr>
          <w:bCs/>
          <w:color w:val="000000"/>
          <w:kern w:val="36"/>
        </w:rPr>
        <w:t>5</w:t>
      </w:r>
      <w:r w:rsidRPr="00EA737A">
        <w:rPr>
          <w:bCs/>
          <w:color w:val="000000"/>
          <w:kern w:val="36"/>
        </w:rPr>
        <w:sym w:font="Symbol" w:char="F0B0"/>
      </w:r>
      <w:r w:rsidRPr="00EA737A">
        <w:rPr>
          <w:bCs/>
          <w:color w:val="000000"/>
          <w:kern w:val="36"/>
        </w:rPr>
        <w:t>C</w:t>
      </w:r>
    </w:p>
    <w:p w:rsidR="00A93C20" w:rsidRPr="00EA737A" w:rsidRDefault="00A93C20" w:rsidP="006F2B16">
      <w:pPr>
        <w:pStyle w:val="ListParagraph"/>
        <w:numPr>
          <w:ilvl w:val="0"/>
          <w:numId w:val="194"/>
        </w:numPr>
        <w:ind w:left="1080"/>
        <w:jc w:val="both"/>
        <w:rPr>
          <w:bCs/>
          <w:color w:val="000000"/>
          <w:kern w:val="36"/>
        </w:rPr>
      </w:pPr>
      <w:r w:rsidRPr="00EA737A">
        <w:rPr>
          <w:bCs/>
          <w:color w:val="000000"/>
          <w:kern w:val="36"/>
        </w:rPr>
        <w:t>7</w:t>
      </w:r>
      <w:r w:rsidRPr="00EA737A">
        <w:rPr>
          <w:bCs/>
          <w:color w:val="000000"/>
          <w:kern w:val="36"/>
        </w:rPr>
        <w:sym w:font="Symbol" w:char="F0B0"/>
      </w:r>
      <w:r w:rsidRPr="00EA737A">
        <w:rPr>
          <w:bCs/>
          <w:color w:val="000000"/>
          <w:kern w:val="36"/>
        </w:rPr>
        <w:t>C</w:t>
      </w:r>
    </w:p>
    <w:p w:rsidR="00A93C20" w:rsidRPr="00EA737A" w:rsidRDefault="00A93C20" w:rsidP="006F2B16">
      <w:pPr>
        <w:pStyle w:val="ListParagraph"/>
        <w:numPr>
          <w:ilvl w:val="0"/>
          <w:numId w:val="194"/>
        </w:numPr>
        <w:ind w:left="1080"/>
        <w:jc w:val="both"/>
        <w:rPr>
          <w:bCs/>
          <w:color w:val="000000"/>
          <w:kern w:val="36"/>
        </w:rPr>
      </w:pPr>
      <w:r w:rsidRPr="00EA737A">
        <w:rPr>
          <w:bCs/>
          <w:color w:val="000000"/>
          <w:kern w:val="36"/>
        </w:rPr>
        <w:t>9</w:t>
      </w:r>
      <w:r w:rsidRPr="00EA737A">
        <w:rPr>
          <w:bCs/>
          <w:color w:val="000000"/>
          <w:kern w:val="36"/>
        </w:rPr>
        <w:sym w:font="Symbol" w:char="F0B0"/>
      </w:r>
      <w:r w:rsidRPr="00EA737A">
        <w:rPr>
          <w:bCs/>
          <w:color w:val="000000"/>
          <w:kern w:val="36"/>
        </w:rPr>
        <w:t>C</w:t>
      </w:r>
    </w:p>
    <w:p w:rsidR="00A93C20" w:rsidRPr="00EA737A" w:rsidRDefault="00A93C20" w:rsidP="00E47E68">
      <w:pPr>
        <w:jc w:val="both"/>
        <w:rPr>
          <w:bCs/>
          <w:color w:val="000000"/>
          <w:kern w:val="36"/>
        </w:rPr>
      </w:pPr>
    </w:p>
    <w:p w:rsidR="00A93C20" w:rsidRPr="00EA737A" w:rsidRDefault="00A93C20" w:rsidP="00E47E68">
      <w:pPr>
        <w:jc w:val="both"/>
        <w:rPr>
          <w:b/>
          <w:bCs/>
          <w:color w:val="000000"/>
          <w:kern w:val="36"/>
        </w:rPr>
      </w:pPr>
      <w:r w:rsidRPr="00EA737A">
        <w:rPr>
          <w:b/>
          <w:bCs/>
          <w:color w:val="000000"/>
          <w:kern w:val="36"/>
        </w:rPr>
        <w:t>Answer: d. 7</w:t>
      </w:r>
      <w:r w:rsidRPr="00EA737A">
        <w:rPr>
          <w:b/>
          <w:bCs/>
          <w:color w:val="000000"/>
          <w:kern w:val="36"/>
          <w:vertAlign w:val="superscript"/>
        </w:rPr>
        <w:t>o</w:t>
      </w:r>
      <w:r w:rsidRPr="00EA737A">
        <w:rPr>
          <w:b/>
          <w:bCs/>
          <w:color w:val="000000"/>
          <w:kern w:val="36"/>
        </w:rPr>
        <w:t>C</w:t>
      </w:r>
    </w:p>
    <w:p w:rsidR="00A93C20" w:rsidRPr="00EA737A" w:rsidRDefault="00A93C20" w:rsidP="00E47E68">
      <w:pPr>
        <w:ind w:left="360" w:hanging="360"/>
        <w:jc w:val="both"/>
        <w:rPr>
          <w:b/>
          <w:bCs/>
          <w:color w:val="000000"/>
          <w:kern w:val="36"/>
        </w:rPr>
      </w:pPr>
      <w:r w:rsidRPr="00EA737A">
        <w:rPr>
          <w:b/>
          <w:bCs/>
          <w:color w:val="000000"/>
          <w:kern w:val="36"/>
        </w:rPr>
        <w:t xml:space="preserve">Reference: </w:t>
      </w:r>
      <w:r w:rsidRPr="00EA737A">
        <w:rPr>
          <w:bCs/>
          <w:color w:val="000000"/>
        </w:rPr>
        <w:t xml:space="preserve">Institute of Laboratory Animal Resources, Commission on Life Sciences, National Research Council.  1996. </w:t>
      </w:r>
      <w:r w:rsidRPr="00EA737A">
        <w:rPr>
          <w:bCs/>
          <w:color w:val="000000"/>
          <w:u w:val="single"/>
        </w:rPr>
        <w:t>Guide for the Care and Use of Laboratory Animals</w:t>
      </w:r>
      <w:r w:rsidRPr="00EA737A">
        <w:rPr>
          <w:bCs/>
          <w:color w:val="000000"/>
        </w:rPr>
        <w:t xml:space="preserve">.  National Academy Press: Washington, D.C.  Chapter </w:t>
      </w:r>
      <w:r w:rsidRPr="00EA737A">
        <w:rPr>
          <w:color w:val="000000"/>
        </w:rPr>
        <w:t>4 – Physical Plant, p. 77.</w:t>
      </w:r>
    </w:p>
    <w:p w:rsidR="00A93C20" w:rsidRPr="00EA737A" w:rsidRDefault="00A93C20" w:rsidP="00E47E68">
      <w:pPr>
        <w:jc w:val="both"/>
        <w:rPr>
          <w:b/>
          <w:bCs/>
          <w:color w:val="000000"/>
          <w:kern w:val="36"/>
        </w:rPr>
      </w:pPr>
      <w:r w:rsidRPr="00EA737A">
        <w:rPr>
          <w:b/>
          <w:bCs/>
          <w:color w:val="000000"/>
          <w:kern w:val="36"/>
        </w:rPr>
        <w:t>Domain 5</w:t>
      </w:r>
    </w:p>
    <w:p w:rsidR="00A93C20" w:rsidRPr="00EA737A" w:rsidRDefault="00A93C20" w:rsidP="00E47E68">
      <w:pPr>
        <w:jc w:val="both"/>
        <w:rPr>
          <w:color w:val="000000"/>
        </w:rPr>
      </w:pPr>
    </w:p>
    <w:p w:rsidR="00A93C20" w:rsidRPr="00EA737A" w:rsidRDefault="00A93C20" w:rsidP="00E47E68">
      <w:pPr>
        <w:tabs>
          <w:tab w:val="left" w:pos="720"/>
        </w:tabs>
        <w:jc w:val="both"/>
        <w:rPr>
          <w:color w:val="000000"/>
        </w:rPr>
      </w:pPr>
      <w:r w:rsidRPr="00EA737A">
        <w:rPr>
          <w:b/>
          <w:color w:val="000000"/>
        </w:rPr>
        <w:t>158.</w:t>
      </w:r>
      <w:r w:rsidRPr="00EA737A">
        <w:rPr>
          <w:color w:val="000000"/>
        </w:rPr>
        <w:tab/>
        <w:t>Which of the following organizations offers a certification program for IACUC administrators?</w:t>
      </w:r>
    </w:p>
    <w:p w:rsidR="00A93C20" w:rsidRPr="00EA737A" w:rsidRDefault="00A93C20" w:rsidP="00E47E68">
      <w:pPr>
        <w:ind w:left="720" w:hanging="720"/>
        <w:jc w:val="both"/>
        <w:rPr>
          <w:color w:val="000000"/>
        </w:rPr>
      </w:pPr>
    </w:p>
    <w:p w:rsidR="00A93C20" w:rsidRPr="00EA737A" w:rsidRDefault="00A93C20" w:rsidP="00E47E68">
      <w:pPr>
        <w:tabs>
          <w:tab w:val="left" w:pos="1080"/>
        </w:tabs>
        <w:ind w:left="720"/>
        <w:jc w:val="both"/>
        <w:rPr>
          <w:color w:val="000000"/>
        </w:rPr>
      </w:pPr>
      <w:r w:rsidRPr="00EA737A">
        <w:rPr>
          <w:color w:val="000000"/>
        </w:rPr>
        <w:t xml:space="preserve">a.  </w:t>
      </w:r>
      <w:r>
        <w:rPr>
          <w:color w:val="000000"/>
        </w:rPr>
        <w:tab/>
      </w:r>
      <w:r w:rsidRPr="00EA737A">
        <w:rPr>
          <w:color w:val="000000"/>
        </w:rPr>
        <w:t>American Association for Laboratory Animal Science</w:t>
      </w:r>
    </w:p>
    <w:p w:rsidR="00A93C20" w:rsidRPr="00EA737A" w:rsidRDefault="00A93C20" w:rsidP="00E47E68">
      <w:pPr>
        <w:tabs>
          <w:tab w:val="left" w:pos="1080"/>
        </w:tabs>
        <w:ind w:left="720"/>
        <w:jc w:val="both"/>
        <w:rPr>
          <w:color w:val="000000"/>
        </w:rPr>
      </w:pPr>
      <w:r w:rsidRPr="00EA737A">
        <w:rPr>
          <w:color w:val="000000"/>
        </w:rPr>
        <w:t xml:space="preserve">b.  </w:t>
      </w:r>
      <w:r w:rsidRPr="00EA737A">
        <w:rPr>
          <w:color w:val="000000"/>
        </w:rPr>
        <w:tab/>
        <w:t xml:space="preserve">American College of Laboratory Animal Medicine </w:t>
      </w:r>
    </w:p>
    <w:p w:rsidR="00A93C20" w:rsidRPr="00EA737A" w:rsidRDefault="00A93C20" w:rsidP="00E47E68">
      <w:pPr>
        <w:tabs>
          <w:tab w:val="left" w:pos="1080"/>
        </w:tabs>
        <w:ind w:left="720"/>
        <w:jc w:val="both"/>
        <w:rPr>
          <w:color w:val="000000"/>
        </w:rPr>
      </w:pPr>
      <w:r w:rsidRPr="00EA737A">
        <w:rPr>
          <w:color w:val="000000"/>
        </w:rPr>
        <w:t>c.</w:t>
      </w:r>
      <w:r w:rsidRPr="00EA737A">
        <w:rPr>
          <w:color w:val="000000"/>
        </w:rPr>
        <w:tab/>
        <w:t>Foundation for Biomedical Research</w:t>
      </w:r>
    </w:p>
    <w:p w:rsidR="00A93C20" w:rsidRPr="00EA737A" w:rsidRDefault="00A93C20" w:rsidP="00E47E68">
      <w:pPr>
        <w:tabs>
          <w:tab w:val="left" w:pos="1080"/>
        </w:tabs>
        <w:ind w:left="720"/>
        <w:jc w:val="both"/>
        <w:rPr>
          <w:color w:val="000000"/>
        </w:rPr>
      </w:pPr>
      <w:r w:rsidRPr="00EA737A">
        <w:rPr>
          <w:color w:val="000000"/>
        </w:rPr>
        <w:t>d.</w:t>
      </w:r>
      <w:r w:rsidRPr="00EA737A">
        <w:rPr>
          <w:color w:val="000000"/>
        </w:rPr>
        <w:tab/>
        <w:t>Institute of Laboratory Animal Resources</w:t>
      </w:r>
    </w:p>
    <w:p w:rsidR="00A93C20" w:rsidRPr="00EA737A" w:rsidRDefault="00A93C20" w:rsidP="00E47E68">
      <w:pPr>
        <w:tabs>
          <w:tab w:val="left" w:pos="1080"/>
        </w:tabs>
        <w:ind w:left="720"/>
        <w:jc w:val="both"/>
        <w:rPr>
          <w:color w:val="000000"/>
        </w:rPr>
      </w:pPr>
      <w:r w:rsidRPr="00EA737A">
        <w:rPr>
          <w:color w:val="000000"/>
        </w:rPr>
        <w:t>e.</w:t>
      </w:r>
      <w:r w:rsidRPr="00EA737A">
        <w:rPr>
          <w:color w:val="000000"/>
        </w:rPr>
        <w:tab/>
        <w:t>Public Responsibility in Medicine and Research</w:t>
      </w:r>
    </w:p>
    <w:p w:rsidR="00A93C20" w:rsidRPr="00EA737A" w:rsidRDefault="00A93C20" w:rsidP="00E47E68">
      <w:pPr>
        <w:jc w:val="both"/>
        <w:rPr>
          <w:color w:val="000000"/>
        </w:rPr>
      </w:pPr>
    </w:p>
    <w:p w:rsidR="00A93C20" w:rsidRPr="00EA737A" w:rsidRDefault="00A93C20" w:rsidP="00E47E68">
      <w:pPr>
        <w:ind w:left="720" w:hanging="720"/>
        <w:jc w:val="both"/>
        <w:rPr>
          <w:b/>
          <w:color w:val="000000"/>
        </w:rPr>
      </w:pPr>
      <w:r w:rsidRPr="00EA737A">
        <w:rPr>
          <w:b/>
          <w:color w:val="000000"/>
        </w:rPr>
        <w:t>Answer:  e. Public Responsibility in Medicine and Research</w:t>
      </w:r>
    </w:p>
    <w:p w:rsidR="00A93C20" w:rsidRPr="00EA737A" w:rsidRDefault="00A93C20" w:rsidP="00E47E68">
      <w:pPr>
        <w:ind w:left="720" w:hanging="720"/>
        <w:jc w:val="both"/>
        <w:rPr>
          <w:b/>
          <w:color w:val="000000"/>
        </w:rPr>
      </w:pPr>
      <w:r w:rsidRPr="00EA737A">
        <w:rPr>
          <w:b/>
          <w:color w:val="000000"/>
        </w:rPr>
        <w:t xml:space="preserve">References: </w:t>
      </w:r>
    </w:p>
    <w:p w:rsidR="00A93C20" w:rsidRPr="00EA737A" w:rsidRDefault="00A93C20" w:rsidP="006F2B16">
      <w:pPr>
        <w:numPr>
          <w:ilvl w:val="0"/>
          <w:numId w:val="195"/>
        </w:numPr>
        <w:jc w:val="both"/>
        <w:rPr>
          <w:b/>
          <w:color w:val="000000"/>
        </w:rPr>
      </w:pPr>
      <w:r w:rsidRPr="00EA737A">
        <w:rPr>
          <w:bCs/>
          <w:color w:val="000000"/>
        </w:rPr>
        <w:t xml:space="preserve">Institute of Laboratory Animal Resources, Commission on Life Sciences, National Research Council.  1996. </w:t>
      </w:r>
      <w:r w:rsidRPr="00EA737A">
        <w:rPr>
          <w:bCs/>
          <w:color w:val="000000"/>
          <w:u w:val="single"/>
        </w:rPr>
        <w:t>Guide for the Care and Use of Laboratory Animals</w:t>
      </w:r>
      <w:r w:rsidRPr="00EA737A">
        <w:rPr>
          <w:bCs/>
          <w:color w:val="000000"/>
        </w:rPr>
        <w:t xml:space="preserve">.  </w:t>
      </w:r>
      <w:r w:rsidRPr="00EA737A">
        <w:rPr>
          <w:color w:val="000000"/>
        </w:rPr>
        <w:t>Appendix B – Selected Organizations, pp. 103-104, 108-109</w:t>
      </w:r>
    </w:p>
    <w:p w:rsidR="00A93C20" w:rsidRPr="00EA737A" w:rsidRDefault="00A93C20" w:rsidP="006F2B16">
      <w:pPr>
        <w:numPr>
          <w:ilvl w:val="0"/>
          <w:numId w:val="195"/>
        </w:numPr>
        <w:jc w:val="both"/>
        <w:rPr>
          <w:b/>
          <w:color w:val="000000"/>
        </w:rPr>
      </w:pPr>
      <w:r w:rsidRPr="00EA737A">
        <w:rPr>
          <w:color w:val="000000"/>
        </w:rPr>
        <w:t xml:space="preserve">http://www.primr.org/Education.aspx?id=994 </w:t>
      </w:r>
    </w:p>
    <w:p w:rsidR="00A93C20" w:rsidRPr="00EA737A" w:rsidRDefault="00A93C20" w:rsidP="00E47E68">
      <w:pPr>
        <w:tabs>
          <w:tab w:val="left" w:pos="360"/>
        </w:tabs>
        <w:ind w:left="720" w:hanging="720"/>
        <w:jc w:val="both"/>
        <w:rPr>
          <w:b/>
          <w:color w:val="000000"/>
        </w:rPr>
      </w:pPr>
      <w:r w:rsidRPr="00EA737A">
        <w:rPr>
          <w:b/>
          <w:color w:val="000000"/>
        </w:rPr>
        <w:t>Domain 6</w:t>
      </w:r>
    </w:p>
    <w:p w:rsidR="00A93C20" w:rsidRPr="00EA737A" w:rsidRDefault="00A93C20" w:rsidP="00E47E68">
      <w:pPr>
        <w:jc w:val="both"/>
      </w:pPr>
    </w:p>
    <w:p w:rsidR="00A93C20" w:rsidRPr="00EA737A" w:rsidRDefault="00A93C20" w:rsidP="00E47E68">
      <w:pPr>
        <w:jc w:val="both"/>
        <w:rPr>
          <w:color w:val="000000"/>
        </w:rPr>
      </w:pPr>
      <w:r w:rsidRPr="00EA737A">
        <w:rPr>
          <w:b/>
          <w:color w:val="000000"/>
        </w:rPr>
        <w:t>159.</w:t>
      </w:r>
      <w:r w:rsidRPr="00EA737A">
        <w:rPr>
          <w:color w:val="000000"/>
        </w:rPr>
        <w:tab/>
        <w:t>A 7-day-old mouse presents with fecal soiling of the perineum, dirty pelage and weight loss. Necropsy reveals milk in the stomach and a flaccid bowel distended with fluid and gas. Histologic exam shows marked vacuolation of villar epithelial cells. Which of the following is the most likely etiology?</w:t>
      </w:r>
    </w:p>
    <w:p w:rsidR="00A93C20" w:rsidRPr="00EA737A" w:rsidRDefault="00A93C20" w:rsidP="00E47E68">
      <w:pPr>
        <w:ind w:left="360"/>
        <w:jc w:val="both"/>
        <w:rPr>
          <w:color w:val="000000"/>
        </w:rPr>
      </w:pPr>
    </w:p>
    <w:p w:rsidR="00A93C20" w:rsidRPr="00EA737A" w:rsidRDefault="00A93C20" w:rsidP="006F2B16">
      <w:pPr>
        <w:numPr>
          <w:ilvl w:val="0"/>
          <w:numId w:val="197"/>
        </w:numPr>
        <w:tabs>
          <w:tab w:val="left" w:pos="1080"/>
        </w:tabs>
        <w:jc w:val="both"/>
        <w:rPr>
          <w:color w:val="000000"/>
        </w:rPr>
      </w:pPr>
      <w:r w:rsidRPr="00EA737A">
        <w:rPr>
          <w:color w:val="000000"/>
        </w:rPr>
        <w:t>Clostridium piliforme</w:t>
      </w:r>
    </w:p>
    <w:p w:rsidR="00A93C20" w:rsidRPr="00EA737A" w:rsidRDefault="00A93C20" w:rsidP="006F2B16">
      <w:pPr>
        <w:numPr>
          <w:ilvl w:val="0"/>
          <w:numId w:val="197"/>
        </w:numPr>
        <w:tabs>
          <w:tab w:val="left" w:pos="1080"/>
        </w:tabs>
        <w:jc w:val="both"/>
        <w:rPr>
          <w:color w:val="000000"/>
        </w:rPr>
      </w:pPr>
      <w:r w:rsidRPr="00EA737A">
        <w:rPr>
          <w:color w:val="000000"/>
        </w:rPr>
        <w:t>Cryptosporidium muris</w:t>
      </w:r>
    </w:p>
    <w:p w:rsidR="00A93C20" w:rsidRPr="00EA737A" w:rsidRDefault="00A93C20" w:rsidP="006F2B16">
      <w:pPr>
        <w:numPr>
          <w:ilvl w:val="0"/>
          <w:numId w:val="197"/>
        </w:numPr>
        <w:tabs>
          <w:tab w:val="left" w:pos="1080"/>
        </w:tabs>
        <w:jc w:val="both"/>
        <w:rPr>
          <w:color w:val="000000"/>
        </w:rPr>
      </w:pPr>
      <w:r w:rsidRPr="00EA737A">
        <w:rPr>
          <w:color w:val="000000"/>
        </w:rPr>
        <w:t>Mouse Reovirus 3</w:t>
      </w:r>
    </w:p>
    <w:p w:rsidR="00A93C20" w:rsidRPr="00EA737A" w:rsidRDefault="00A93C20" w:rsidP="006F2B16">
      <w:pPr>
        <w:numPr>
          <w:ilvl w:val="0"/>
          <w:numId w:val="197"/>
        </w:numPr>
        <w:tabs>
          <w:tab w:val="left" w:pos="1080"/>
        </w:tabs>
        <w:jc w:val="both"/>
        <w:rPr>
          <w:color w:val="000000"/>
        </w:rPr>
      </w:pPr>
      <w:r w:rsidRPr="00EA737A">
        <w:rPr>
          <w:color w:val="000000"/>
        </w:rPr>
        <w:t>Mouse Rotavirus</w:t>
      </w:r>
    </w:p>
    <w:p w:rsidR="00A93C20" w:rsidRPr="00EA737A" w:rsidRDefault="00A93C20" w:rsidP="006F2B16">
      <w:pPr>
        <w:numPr>
          <w:ilvl w:val="0"/>
          <w:numId w:val="197"/>
        </w:numPr>
        <w:tabs>
          <w:tab w:val="left" w:pos="1080"/>
        </w:tabs>
        <w:jc w:val="both"/>
        <w:rPr>
          <w:color w:val="000000"/>
        </w:rPr>
      </w:pPr>
      <w:r w:rsidRPr="00EA737A">
        <w:rPr>
          <w:color w:val="000000"/>
        </w:rPr>
        <w:t>Salmonella cholerasuis</w:t>
      </w:r>
    </w:p>
    <w:p w:rsidR="00A93C20" w:rsidRPr="00EA737A" w:rsidRDefault="00A93C20" w:rsidP="00E47E68">
      <w:pPr>
        <w:tabs>
          <w:tab w:val="left" w:pos="1080"/>
        </w:tabs>
        <w:ind w:left="1080" w:hanging="360"/>
        <w:jc w:val="both"/>
        <w:rPr>
          <w:color w:val="000000"/>
        </w:rPr>
      </w:pPr>
    </w:p>
    <w:p w:rsidR="00A93C20" w:rsidRPr="00EA737A" w:rsidRDefault="00A93C20" w:rsidP="00E47E68">
      <w:pPr>
        <w:jc w:val="both"/>
        <w:rPr>
          <w:color w:val="000000"/>
        </w:rPr>
      </w:pPr>
      <w:r w:rsidRPr="00EA737A">
        <w:rPr>
          <w:b/>
          <w:color w:val="000000"/>
        </w:rPr>
        <w:t xml:space="preserve">Answer: </w:t>
      </w:r>
      <w:r>
        <w:rPr>
          <w:b/>
          <w:color w:val="000000"/>
        </w:rPr>
        <w:t>d</w:t>
      </w:r>
      <w:r w:rsidRPr="00EA737A">
        <w:rPr>
          <w:b/>
          <w:color w:val="000000"/>
        </w:rPr>
        <w:t>. Mouse rotavirus</w:t>
      </w:r>
    </w:p>
    <w:p w:rsidR="00A93C20" w:rsidRPr="00EA737A" w:rsidRDefault="00A93C20" w:rsidP="00E47E68">
      <w:pPr>
        <w:jc w:val="both"/>
        <w:rPr>
          <w:color w:val="000000"/>
        </w:rPr>
      </w:pPr>
      <w:r w:rsidRPr="00EA737A">
        <w:rPr>
          <w:b/>
          <w:color w:val="000000"/>
        </w:rPr>
        <w:t xml:space="preserve">References: </w:t>
      </w:r>
    </w:p>
    <w:p w:rsidR="00A93C20" w:rsidRPr="00EA737A" w:rsidRDefault="00A93C20" w:rsidP="006F2B16">
      <w:pPr>
        <w:numPr>
          <w:ilvl w:val="0"/>
          <w:numId w:val="196"/>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1 – Mouse, pp.41-43, 58, 62, 88.</w:t>
      </w:r>
    </w:p>
    <w:p w:rsidR="00A93C20" w:rsidRPr="00EA737A" w:rsidRDefault="00A93C20" w:rsidP="006F2B16">
      <w:pPr>
        <w:numPr>
          <w:ilvl w:val="0"/>
          <w:numId w:val="196"/>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Diseases of Mice, pp. 72-74, 83-84, 90-91, 99.</w:t>
      </w:r>
    </w:p>
    <w:p w:rsidR="00A93C20" w:rsidRPr="00EA737A" w:rsidRDefault="00A93C20" w:rsidP="00E47E68">
      <w:pPr>
        <w:jc w:val="both"/>
        <w:rPr>
          <w:b/>
          <w:color w:val="000000"/>
        </w:rPr>
      </w:pPr>
      <w:r w:rsidRPr="00EA737A">
        <w:rPr>
          <w:b/>
          <w:color w:val="000000"/>
        </w:rPr>
        <w:t>Domain 1; Primary Species – Mouse (Mus musculus)</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160.</w:t>
      </w:r>
      <w:r w:rsidRPr="00EA737A">
        <w:rPr>
          <w:rFonts w:ascii="Times New Roman" w:hAnsi="Times New Roman"/>
          <w:color w:val="000000"/>
          <w:sz w:val="24"/>
          <w:szCs w:val="24"/>
        </w:rPr>
        <w:tab/>
        <w:t>Which of the following is an important and normal clinical chemistry finding in gerbils maintained on a normal fat diet?</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198"/>
        </w:numPr>
        <w:jc w:val="both"/>
        <w:rPr>
          <w:rFonts w:ascii="Times New Roman" w:hAnsi="Times New Roman"/>
          <w:color w:val="000000"/>
          <w:sz w:val="24"/>
          <w:szCs w:val="24"/>
        </w:rPr>
      </w:pPr>
      <w:r w:rsidRPr="00EA737A">
        <w:rPr>
          <w:rFonts w:ascii="Times New Roman" w:hAnsi="Times New Roman"/>
          <w:color w:val="000000"/>
          <w:sz w:val="24"/>
          <w:szCs w:val="24"/>
        </w:rPr>
        <w:t>Atherosclerosis</w:t>
      </w:r>
    </w:p>
    <w:p w:rsidR="00A93C20" w:rsidRPr="00EA737A" w:rsidRDefault="00A93C20" w:rsidP="006F2B16">
      <w:pPr>
        <w:pStyle w:val="NoSpacing"/>
        <w:numPr>
          <w:ilvl w:val="0"/>
          <w:numId w:val="198"/>
        </w:numPr>
        <w:jc w:val="both"/>
        <w:rPr>
          <w:rFonts w:ascii="Times New Roman" w:hAnsi="Times New Roman"/>
          <w:color w:val="000000"/>
          <w:sz w:val="24"/>
          <w:szCs w:val="24"/>
        </w:rPr>
      </w:pPr>
      <w:r w:rsidRPr="00EA737A">
        <w:rPr>
          <w:rFonts w:ascii="Times New Roman" w:hAnsi="Times New Roman"/>
          <w:color w:val="000000"/>
          <w:sz w:val="24"/>
          <w:szCs w:val="24"/>
        </w:rPr>
        <w:t>Hypercholesteroluria</w:t>
      </w:r>
    </w:p>
    <w:p w:rsidR="00A93C20" w:rsidRPr="00EA737A" w:rsidRDefault="00A93C20" w:rsidP="006F2B16">
      <w:pPr>
        <w:pStyle w:val="NoSpacing"/>
        <w:numPr>
          <w:ilvl w:val="0"/>
          <w:numId w:val="198"/>
        </w:numPr>
        <w:jc w:val="both"/>
        <w:rPr>
          <w:rFonts w:ascii="Times New Roman" w:hAnsi="Times New Roman"/>
          <w:color w:val="000000"/>
          <w:sz w:val="24"/>
          <w:szCs w:val="24"/>
        </w:rPr>
      </w:pPr>
      <w:r w:rsidRPr="00EA737A">
        <w:rPr>
          <w:rFonts w:ascii="Times New Roman" w:hAnsi="Times New Roman"/>
          <w:color w:val="000000"/>
          <w:sz w:val="24"/>
          <w:szCs w:val="24"/>
        </w:rPr>
        <w:t>Hypotriglyceridemia</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d.</w:t>
      </w:r>
      <w:r w:rsidRPr="00EA737A">
        <w:rPr>
          <w:rFonts w:ascii="Times New Roman" w:hAnsi="Times New Roman"/>
          <w:color w:val="000000"/>
          <w:sz w:val="24"/>
          <w:szCs w:val="24"/>
        </w:rPr>
        <w:tab/>
        <w:t>Lipemia</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d. Lipemia</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References:</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1)</w:t>
      </w:r>
      <w:r w:rsidRPr="00EA737A">
        <w:rPr>
          <w:rFonts w:ascii="Times New Roman" w:hAnsi="Times New Roman"/>
          <w:color w:val="000000"/>
          <w:sz w:val="24"/>
          <w:szCs w:val="24"/>
        </w:rPr>
        <w:tab/>
        <w:t xml:space="preserve">Harkness JE, Turner PV, VandeWoude S, Wheler CL. 2010. </w:t>
      </w:r>
      <w:r w:rsidRPr="00EA737A">
        <w:rPr>
          <w:rFonts w:ascii="Times New Roman" w:hAnsi="Times New Roman"/>
          <w:color w:val="000000"/>
          <w:sz w:val="24"/>
          <w:szCs w:val="24"/>
          <w:u w:val="single"/>
        </w:rPr>
        <w:t>Harkness and Wagner’s Biology and Medicine of Rabbits and Rodents</w:t>
      </w:r>
      <w:r w:rsidRPr="00EA737A">
        <w:rPr>
          <w:rFonts w:ascii="Times New Roman" w:hAnsi="Times New Roman"/>
          <w:color w:val="000000"/>
          <w:sz w:val="24"/>
          <w:szCs w:val="24"/>
        </w:rPr>
        <w:t>, 5</w:t>
      </w:r>
      <w:r w:rsidRPr="00EA737A">
        <w:rPr>
          <w:rFonts w:ascii="Times New Roman" w:hAnsi="Times New Roman"/>
          <w:color w:val="000000"/>
          <w:sz w:val="24"/>
          <w:szCs w:val="24"/>
          <w:vertAlign w:val="superscript"/>
        </w:rPr>
        <w:t>th</w:t>
      </w:r>
      <w:r w:rsidRPr="00EA737A">
        <w:rPr>
          <w:rFonts w:ascii="Times New Roman" w:hAnsi="Times New Roman"/>
          <w:color w:val="000000"/>
          <w:sz w:val="24"/>
          <w:szCs w:val="24"/>
        </w:rPr>
        <w:t xml:space="preserve"> ed. Wiley-Blackwell: Ames, IA. Chapter 2 – Biology and Husbandry, p. 76</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2)</w:t>
      </w:r>
      <w:r w:rsidRPr="00EA737A">
        <w:rPr>
          <w:rFonts w:ascii="Times New Roman" w:hAnsi="Times New Roman"/>
          <w:color w:val="000000"/>
          <w:sz w:val="24"/>
          <w:szCs w:val="24"/>
        </w:rPr>
        <w:tab/>
        <w:t xml:space="preserve">Fox </w:t>
      </w:r>
      <w:r w:rsidRPr="00EA737A">
        <w:rPr>
          <w:rFonts w:ascii="Times New Roman" w:hAnsi="Times New Roman"/>
          <w:bCs/>
          <w:color w:val="000000"/>
          <w:sz w:val="24"/>
          <w:szCs w:val="24"/>
        </w:rPr>
        <w:t xml:space="preserve">JG, Anderson LC, Loew FM, Quimby FW, eds.  2002.  </w:t>
      </w:r>
      <w:r w:rsidRPr="00EA737A">
        <w:rPr>
          <w:rFonts w:ascii="Times New Roman" w:hAnsi="Times New Roman"/>
          <w:bCs/>
          <w:color w:val="000000"/>
          <w:sz w:val="24"/>
          <w:szCs w:val="24"/>
          <w:u w:val="single"/>
        </w:rPr>
        <w:t>Laboratory Animal Medicine</w:t>
      </w:r>
      <w:r w:rsidRPr="00EA737A">
        <w:rPr>
          <w:rFonts w:ascii="Times New Roman" w:hAnsi="Times New Roman"/>
          <w:bCs/>
          <w:color w:val="000000"/>
          <w:sz w:val="24"/>
          <w:szCs w:val="24"/>
        </w:rPr>
        <w:t>, 2</w:t>
      </w:r>
      <w:r w:rsidRPr="00EA737A">
        <w:rPr>
          <w:rFonts w:ascii="Times New Roman" w:hAnsi="Times New Roman"/>
          <w:bCs/>
          <w:color w:val="000000"/>
          <w:sz w:val="24"/>
          <w:szCs w:val="24"/>
          <w:vertAlign w:val="superscript"/>
        </w:rPr>
        <w:t>nd</w:t>
      </w:r>
      <w:r w:rsidRPr="00EA737A">
        <w:rPr>
          <w:rFonts w:ascii="Times New Roman" w:hAnsi="Times New Roman"/>
          <w:bCs/>
          <w:color w:val="000000"/>
          <w:sz w:val="24"/>
          <w:szCs w:val="24"/>
        </w:rPr>
        <w:t xml:space="preserve"> edition.  Academic Press: San Diego, CA.  Chapter</w:t>
      </w:r>
      <w:r w:rsidRPr="00EA737A">
        <w:rPr>
          <w:rFonts w:ascii="Times New Roman" w:hAnsi="Times New Roman"/>
          <w:color w:val="000000"/>
          <w:sz w:val="24"/>
          <w:szCs w:val="24"/>
        </w:rPr>
        <w:t xml:space="preserve"> 7 – Biology and Diseases of Other Rodents, p. 276</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3)</w:t>
      </w:r>
      <w:r w:rsidRPr="00EA737A">
        <w:rPr>
          <w:rFonts w:ascii="Times New Roman" w:hAnsi="Times New Roman"/>
          <w:color w:val="000000"/>
          <w:sz w:val="24"/>
          <w:szCs w:val="24"/>
        </w:rPr>
        <w:tab/>
        <w:t xml:space="preserve">Percy DH and Barthold SW.  2007.  </w:t>
      </w:r>
      <w:r w:rsidRPr="00EA737A">
        <w:rPr>
          <w:rFonts w:ascii="Times New Roman" w:hAnsi="Times New Roman"/>
          <w:color w:val="000000"/>
          <w:sz w:val="24"/>
          <w:szCs w:val="24"/>
          <w:u w:val="single"/>
        </w:rPr>
        <w:t>Pathology of Laboratory Rodents and Rabbits</w:t>
      </w:r>
      <w:r w:rsidRPr="00EA737A">
        <w:rPr>
          <w:rFonts w:ascii="Times New Roman" w:hAnsi="Times New Roman"/>
          <w:color w:val="000000"/>
          <w:sz w:val="24"/>
          <w:szCs w:val="24"/>
        </w:rPr>
        <w:t>, 3</w:t>
      </w:r>
      <w:r w:rsidRPr="00EA737A">
        <w:rPr>
          <w:rFonts w:ascii="Times New Roman" w:hAnsi="Times New Roman"/>
          <w:color w:val="000000"/>
          <w:sz w:val="24"/>
          <w:szCs w:val="24"/>
          <w:vertAlign w:val="superscript"/>
        </w:rPr>
        <w:t>rd</w:t>
      </w:r>
      <w:r w:rsidRPr="00EA737A">
        <w:rPr>
          <w:rFonts w:ascii="Times New Roman" w:hAnsi="Times New Roman"/>
          <w:color w:val="000000"/>
          <w:sz w:val="24"/>
          <w:szCs w:val="24"/>
        </w:rPr>
        <w:t xml:space="preserve"> edition.  Blackwell Publishing: Ames, Iowa.  Chapter 4 – Gerbil, p. 207.</w:t>
      </w:r>
    </w:p>
    <w:p w:rsidR="00A93C20" w:rsidRPr="00EA737A" w:rsidRDefault="00A93C20" w:rsidP="00E47E68">
      <w:pPr>
        <w:jc w:val="both"/>
        <w:rPr>
          <w:b/>
          <w:color w:val="000000"/>
        </w:rPr>
      </w:pPr>
      <w:r w:rsidRPr="00EA737A">
        <w:rPr>
          <w:b/>
          <w:color w:val="000000"/>
        </w:rPr>
        <w:t>Domain 1; Secondary Species – Gerbil (Meriones spp.)</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161.</w:t>
      </w:r>
      <w:r w:rsidRPr="00EA737A">
        <w:rPr>
          <w:color w:val="000000"/>
        </w:rPr>
        <w:tab/>
        <w:t>In adult mice, which of the following is the maximum recommended volume for an intramuscular injection using a needle size</w:t>
      </w:r>
      <w:r>
        <w:rPr>
          <w:color w:val="000000"/>
        </w:rPr>
        <w:t xml:space="preserve"> of &lt;</w:t>
      </w:r>
      <w:r w:rsidRPr="00EA737A">
        <w:rPr>
          <w:color w:val="000000"/>
        </w:rPr>
        <w:t xml:space="preserve"> 23 gauge</w:t>
      </w:r>
      <w:r>
        <w:rPr>
          <w:color w:val="000000"/>
        </w:rPr>
        <w:t xml:space="preserve"> (i.e. smaller diameter than that of a 23 gauge needle)</w:t>
      </w:r>
      <w:r w:rsidRPr="00EA737A">
        <w:rPr>
          <w:color w:val="000000"/>
        </w:rPr>
        <w:t>?</w:t>
      </w:r>
    </w:p>
    <w:p w:rsidR="00A93C20" w:rsidRPr="00EA737A" w:rsidRDefault="00A93C20" w:rsidP="00E47E68">
      <w:pPr>
        <w:ind w:left="360"/>
        <w:jc w:val="both"/>
        <w:rPr>
          <w:color w:val="000000"/>
        </w:rPr>
      </w:pPr>
    </w:p>
    <w:p w:rsidR="00A93C20" w:rsidRPr="00EA737A" w:rsidRDefault="00A93C20" w:rsidP="006F2B16">
      <w:pPr>
        <w:numPr>
          <w:ilvl w:val="1"/>
          <w:numId w:val="162"/>
        </w:numPr>
        <w:tabs>
          <w:tab w:val="clear" w:pos="3600"/>
          <w:tab w:val="num" w:pos="1080"/>
        </w:tabs>
        <w:ind w:left="1080"/>
        <w:jc w:val="both"/>
        <w:rPr>
          <w:color w:val="000000"/>
        </w:rPr>
      </w:pPr>
      <w:r w:rsidRPr="00EA737A">
        <w:rPr>
          <w:color w:val="000000"/>
        </w:rPr>
        <w:t>0.01 ml</w:t>
      </w:r>
    </w:p>
    <w:p w:rsidR="00A93C20" w:rsidRPr="00EA737A" w:rsidRDefault="00A93C20" w:rsidP="006F2B16">
      <w:pPr>
        <w:numPr>
          <w:ilvl w:val="1"/>
          <w:numId w:val="162"/>
        </w:numPr>
        <w:tabs>
          <w:tab w:val="clear" w:pos="3600"/>
          <w:tab w:val="num" w:pos="1080"/>
        </w:tabs>
        <w:ind w:left="1080"/>
        <w:jc w:val="both"/>
        <w:rPr>
          <w:color w:val="000000"/>
        </w:rPr>
      </w:pPr>
      <w:r w:rsidRPr="00EA737A">
        <w:rPr>
          <w:color w:val="000000"/>
        </w:rPr>
        <w:t>0.02 ml</w:t>
      </w:r>
    </w:p>
    <w:p w:rsidR="00A93C20" w:rsidRPr="00EA737A" w:rsidRDefault="00A93C20" w:rsidP="006F2B16">
      <w:pPr>
        <w:numPr>
          <w:ilvl w:val="1"/>
          <w:numId w:val="162"/>
        </w:numPr>
        <w:tabs>
          <w:tab w:val="clear" w:pos="3600"/>
          <w:tab w:val="num" w:pos="1080"/>
        </w:tabs>
        <w:ind w:left="1080"/>
        <w:jc w:val="both"/>
        <w:rPr>
          <w:color w:val="000000"/>
        </w:rPr>
      </w:pPr>
      <w:r w:rsidRPr="00EA737A">
        <w:rPr>
          <w:color w:val="000000"/>
        </w:rPr>
        <w:t>0.05 ml</w:t>
      </w:r>
    </w:p>
    <w:p w:rsidR="00A93C20" w:rsidRPr="00EA737A" w:rsidRDefault="00A93C20" w:rsidP="006F2B16">
      <w:pPr>
        <w:numPr>
          <w:ilvl w:val="1"/>
          <w:numId w:val="162"/>
        </w:numPr>
        <w:tabs>
          <w:tab w:val="clear" w:pos="3600"/>
          <w:tab w:val="num" w:pos="1080"/>
        </w:tabs>
        <w:ind w:left="1080"/>
        <w:jc w:val="both"/>
        <w:rPr>
          <w:color w:val="000000"/>
        </w:rPr>
      </w:pPr>
      <w:r w:rsidRPr="00EA737A">
        <w:rPr>
          <w:color w:val="000000"/>
        </w:rPr>
        <w:t>0.1 ml</w:t>
      </w:r>
    </w:p>
    <w:p w:rsidR="00A93C20" w:rsidRPr="00EA737A" w:rsidRDefault="00A93C20" w:rsidP="006F2B16">
      <w:pPr>
        <w:numPr>
          <w:ilvl w:val="1"/>
          <w:numId w:val="162"/>
        </w:numPr>
        <w:tabs>
          <w:tab w:val="clear" w:pos="3600"/>
          <w:tab w:val="num" w:pos="1080"/>
        </w:tabs>
        <w:ind w:left="1080"/>
        <w:jc w:val="both"/>
        <w:rPr>
          <w:color w:val="000000"/>
        </w:rPr>
      </w:pPr>
      <w:r w:rsidRPr="00EA737A">
        <w:rPr>
          <w:color w:val="000000"/>
        </w:rPr>
        <w:t>0.2 ml</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 0.05 ml</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E47E68">
      <w:pPr>
        <w:ind w:left="720" w:hanging="360"/>
        <w:jc w:val="both"/>
        <w:rPr>
          <w:color w:val="000000"/>
        </w:rPr>
      </w:pPr>
      <w:r w:rsidRPr="00EA737A">
        <w:rPr>
          <w:color w:val="000000"/>
        </w:rPr>
        <w:t xml:space="preserve">1) </w:t>
      </w:r>
      <w:r w:rsidRPr="00EA737A">
        <w:rPr>
          <w:color w:val="000000"/>
        </w:rPr>
        <w:tab/>
        <w:t xml:space="preserve">Hedrich HJ, Bullock G, eds. 2004. </w:t>
      </w:r>
      <w:r w:rsidRPr="00EA737A">
        <w:rPr>
          <w:color w:val="000000"/>
          <w:u w:val="single"/>
        </w:rPr>
        <w:t>The Laboratory Mouse.</w:t>
      </w:r>
      <w:r w:rsidRPr="00EA737A">
        <w:rPr>
          <w:color w:val="000000"/>
        </w:rPr>
        <w:t xml:space="preserve">  Elsevier Academic Press: San Diego, CA. Chapter 32 – Routes of Administration, p. 531.</w:t>
      </w:r>
    </w:p>
    <w:p w:rsidR="00A93C20" w:rsidRPr="00EA737A" w:rsidRDefault="00A93C20" w:rsidP="00E47E68">
      <w:pPr>
        <w:ind w:left="720" w:hanging="360"/>
        <w:jc w:val="both"/>
        <w:rPr>
          <w:color w:val="000000"/>
        </w:rPr>
      </w:pPr>
      <w:r w:rsidRPr="00EA737A">
        <w:rPr>
          <w:color w:val="000000"/>
        </w:rPr>
        <w:t xml:space="preserve">2) </w:t>
      </w:r>
      <w:r w:rsidRPr="00EA737A">
        <w:rPr>
          <w:color w:val="000000"/>
        </w:rPr>
        <w:tab/>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23 – Techniques of Experimentation, p. 1008.</w:t>
      </w:r>
    </w:p>
    <w:p w:rsidR="00A93C20" w:rsidRPr="00EA737A" w:rsidRDefault="00A93C20" w:rsidP="00E47E68">
      <w:pPr>
        <w:jc w:val="both"/>
        <w:rPr>
          <w:b/>
          <w:color w:val="000000"/>
        </w:rPr>
      </w:pPr>
      <w:r w:rsidRPr="00EA737A">
        <w:rPr>
          <w:b/>
          <w:color w:val="000000"/>
        </w:rPr>
        <w:t>Domain 3; Primary Species – Mice (Mus musculus)</w:t>
      </w:r>
    </w:p>
    <w:p w:rsidR="00A93C20" w:rsidRPr="00EA737A" w:rsidRDefault="00A93C20" w:rsidP="00E47E68">
      <w:pPr>
        <w:contextualSpacing/>
        <w:jc w:val="both"/>
        <w:rPr>
          <w:b/>
          <w:color w:val="000000"/>
        </w:rPr>
      </w:pPr>
    </w:p>
    <w:p w:rsidR="00A93C20" w:rsidRPr="007B6223" w:rsidRDefault="00A93C20" w:rsidP="007B6223">
      <w:pPr>
        <w:pStyle w:val="ListParagraph"/>
        <w:numPr>
          <w:ilvl w:val="0"/>
          <w:numId w:val="302"/>
        </w:numPr>
        <w:ind w:left="0" w:firstLine="0"/>
        <w:jc w:val="both"/>
        <w:rPr>
          <w:color w:val="000000"/>
        </w:rPr>
      </w:pPr>
      <w:r w:rsidRPr="007B6223">
        <w:rPr>
          <w:color w:val="000000"/>
        </w:rPr>
        <w:t xml:space="preserve">Which of the following methods </w:t>
      </w:r>
      <w:r w:rsidRPr="007B6223">
        <w:rPr>
          <w:b/>
          <w:color w:val="000000"/>
          <w:u w:val="single"/>
        </w:rPr>
        <w:t>DOES NOT</w:t>
      </w:r>
      <w:r w:rsidRPr="007B6223">
        <w:rPr>
          <w:color w:val="000000"/>
        </w:rPr>
        <w:t xml:space="preserve"> dechlorinate water sufficiently for use by amphibians?</w:t>
      </w:r>
    </w:p>
    <w:p w:rsidR="00A93C20" w:rsidRPr="00B13A2B" w:rsidRDefault="00A93C20" w:rsidP="007B6223">
      <w:pPr>
        <w:jc w:val="both"/>
        <w:rPr>
          <w:color w:val="000000"/>
        </w:rPr>
      </w:pPr>
    </w:p>
    <w:p w:rsidR="00A93C20" w:rsidRPr="00B13A2B" w:rsidRDefault="00A93C20" w:rsidP="007B6223">
      <w:pPr>
        <w:numPr>
          <w:ilvl w:val="0"/>
          <w:numId w:val="329"/>
        </w:numPr>
        <w:jc w:val="both"/>
        <w:rPr>
          <w:color w:val="000000"/>
        </w:rPr>
      </w:pPr>
      <w:r w:rsidRPr="00B13A2B">
        <w:rPr>
          <w:color w:val="000000"/>
        </w:rPr>
        <w:t>Passing water through activated charcoal filters</w:t>
      </w:r>
    </w:p>
    <w:p w:rsidR="00A93C20" w:rsidRPr="00B13A2B" w:rsidRDefault="00A93C20" w:rsidP="007B6223">
      <w:pPr>
        <w:numPr>
          <w:ilvl w:val="0"/>
          <w:numId w:val="329"/>
        </w:numPr>
        <w:jc w:val="both"/>
        <w:rPr>
          <w:color w:val="000000"/>
        </w:rPr>
      </w:pPr>
      <w:r w:rsidRPr="00B13A2B">
        <w:rPr>
          <w:color w:val="000000"/>
        </w:rPr>
        <w:t>Aging open containers of water for 12 hours</w:t>
      </w:r>
    </w:p>
    <w:p w:rsidR="00A93C20" w:rsidRPr="00B13A2B" w:rsidRDefault="00A93C20" w:rsidP="007B6223">
      <w:pPr>
        <w:numPr>
          <w:ilvl w:val="0"/>
          <w:numId w:val="329"/>
        </w:numPr>
        <w:jc w:val="both"/>
        <w:rPr>
          <w:color w:val="000000"/>
        </w:rPr>
      </w:pPr>
      <w:r w:rsidRPr="00B13A2B">
        <w:rPr>
          <w:color w:val="000000"/>
        </w:rPr>
        <w:t>Aerating water</w:t>
      </w:r>
    </w:p>
    <w:p w:rsidR="00A93C20" w:rsidRPr="00B13A2B" w:rsidRDefault="00A93C20" w:rsidP="007B6223">
      <w:pPr>
        <w:numPr>
          <w:ilvl w:val="0"/>
          <w:numId w:val="329"/>
        </w:numPr>
        <w:jc w:val="both"/>
        <w:rPr>
          <w:color w:val="000000"/>
        </w:rPr>
      </w:pPr>
      <w:r w:rsidRPr="00B13A2B">
        <w:rPr>
          <w:color w:val="000000"/>
        </w:rPr>
        <w:t xml:space="preserve">Adding sodium thiosulfate </w:t>
      </w:r>
    </w:p>
    <w:p w:rsidR="00A93C20" w:rsidRPr="00B13A2B" w:rsidRDefault="00A93C20" w:rsidP="007B6223">
      <w:pPr>
        <w:jc w:val="both"/>
        <w:rPr>
          <w:color w:val="000000"/>
        </w:rPr>
      </w:pPr>
    </w:p>
    <w:p w:rsidR="00A93C20" w:rsidRPr="00B13A2B" w:rsidRDefault="00A93C20" w:rsidP="007B6223">
      <w:pPr>
        <w:jc w:val="both"/>
        <w:rPr>
          <w:b/>
          <w:color w:val="000000"/>
        </w:rPr>
      </w:pPr>
      <w:r w:rsidRPr="00B13A2B">
        <w:rPr>
          <w:b/>
          <w:color w:val="000000"/>
        </w:rPr>
        <w:t>Answer:  b. Aging the water for 12 hours</w:t>
      </w:r>
    </w:p>
    <w:p w:rsidR="00A93C20" w:rsidRPr="00B13A2B" w:rsidRDefault="00A93C20" w:rsidP="007B6223">
      <w:pPr>
        <w:jc w:val="both"/>
        <w:rPr>
          <w:b/>
          <w:color w:val="000000"/>
        </w:rPr>
      </w:pPr>
      <w:r w:rsidRPr="00B13A2B">
        <w:rPr>
          <w:b/>
          <w:color w:val="000000"/>
        </w:rPr>
        <w:t>References:</w:t>
      </w:r>
    </w:p>
    <w:p w:rsidR="00A93C20" w:rsidRPr="00B13A2B" w:rsidRDefault="00A93C20" w:rsidP="007B6223">
      <w:pPr>
        <w:numPr>
          <w:ilvl w:val="0"/>
          <w:numId w:val="330"/>
        </w:numPr>
        <w:ind w:left="720"/>
        <w:jc w:val="both"/>
        <w:rPr>
          <w:color w:val="000000"/>
        </w:rPr>
      </w:pPr>
      <w:r w:rsidRPr="00B13A2B">
        <w:rPr>
          <w:color w:val="000000"/>
        </w:rPr>
        <w:t xml:space="preserve">Fox JG, Anderson LC, Loew FM, Quimby FW, eds.   2002.  </w:t>
      </w:r>
      <w:r w:rsidRPr="00B13A2B">
        <w:rPr>
          <w:color w:val="000000"/>
          <w:u w:val="single"/>
        </w:rPr>
        <w:t>Laboratory Animal Medicine</w:t>
      </w:r>
      <w:r w:rsidRPr="00B13A2B">
        <w:rPr>
          <w:color w:val="000000"/>
        </w:rPr>
        <w:t>, 2</w:t>
      </w:r>
      <w:r w:rsidRPr="00B13A2B">
        <w:rPr>
          <w:color w:val="000000"/>
          <w:vertAlign w:val="superscript"/>
        </w:rPr>
        <w:t>nd</w:t>
      </w:r>
      <w:r w:rsidRPr="00B13A2B">
        <w:rPr>
          <w:color w:val="000000"/>
        </w:rPr>
        <w:t xml:space="preserve"> edition.  Academic Press:  San Diego, CA.  Chapter 17 – Biology and Diseases of Amphibians, p. 797.</w:t>
      </w:r>
    </w:p>
    <w:p w:rsidR="00A93C20" w:rsidRPr="00B13A2B" w:rsidRDefault="00A93C20" w:rsidP="007B6223">
      <w:pPr>
        <w:numPr>
          <w:ilvl w:val="0"/>
          <w:numId w:val="330"/>
        </w:numPr>
        <w:ind w:left="720"/>
        <w:jc w:val="both"/>
        <w:rPr>
          <w:color w:val="000000"/>
        </w:rPr>
      </w:pPr>
      <w:r w:rsidRPr="00B13A2B">
        <w:rPr>
          <w:color w:val="000000"/>
        </w:rPr>
        <w:t xml:space="preserve">Browne et al.  2007.  Facility design and associated services for the study of amphibians.  ILAR J 48(3):188-202.  </w:t>
      </w:r>
    </w:p>
    <w:p w:rsidR="00A93C20" w:rsidRPr="00B13A2B" w:rsidRDefault="00A93C20" w:rsidP="007B6223">
      <w:pPr>
        <w:jc w:val="both"/>
        <w:rPr>
          <w:b/>
          <w:color w:val="000000"/>
        </w:rPr>
      </w:pPr>
      <w:r w:rsidRPr="00B13A2B">
        <w:rPr>
          <w:b/>
          <w:color w:val="000000"/>
        </w:rPr>
        <w:t>Domain 4; Tertiary Species – Other Amphibians</w:t>
      </w:r>
    </w:p>
    <w:p w:rsidR="00A93C20" w:rsidRPr="00EA737A" w:rsidRDefault="00A93C20" w:rsidP="00E47E68">
      <w:pPr>
        <w:jc w:val="both"/>
        <w:rPr>
          <w:color w:val="000000"/>
        </w:rPr>
      </w:pPr>
    </w:p>
    <w:p w:rsidR="00A93C20" w:rsidRPr="00EA737A" w:rsidRDefault="00A93C20" w:rsidP="00E47E68">
      <w:pPr>
        <w:tabs>
          <w:tab w:val="left" w:pos="720"/>
        </w:tabs>
        <w:jc w:val="both"/>
        <w:rPr>
          <w:color w:val="000000"/>
        </w:rPr>
      </w:pPr>
      <w:r w:rsidRPr="00EA737A">
        <w:rPr>
          <w:b/>
          <w:color w:val="000000"/>
        </w:rPr>
        <w:t>163.</w:t>
      </w:r>
      <w:r w:rsidRPr="00EA737A">
        <w:rPr>
          <w:color w:val="000000"/>
        </w:rPr>
        <w:tab/>
        <w:t xml:space="preserve">According to the </w:t>
      </w:r>
      <w:r w:rsidRPr="00EA737A">
        <w:rPr>
          <w:color w:val="000000"/>
          <w:u w:val="single"/>
        </w:rPr>
        <w:t>Guide for the Care and Use of Laboratory Animals</w:t>
      </w:r>
      <w:r w:rsidRPr="00EA737A">
        <w:rPr>
          <w:color w:val="000000"/>
        </w:rPr>
        <w:t>, which of the following areas should be kept under relative negative air pressure?</w:t>
      </w:r>
    </w:p>
    <w:p w:rsidR="00A93C20" w:rsidRPr="00EA737A" w:rsidRDefault="00A93C20" w:rsidP="00E47E68">
      <w:pPr>
        <w:tabs>
          <w:tab w:val="left" w:pos="720"/>
        </w:tabs>
        <w:jc w:val="both"/>
        <w:rPr>
          <w:color w:val="000000"/>
        </w:rPr>
      </w:pPr>
    </w:p>
    <w:p w:rsidR="00A93C20" w:rsidRPr="00EA737A" w:rsidRDefault="00A93C20" w:rsidP="006F2B16">
      <w:pPr>
        <w:numPr>
          <w:ilvl w:val="0"/>
          <w:numId w:val="199"/>
        </w:numPr>
        <w:tabs>
          <w:tab w:val="left" w:pos="720"/>
          <w:tab w:val="left" w:pos="1080"/>
        </w:tabs>
        <w:jc w:val="both"/>
        <w:rPr>
          <w:color w:val="000000"/>
        </w:rPr>
      </w:pPr>
      <w:r w:rsidRPr="00EA737A">
        <w:rPr>
          <w:color w:val="000000"/>
        </w:rPr>
        <w:t>Clean equipment storage</w:t>
      </w:r>
    </w:p>
    <w:p w:rsidR="00A93C20" w:rsidRPr="00EA737A" w:rsidRDefault="00A93C20" w:rsidP="006F2B16">
      <w:pPr>
        <w:numPr>
          <w:ilvl w:val="0"/>
          <w:numId w:val="199"/>
        </w:numPr>
        <w:tabs>
          <w:tab w:val="left" w:pos="720"/>
          <w:tab w:val="left" w:pos="1080"/>
        </w:tabs>
        <w:jc w:val="both"/>
        <w:rPr>
          <w:color w:val="000000"/>
        </w:rPr>
      </w:pPr>
      <w:r w:rsidRPr="00EA737A">
        <w:rPr>
          <w:color w:val="000000"/>
        </w:rPr>
        <w:t>Housing for pathogen-free animals</w:t>
      </w:r>
    </w:p>
    <w:p w:rsidR="00A93C20" w:rsidRPr="00EA737A" w:rsidRDefault="00A93C20" w:rsidP="006F2B16">
      <w:pPr>
        <w:numPr>
          <w:ilvl w:val="0"/>
          <w:numId w:val="199"/>
        </w:numPr>
        <w:tabs>
          <w:tab w:val="left" w:pos="720"/>
          <w:tab w:val="left" w:pos="1080"/>
        </w:tabs>
        <w:jc w:val="both"/>
        <w:rPr>
          <w:color w:val="000000"/>
        </w:rPr>
      </w:pPr>
      <w:r w:rsidRPr="00EA737A">
        <w:rPr>
          <w:color w:val="000000"/>
        </w:rPr>
        <w:t>Housing for nonhuman primates</w:t>
      </w:r>
    </w:p>
    <w:p w:rsidR="00A93C20" w:rsidRPr="00EA737A" w:rsidRDefault="00A93C20" w:rsidP="006F2B16">
      <w:pPr>
        <w:numPr>
          <w:ilvl w:val="0"/>
          <w:numId w:val="199"/>
        </w:numPr>
        <w:tabs>
          <w:tab w:val="left" w:pos="720"/>
          <w:tab w:val="left" w:pos="1080"/>
        </w:tabs>
        <w:jc w:val="both"/>
        <w:rPr>
          <w:color w:val="000000"/>
        </w:rPr>
      </w:pPr>
      <w:r w:rsidRPr="00EA737A">
        <w:rPr>
          <w:color w:val="000000"/>
        </w:rPr>
        <w:t>Surgery</w:t>
      </w:r>
    </w:p>
    <w:p w:rsidR="00A93C20" w:rsidRPr="00EA737A" w:rsidRDefault="00A93C20" w:rsidP="00E47E68">
      <w:pPr>
        <w:tabs>
          <w:tab w:val="left" w:pos="1350"/>
        </w:tabs>
        <w:jc w:val="both"/>
        <w:rPr>
          <w:b/>
          <w:color w:val="000000"/>
        </w:rPr>
      </w:pPr>
    </w:p>
    <w:p w:rsidR="00A93C20" w:rsidRPr="00EA737A" w:rsidRDefault="00A93C20" w:rsidP="00E47E68">
      <w:pPr>
        <w:tabs>
          <w:tab w:val="left" w:pos="1350"/>
        </w:tabs>
        <w:jc w:val="both"/>
        <w:rPr>
          <w:color w:val="000000"/>
        </w:rPr>
      </w:pPr>
      <w:r w:rsidRPr="00EA737A">
        <w:rPr>
          <w:b/>
          <w:color w:val="000000"/>
        </w:rPr>
        <w:t>Answer: c. Housing for nonhuman primates</w:t>
      </w:r>
    </w:p>
    <w:p w:rsidR="00A93C20" w:rsidRPr="00EA737A" w:rsidRDefault="00A93C20" w:rsidP="00E47E68">
      <w:pPr>
        <w:ind w:left="360" w:hanging="360"/>
        <w:jc w:val="both"/>
        <w:rPr>
          <w:color w:val="000000"/>
        </w:rPr>
      </w:pPr>
      <w:r w:rsidRPr="00EA737A">
        <w:rPr>
          <w:b/>
          <w:color w:val="000000"/>
        </w:rPr>
        <w:t xml:space="preserve">Reference: </w:t>
      </w:r>
      <w:r w:rsidRPr="00EA737A">
        <w:rPr>
          <w:color w:val="000000"/>
        </w:rPr>
        <w:t xml:space="preserve"> Institute of Laboratory Animal Resources, Commission on Life Sciences, National Research Council.  1996. </w:t>
      </w:r>
      <w:r w:rsidRPr="00EA737A">
        <w:rPr>
          <w:color w:val="000000"/>
          <w:u w:val="single"/>
        </w:rPr>
        <w:t>Guide for the Care and Use of Laboratory Animals</w:t>
      </w:r>
      <w:r w:rsidRPr="00EA737A">
        <w:rPr>
          <w:color w:val="000000"/>
        </w:rPr>
        <w:t xml:space="preserve">.  National Academy Press: Washington, D.C.  Chapter 4 - Physical Plant, p. 76. </w:t>
      </w:r>
    </w:p>
    <w:p w:rsidR="00A93C20" w:rsidRPr="00EA737A" w:rsidRDefault="00A93C20" w:rsidP="00E47E68">
      <w:pPr>
        <w:jc w:val="both"/>
        <w:rPr>
          <w:color w:val="000000"/>
        </w:rPr>
      </w:pPr>
      <w:r w:rsidRPr="00EA737A">
        <w:rPr>
          <w:b/>
          <w:color w:val="000000"/>
        </w:rPr>
        <w:t>Domain 5</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164.</w:t>
      </w:r>
      <w:r w:rsidRPr="00EA737A">
        <w:rPr>
          <w:color w:val="000000"/>
        </w:rPr>
        <w:tab/>
        <w:t xml:space="preserve">All of the following factors have been associated with a greater incidence of chronic progressive nephropathy in rats </w:t>
      </w:r>
      <w:r w:rsidRPr="00EA737A">
        <w:rPr>
          <w:b/>
          <w:color w:val="000000"/>
          <w:u w:val="single"/>
        </w:rPr>
        <w:t>EXCEPT</w:t>
      </w:r>
      <w:r w:rsidRPr="00EA737A">
        <w:rPr>
          <w:color w:val="000000"/>
        </w:rPr>
        <w:t>?</w:t>
      </w:r>
    </w:p>
    <w:p w:rsidR="00A93C20" w:rsidRPr="00EA737A" w:rsidRDefault="00A93C20" w:rsidP="00E47E68">
      <w:pPr>
        <w:ind w:left="360"/>
        <w:jc w:val="both"/>
        <w:rPr>
          <w:color w:val="000000"/>
        </w:rPr>
      </w:pPr>
    </w:p>
    <w:p w:rsidR="00A93C20" w:rsidRPr="00EA737A" w:rsidRDefault="00A93C20" w:rsidP="006F2B16">
      <w:pPr>
        <w:numPr>
          <w:ilvl w:val="1"/>
          <w:numId w:val="200"/>
        </w:numPr>
        <w:tabs>
          <w:tab w:val="clear" w:pos="2160"/>
        </w:tabs>
        <w:ind w:left="1080"/>
        <w:jc w:val="both"/>
        <w:rPr>
          <w:color w:val="000000"/>
        </w:rPr>
      </w:pPr>
      <w:r w:rsidRPr="00EA737A">
        <w:rPr>
          <w:color w:val="000000"/>
        </w:rPr>
        <w:t>Dietary restriction</w:t>
      </w:r>
    </w:p>
    <w:p w:rsidR="00A93C20" w:rsidRPr="00EA737A" w:rsidRDefault="00A93C20" w:rsidP="006F2B16">
      <w:pPr>
        <w:numPr>
          <w:ilvl w:val="1"/>
          <w:numId w:val="200"/>
        </w:numPr>
        <w:tabs>
          <w:tab w:val="clear" w:pos="2160"/>
        </w:tabs>
        <w:ind w:left="1080"/>
        <w:jc w:val="both"/>
        <w:rPr>
          <w:color w:val="000000"/>
        </w:rPr>
      </w:pPr>
      <w:r w:rsidRPr="00EA737A">
        <w:rPr>
          <w:color w:val="000000"/>
        </w:rPr>
        <w:t>Fisher 344 strain</w:t>
      </w:r>
    </w:p>
    <w:p w:rsidR="00A93C20" w:rsidRPr="00EA737A" w:rsidRDefault="00A93C20" w:rsidP="006F2B16">
      <w:pPr>
        <w:numPr>
          <w:ilvl w:val="1"/>
          <w:numId w:val="200"/>
        </w:numPr>
        <w:tabs>
          <w:tab w:val="clear" w:pos="2160"/>
        </w:tabs>
        <w:ind w:left="1080"/>
        <w:jc w:val="both"/>
        <w:rPr>
          <w:color w:val="000000"/>
        </w:rPr>
      </w:pPr>
      <w:r w:rsidRPr="00EA737A">
        <w:rPr>
          <w:color w:val="000000"/>
        </w:rPr>
        <w:t>Increased age</w:t>
      </w:r>
    </w:p>
    <w:p w:rsidR="00A93C20" w:rsidRPr="00EA737A" w:rsidRDefault="00A93C20" w:rsidP="006F2B16">
      <w:pPr>
        <w:numPr>
          <w:ilvl w:val="1"/>
          <w:numId w:val="200"/>
        </w:numPr>
        <w:tabs>
          <w:tab w:val="clear" w:pos="2160"/>
        </w:tabs>
        <w:ind w:left="1080"/>
        <w:jc w:val="both"/>
        <w:rPr>
          <w:color w:val="000000"/>
        </w:rPr>
      </w:pPr>
      <w:r w:rsidRPr="00EA737A">
        <w:rPr>
          <w:color w:val="000000"/>
        </w:rPr>
        <w:t>Male sex</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Answer: a. Dietary restriction</w:t>
      </w:r>
    </w:p>
    <w:p w:rsidR="00A93C20" w:rsidRPr="00EA737A" w:rsidRDefault="00A93C20" w:rsidP="00E47E68">
      <w:pPr>
        <w:jc w:val="both"/>
        <w:rPr>
          <w:color w:val="000000"/>
        </w:rPr>
      </w:pPr>
      <w:r w:rsidRPr="00EA737A">
        <w:rPr>
          <w:b/>
          <w:color w:val="000000"/>
        </w:rPr>
        <w:t>References</w:t>
      </w:r>
      <w:r w:rsidRPr="005254A2">
        <w:rPr>
          <w:b/>
          <w:color w:val="000000"/>
        </w:rPr>
        <w:t>:</w:t>
      </w:r>
      <w:r w:rsidRPr="00EA737A">
        <w:rPr>
          <w:color w:val="000000"/>
        </w:rPr>
        <w:t xml:space="preserve"> </w:t>
      </w:r>
    </w:p>
    <w:p w:rsidR="00A93C20" w:rsidRPr="00EA737A" w:rsidRDefault="00A93C20" w:rsidP="006F2B16">
      <w:pPr>
        <w:numPr>
          <w:ilvl w:val="0"/>
          <w:numId w:val="201"/>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4 – Biology and Diseases of Rats, p. 157.  </w:t>
      </w:r>
    </w:p>
    <w:p w:rsidR="00A93C20" w:rsidRPr="00EA737A" w:rsidRDefault="00A93C20" w:rsidP="006F2B16">
      <w:pPr>
        <w:numPr>
          <w:ilvl w:val="0"/>
          <w:numId w:val="201"/>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w:t>
      </w:r>
      <w:r w:rsidRPr="00EA737A">
        <w:rPr>
          <w:bCs/>
          <w:color w:val="000000"/>
        </w:rPr>
        <w:t>2</w:t>
      </w:r>
      <w:r w:rsidRPr="00EA737A">
        <w:rPr>
          <w:color w:val="000000"/>
        </w:rPr>
        <w:t xml:space="preserve"> – Rat, p. 161.</w:t>
      </w:r>
    </w:p>
    <w:p w:rsidR="00A93C20" w:rsidRPr="00EA737A" w:rsidRDefault="00A93C20" w:rsidP="006F2B16">
      <w:pPr>
        <w:numPr>
          <w:ilvl w:val="0"/>
          <w:numId w:val="201"/>
        </w:numPr>
        <w:jc w:val="both"/>
        <w:rPr>
          <w:color w:val="000000"/>
        </w:rPr>
      </w:pPr>
      <w:r w:rsidRPr="00EA737A">
        <w:rPr>
          <w:color w:val="000000"/>
        </w:rPr>
        <w:t xml:space="preserve">Suckow MA, Weisbroth SH, Franklin CL, eds.  2006.  </w:t>
      </w:r>
      <w:r w:rsidRPr="00EA737A">
        <w:rPr>
          <w:color w:val="000000"/>
          <w:u w:val="single"/>
        </w:rPr>
        <w:t>The Laboratory Rat</w:t>
      </w:r>
      <w:r w:rsidRPr="00EA737A">
        <w:rPr>
          <w:color w:val="000000"/>
        </w:rPr>
        <w:t>, 2</w:t>
      </w:r>
      <w:r w:rsidRPr="00EA737A">
        <w:rPr>
          <w:color w:val="000000"/>
          <w:vertAlign w:val="superscript"/>
        </w:rPr>
        <w:t>nd</w:t>
      </w:r>
      <w:r w:rsidRPr="00EA737A">
        <w:rPr>
          <w:color w:val="000000"/>
        </w:rPr>
        <w:t xml:space="preserve"> edition.  Elsevier Academic Press: San Diego, CA.  Chapter 15 – Metabolic, Traumatic, and Miscellaneous Diseases, pp. 525-526.</w:t>
      </w:r>
    </w:p>
    <w:p w:rsidR="00A93C20" w:rsidRPr="00EA737A" w:rsidRDefault="00A93C20" w:rsidP="00E47E68">
      <w:pPr>
        <w:jc w:val="both"/>
        <w:rPr>
          <w:b/>
          <w:color w:val="000000"/>
        </w:rPr>
      </w:pPr>
      <w:r w:rsidRPr="00EA737A">
        <w:rPr>
          <w:b/>
          <w:color w:val="000000"/>
        </w:rPr>
        <w:t>Domain 1; Primary Species – Rat (Rattus norvegicus)</w:t>
      </w:r>
    </w:p>
    <w:p w:rsidR="00A93C20" w:rsidRPr="00EA737A" w:rsidRDefault="00A93C20" w:rsidP="00E47E68">
      <w:pPr>
        <w:jc w:val="both"/>
        <w:rPr>
          <w:b/>
          <w:color w:val="000000"/>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165.</w:t>
      </w:r>
      <w:r w:rsidRPr="00EA737A">
        <w:rPr>
          <w:rFonts w:ascii="Times New Roman" w:hAnsi="Times New Roman"/>
          <w:b/>
          <w:color w:val="000000"/>
          <w:sz w:val="24"/>
          <w:szCs w:val="24"/>
        </w:rPr>
        <w:tab/>
      </w:r>
      <w:r w:rsidRPr="00EA737A">
        <w:rPr>
          <w:rFonts w:ascii="Times New Roman" w:hAnsi="Times New Roman"/>
          <w:color w:val="000000"/>
          <w:sz w:val="24"/>
          <w:szCs w:val="24"/>
        </w:rPr>
        <w:t>A 17 year old female macaque is found to have adhesions in the caudal abdomen on abdominal palpation. Ultrasound examination finds multiple hypoechoic cysts that contain chocolate-colored fluid on aspiration.  Which of the following is the most likely diagnosis?</w:t>
      </w:r>
    </w:p>
    <w:p w:rsidR="00A93C20" w:rsidRPr="00EA737A" w:rsidRDefault="00A93C20" w:rsidP="00E47E68">
      <w:pPr>
        <w:pStyle w:val="NoSpacing"/>
        <w:ind w:left="360"/>
        <w:jc w:val="both"/>
        <w:rPr>
          <w:rFonts w:ascii="Times New Roman" w:hAnsi="Times New Roman"/>
          <w:color w:val="000000"/>
          <w:sz w:val="24"/>
          <w:szCs w:val="24"/>
        </w:rPr>
      </w:pPr>
    </w:p>
    <w:p w:rsidR="00A93C20" w:rsidRPr="00EA737A" w:rsidRDefault="00A93C20" w:rsidP="006F2B16">
      <w:pPr>
        <w:pStyle w:val="NoSpacing"/>
        <w:numPr>
          <w:ilvl w:val="1"/>
          <w:numId w:val="203"/>
        </w:numPr>
        <w:ind w:left="1080"/>
        <w:jc w:val="both"/>
        <w:rPr>
          <w:rFonts w:ascii="Times New Roman" w:hAnsi="Times New Roman"/>
          <w:color w:val="000000"/>
          <w:sz w:val="24"/>
          <w:szCs w:val="24"/>
        </w:rPr>
      </w:pPr>
      <w:r w:rsidRPr="00EA737A">
        <w:rPr>
          <w:rFonts w:ascii="Times New Roman" w:hAnsi="Times New Roman"/>
          <w:color w:val="000000"/>
          <w:sz w:val="24"/>
          <w:szCs w:val="24"/>
        </w:rPr>
        <w:t>Carcinomatosis</w:t>
      </w:r>
    </w:p>
    <w:p w:rsidR="00A93C20" w:rsidRPr="00EA737A" w:rsidRDefault="00A93C20" w:rsidP="006F2B16">
      <w:pPr>
        <w:pStyle w:val="NoSpacing"/>
        <w:numPr>
          <w:ilvl w:val="1"/>
          <w:numId w:val="203"/>
        </w:numPr>
        <w:ind w:left="1080"/>
        <w:jc w:val="both"/>
        <w:rPr>
          <w:rFonts w:ascii="Times New Roman" w:hAnsi="Times New Roman"/>
          <w:color w:val="000000"/>
          <w:sz w:val="24"/>
          <w:szCs w:val="24"/>
        </w:rPr>
      </w:pPr>
      <w:r w:rsidRPr="00EA737A">
        <w:rPr>
          <w:rFonts w:ascii="Times New Roman" w:hAnsi="Times New Roman"/>
          <w:color w:val="000000"/>
          <w:sz w:val="24"/>
          <w:szCs w:val="24"/>
        </w:rPr>
        <w:t>Endometriosis</w:t>
      </w:r>
    </w:p>
    <w:p w:rsidR="00A93C20" w:rsidRPr="00EA737A" w:rsidRDefault="00A93C20" w:rsidP="006F2B16">
      <w:pPr>
        <w:pStyle w:val="NoSpacing"/>
        <w:numPr>
          <w:ilvl w:val="1"/>
          <w:numId w:val="203"/>
        </w:numPr>
        <w:ind w:left="1080"/>
        <w:jc w:val="both"/>
        <w:rPr>
          <w:rFonts w:ascii="Times New Roman" w:hAnsi="Times New Roman"/>
          <w:color w:val="000000"/>
          <w:sz w:val="24"/>
          <w:szCs w:val="24"/>
        </w:rPr>
      </w:pPr>
      <w:r w:rsidRPr="00EA737A">
        <w:rPr>
          <w:rFonts w:ascii="Times New Roman" w:hAnsi="Times New Roman"/>
          <w:color w:val="000000"/>
          <w:sz w:val="24"/>
          <w:szCs w:val="24"/>
        </w:rPr>
        <w:t>Diverticulosis</w:t>
      </w:r>
    </w:p>
    <w:p w:rsidR="00A93C20" w:rsidRPr="00EA737A" w:rsidRDefault="00A93C20" w:rsidP="006F2B16">
      <w:pPr>
        <w:pStyle w:val="NoSpacing"/>
        <w:numPr>
          <w:ilvl w:val="1"/>
          <w:numId w:val="203"/>
        </w:numPr>
        <w:ind w:left="1080"/>
        <w:jc w:val="both"/>
        <w:rPr>
          <w:rFonts w:ascii="Times New Roman" w:hAnsi="Times New Roman"/>
          <w:color w:val="000000"/>
          <w:sz w:val="24"/>
          <w:szCs w:val="24"/>
        </w:rPr>
      </w:pPr>
      <w:r w:rsidRPr="00EA737A">
        <w:rPr>
          <w:rFonts w:ascii="Times New Roman" w:hAnsi="Times New Roman"/>
          <w:color w:val="000000"/>
          <w:sz w:val="24"/>
          <w:szCs w:val="24"/>
        </w:rPr>
        <w:t>Pneumonyssus simicola infection</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b. Endometriosis</w:t>
      </w: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References:</w:t>
      </w:r>
      <w:r w:rsidRPr="00EA737A">
        <w:rPr>
          <w:rFonts w:ascii="Times New Roman" w:hAnsi="Times New Roman"/>
          <w:color w:val="000000"/>
          <w:sz w:val="24"/>
          <w:szCs w:val="24"/>
        </w:rPr>
        <w:t xml:space="preserve"> </w:t>
      </w:r>
    </w:p>
    <w:p w:rsidR="00A93C20" w:rsidRPr="00EA737A" w:rsidRDefault="00A93C20" w:rsidP="006F2B16">
      <w:pPr>
        <w:pStyle w:val="NoSpacing"/>
        <w:numPr>
          <w:ilvl w:val="0"/>
          <w:numId w:val="202"/>
        </w:numPr>
        <w:jc w:val="both"/>
        <w:rPr>
          <w:rFonts w:ascii="Times New Roman" w:hAnsi="Times New Roman"/>
          <w:color w:val="000000"/>
          <w:sz w:val="24"/>
          <w:szCs w:val="24"/>
        </w:rPr>
      </w:pPr>
      <w:r w:rsidRPr="00EA737A">
        <w:rPr>
          <w:rFonts w:ascii="Times New Roman" w:hAnsi="Times New Roman"/>
          <w:color w:val="000000"/>
          <w:sz w:val="24"/>
          <w:szCs w:val="24"/>
        </w:rPr>
        <w:t>Marr-Belvin et al. 2010. Ovarian pathology in rhesus macaques: A 12-year retrospective. J Med Primatol 39(3):170–176.</w:t>
      </w:r>
    </w:p>
    <w:p w:rsidR="00A93C20" w:rsidRPr="00EA737A" w:rsidRDefault="00A93C20" w:rsidP="006F2B16">
      <w:pPr>
        <w:pStyle w:val="NoSpacing"/>
        <w:numPr>
          <w:ilvl w:val="0"/>
          <w:numId w:val="202"/>
        </w:numPr>
        <w:jc w:val="both"/>
        <w:rPr>
          <w:rFonts w:ascii="Times New Roman" w:hAnsi="Times New Roman"/>
          <w:color w:val="000000"/>
          <w:sz w:val="24"/>
          <w:szCs w:val="24"/>
        </w:rPr>
      </w:pPr>
      <w:r w:rsidRPr="00EA737A">
        <w:rPr>
          <w:rFonts w:ascii="Times New Roman" w:hAnsi="Times New Roman"/>
          <w:color w:val="000000"/>
          <w:sz w:val="24"/>
          <w:szCs w:val="24"/>
        </w:rPr>
        <w:t xml:space="preserve">Bennett BT, Abee CR, Henrickson R, eds.  1998.  </w:t>
      </w:r>
      <w:r w:rsidRPr="00EA737A">
        <w:rPr>
          <w:rFonts w:ascii="Times New Roman" w:hAnsi="Times New Roman"/>
          <w:color w:val="000000"/>
          <w:sz w:val="24"/>
          <w:szCs w:val="24"/>
          <w:u w:val="single"/>
        </w:rPr>
        <w:t>Nonhuman Primates in Biomedical Research: Diseases</w:t>
      </w:r>
      <w:r w:rsidRPr="00EA737A">
        <w:rPr>
          <w:rFonts w:ascii="Times New Roman" w:hAnsi="Times New Roman"/>
          <w:color w:val="000000"/>
          <w:sz w:val="24"/>
          <w:szCs w:val="24"/>
        </w:rPr>
        <w:t xml:space="preserve">.  </w:t>
      </w:r>
      <w:r w:rsidRPr="00EA737A">
        <w:rPr>
          <w:rFonts w:ascii="Times New Roman" w:hAnsi="Times New Roman"/>
          <w:bCs/>
          <w:color w:val="000000"/>
          <w:sz w:val="24"/>
          <w:szCs w:val="24"/>
        </w:rPr>
        <w:t>Academic Press, San Diego, CA.  Chapter 4 – Neoplasia/Proliferative Disorders, p. 220 and Chapter</w:t>
      </w:r>
      <w:r w:rsidRPr="00EA737A">
        <w:rPr>
          <w:rFonts w:ascii="Times New Roman" w:hAnsi="Times New Roman"/>
          <w:color w:val="000000"/>
          <w:sz w:val="24"/>
          <w:szCs w:val="24"/>
        </w:rPr>
        <w:t xml:space="preserve"> 7 – Respiratory Diseases, pp. 302-303</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1; Primary Species – Macaques (Macaca spp.)</w:t>
      </w:r>
    </w:p>
    <w:p w:rsidR="00A93C20" w:rsidRPr="00EA737A" w:rsidRDefault="00A93C20" w:rsidP="00E47E68">
      <w:pPr>
        <w:jc w:val="both"/>
        <w:rPr>
          <w:color w:val="000000"/>
        </w:rPr>
      </w:pPr>
    </w:p>
    <w:p w:rsidR="00A93C20" w:rsidRPr="00EA737A" w:rsidRDefault="00A93C20" w:rsidP="006F2B16">
      <w:pPr>
        <w:pStyle w:val="ListParagraph"/>
        <w:numPr>
          <w:ilvl w:val="0"/>
          <w:numId w:val="303"/>
        </w:numPr>
        <w:ind w:left="0" w:firstLine="0"/>
        <w:jc w:val="both"/>
        <w:rPr>
          <w:color w:val="000000"/>
        </w:rPr>
      </w:pPr>
      <w:r w:rsidRPr="00EA737A">
        <w:rPr>
          <w:color w:val="000000"/>
        </w:rPr>
        <w:t>The use of which of the following agents to induce ovarian failure in rats and mice provides an ovary-intact model for studying the menopausal transition of women and postmenopausal diseases?</w:t>
      </w:r>
    </w:p>
    <w:p w:rsidR="00A93C20" w:rsidRPr="00EA737A" w:rsidRDefault="00A93C20" w:rsidP="00E47E68">
      <w:pPr>
        <w:jc w:val="both"/>
        <w:rPr>
          <w:color w:val="000000"/>
        </w:rPr>
      </w:pPr>
    </w:p>
    <w:p w:rsidR="00A93C20" w:rsidRPr="00EA737A" w:rsidRDefault="00A93C20" w:rsidP="006F2B16">
      <w:pPr>
        <w:pStyle w:val="ListParagraph"/>
        <w:numPr>
          <w:ilvl w:val="0"/>
          <w:numId w:val="205"/>
        </w:numPr>
        <w:tabs>
          <w:tab w:val="left" w:pos="1080"/>
        </w:tabs>
        <w:ind w:left="1080"/>
        <w:jc w:val="both"/>
        <w:rPr>
          <w:color w:val="000000"/>
        </w:rPr>
      </w:pPr>
      <w:r w:rsidRPr="00EA737A">
        <w:rPr>
          <w:color w:val="000000"/>
        </w:rPr>
        <w:t>Diepoxide 4-vinylhexene</w:t>
      </w:r>
    </w:p>
    <w:p w:rsidR="00A93C20" w:rsidRPr="00EA737A" w:rsidRDefault="00A93C20" w:rsidP="006F2B16">
      <w:pPr>
        <w:pStyle w:val="ListParagraph"/>
        <w:numPr>
          <w:ilvl w:val="0"/>
          <w:numId w:val="205"/>
        </w:numPr>
        <w:tabs>
          <w:tab w:val="left" w:pos="1080"/>
        </w:tabs>
        <w:ind w:left="1080"/>
        <w:jc w:val="both"/>
        <w:rPr>
          <w:color w:val="000000"/>
        </w:rPr>
      </w:pPr>
      <w:r w:rsidRPr="00EA737A">
        <w:rPr>
          <w:color w:val="000000"/>
        </w:rPr>
        <w:t>Diepoxide cyclohexane</w:t>
      </w:r>
    </w:p>
    <w:p w:rsidR="00A93C20" w:rsidRPr="00EA737A" w:rsidRDefault="00A93C20" w:rsidP="006F2B16">
      <w:pPr>
        <w:pStyle w:val="ListParagraph"/>
        <w:numPr>
          <w:ilvl w:val="0"/>
          <w:numId w:val="205"/>
        </w:numPr>
        <w:tabs>
          <w:tab w:val="left" w:pos="1080"/>
        </w:tabs>
        <w:ind w:left="1080"/>
        <w:jc w:val="both"/>
        <w:rPr>
          <w:color w:val="000000"/>
        </w:rPr>
      </w:pPr>
      <w:r w:rsidRPr="00EA737A">
        <w:rPr>
          <w:color w:val="000000"/>
        </w:rPr>
        <w:t>4-diepoxide vinylcyclohexene</w:t>
      </w:r>
    </w:p>
    <w:p w:rsidR="00A93C20" w:rsidRPr="00EA737A" w:rsidRDefault="00A93C20" w:rsidP="006F2B16">
      <w:pPr>
        <w:pStyle w:val="ListParagraph"/>
        <w:numPr>
          <w:ilvl w:val="0"/>
          <w:numId w:val="205"/>
        </w:numPr>
        <w:tabs>
          <w:tab w:val="left" w:pos="1080"/>
        </w:tabs>
        <w:ind w:left="1080"/>
        <w:jc w:val="both"/>
        <w:rPr>
          <w:color w:val="000000"/>
        </w:rPr>
      </w:pPr>
      <w:r w:rsidRPr="00EA737A">
        <w:rPr>
          <w:color w:val="000000"/>
        </w:rPr>
        <w:t>4-Vinylcyclohexene diepoxide</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d. 4-Vinylcyclohexene diepoxide</w:t>
      </w:r>
    </w:p>
    <w:p w:rsidR="00A93C20" w:rsidRPr="00EA737A" w:rsidRDefault="00A93C20" w:rsidP="00E47E68">
      <w:pPr>
        <w:jc w:val="both"/>
        <w:rPr>
          <w:color w:val="000000"/>
        </w:rPr>
      </w:pPr>
      <w:r w:rsidRPr="00EA737A">
        <w:rPr>
          <w:b/>
          <w:color w:val="000000"/>
        </w:rPr>
        <w:t xml:space="preserve">References: </w:t>
      </w:r>
    </w:p>
    <w:p w:rsidR="00A93C20" w:rsidRPr="00EA737A" w:rsidRDefault="00A93C20" w:rsidP="006F2B16">
      <w:pPr>
        <w:numPr>
          <w:ilvl w:val="0"/>
          <w:numId w:val="204"/>
        </w:numPr>
        <w:jc w:val="both"/>
        <w:rPr>
          <w:bCs/>
          <w:color w:val="000000"/>
        </w:rPr>
      </w:pPr>
      <w:hyperlink r:id="rId30" w:history="1">
        <w:r w:rsidRPr="00EA737A">
          <w:rPr>
            <w:rStyle w:val="Hyperlink"/>
            <w:color w:val="000000"/>
            <w:u w:val="none"/>
          </w:rPr>
          <w:t>Muhammad</w:t>
        </w:r>
      </w:hyperlink>
      <w:r w:rsidRPr="00EA737A">
        <w:rPr>
          <w:color w:val="000000"/>
        </w:rPr>
        <w:t xml:space="preserve"> et al</w:t>
      </w:r>
      <w:r w:rsidRPr="00EA737A">
        <w:rPr>
          <w:bCs/>
          <w:color w:val="000000"/>
        </w:rPr>
        <w:t>. 2009. Effects of 4-vinylcyclohexene diepoxide on peri pubertal and adult Sprague-Dawley rats: ovarian, clinical, and pathologic outcomes. Comp Med 59(1):46-59.</w:t>
      </w:r>
    </w:p>
    <w:p w:rsidR="00A93C20" w:rsidRPr="00EA737A" w:rsidRDefault="00A93C20" w:rsidP="006F2B16">
      <w:pPr>
        <w:numPr>
          <w:ilvl w:val="0"/>
          <w:numId w:val="204"/>
        </w:numPr>
        <w:jc w:val="both"/>
        <w:rPr>
          <w:bCs/>
          <w:color w:val="000000"/>
        </w:rPr>
      </w:pPr>
      <w:r w:rsidRPr="00EA737A">
        <w:rPr>
          <w:color w:val="000000"/>
        </w:rPr>
        <w:t>Haas et al</w:t>
      </w:r>
      <w:r w:rsidRPr="00EA737A">
        <w:rPr>
          <w:bCs/>
          <w:color w:val="000000"/>
        </w:rPr>
        <w:t>. 2007. Effects of impending ovarian failure induced by 4-vinylcyclohexene diepoxide on fertility in C57BL/6 female mice. Comp Med 57(5):443-449.</w:t>
      </w:r>
    </w:p>
    <w:p w:rsidR="00A93C20" w:rsidRPr="00EA737A" w:rsidRDefault="00A93C20" w:rsidP="00E47E68">
      <w:pPr>
        <w:jc w:val="both"/>
        <w:rPr>
          <w:b/>
          <w:bCs/>
          <w:color w:val="000000"/>
        </w:rPr>
      </w:pPr>
      <w:r w:rsidRPr="00EA737A">
        <w:rPr>
          <w:b/>
          <w:bCs/>
          <w:color w:val="000000"/>
        </w:rPr>
        <w:t>Domain 3; Primary Species - Mouse (Mus musculus) and Rat (Rattus norvegicus)</w:t>
      </w:r>
    </w:p>
    <w:p w:rsidR="00A93C20" w:rsidRPr="00EA737A" w:rsidRDefault="00A93C20" w:rsidP="00E47E68">
      <w:pPr>
        <w:tabs>
          <w:tab w:val="left" w:pos="360"/>
        </w:tabs>
        <w:jc w:val="both"/>
        <w:rPr>
          <w:b/>
          <w:color w:val="000000"/>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167.</w:t>
      </w:r>
      <w:r w:rsidRPr="00EA737A">
        <w:rPr>
          <w:rFonts w:ascii="Times New Roman" w:hAnsi="Times New Roman"/>
          <w:color w:val="000000"/>
          <w:sz w:val="24"/>
          <w:szCs w:val="24"/>
        </w:rPr>
        <w:tab/>
        <w:t>Hibernation can occur in which of the following species?</w:t>
      </w:r>
    </w:p>
    <w:p w:rsidR="00A93C20" w:rsidRPr="00EA737A" w:rsidRDefault="00A93C20" w:rsidP="00E47E68">
      <w:pPr>
        <w:pStyle w:val="NoSpacing"/>
        <w:ind w:left="1080"/>
        <w:jc w:val="both"/>
        <w:rPr>
          <w:rFonts w:ascii="Times New Roman" w:hAnsi="Times New Roman"/>
          <w:color w:val="000000"/>
          <w:sz w:val="24"/>
          <w:szCs w:val="24"/>
        </w:rPr>
      </w:pPr>
    </w:p>
    <w:p w:rsidR="00A93C20" w:rsidRPr="00EA737A" w:rsidRDefault="00A93C20" w:rsidP="006F2B16">
      <w:pPr>
        <w:pStyle w:val="NoSpacing"/>
        <w:numPr>
          <w:ilvl w:val="0"/>
          <w:numId w:val="206"/>
        </w:numPr>
        <w:jc w:val="both"/>
        <w:rPr>
          <w:rFonts w:ascii="Times New Roman" w:hAnsi="Times New Roman"/>
          <w:color w:val="000000"/>
          <w:sz w:val="24"/>
          <w:szCs w:val="24"/>
        </w:rPr>
      </w:pPr>
      <w:r w:rsidRPr="00EA737A">
        <w:rPr>
          <w:rFonts w:ascii="Times New Roman" w:hAnsi="Times New Roman"/>
          <w:color w:val="000000"/>
          <w:sz w:val="24"/>
          <w:szCs w:val="24"/>
        </w:rPr>
        <w:t xml:space="preserve">Chinchilla </w:t>
      </w:r>
    </w:p>
    <w:p w:rsidR="00A93C20" w:rsidRPr="00EA737A" w:rsidRDefault="00A93C20" w:rsidP="006F2B16">
      <w:pPr>
        <w:pStyle w:val="NoSpacing"/>
        <w:numPr>
          <w:ilvl w:val="0"/>
          <w:numId w:val="206"/>
        </w:numPr>
        <w:jc w:val="both"/>
        <w:rPr>
          <w:rFonts w:ascii="Times New Roman" w:hAnsi="Times New Roman"/>
          <w:color w:val="000000"/>
          <w:sz w:val="24"/>
          <w:szCs w:val="24"/>
        </w:rPr>
      </w:pPr>
      <w:r w:rsidRPr="00EA737A">
        <w:rPr>
          <w:rFonts w:ascii="Times New Roman" w:hAnsi="Times New Roman"/>
          <w:color w:val="000000"/>
          <w:sz w:val="24"/>
          <w:szCs w:val="24"/>
        </w:rPr>
        <w:t xml:space="preserve">Guinea pig </w:t>
      </w:r>
    </w:p>
    <w:p w:rsidR="00A93C20" w:rsidRPr="00EA737A" w:rsidRDefault="00A93C20" w:rsidP="006F2B16">
      <w:pPr>
        <w:pStyle w:val="NoSpacing"/>
        <w:numPr>
          <w:ilvl w:val="0"/>
          <w:numId w:val="206"/>
        </w:numPr>
        <w:jc w:val="both"/>
        <w:rPr>
          <w:rFonts w:ascii="Times New Roman" w:hAnsi="Times New Roman"/>
          <w:color w:val="000000"/>
          <w:sz w:val="24"/>
          <w:szCs w:val="24"/>
        </w:rPr>
      </w:pPr>
      <w:r w:rsidRPr="00EA737A">
        <w:rPr>
          <w:rFonts w:ascii="Times New Roman" w:hAnsi="Times New Roman"/>
          <w:color w:val="000000"/>
          <w:sz w:val="24"/>
          <w:szCs w:val="24"/>
        </w:rPr>
        <w:t>Mouse</w:t>
      </w:r>
    </w:p>
    <w:p w:rsidR="00A93C20" w:rsidRPr="00EA737A" w:rsidRDefault="00A93C20" w:rsidP="006F2B16">
      <w:pPr>
        <w:pStyle w:val="NoSpacing"/>
        <w:numPr>
          <w:ilvl w:val="0"/>
          <w:numId w:val="206"/>
        </w:numPr>
        <w:jc w:val="both"/>
        <w:rPr>
          <w:rFonts w:ascii="Times New Roman" w:hAnsi="Times New Roman"/>
          <w:color w:val="000000"/>
          <w:sz w:val="24"/>
          <w:szCs w:val="24"/>
        </w:rPr>
      </w:pPr>
      <w:r w:rsidRPr="00EA737A">
        <w:rPr>
          <w:rFonts w:ascii="Times New Roman" w:hAnsi="Times New Roman"/>
          <w:color w:val="000000"/>
          <w:sz w:val="24"/>
          <w:szCs w:val="24"/>
        </w:rPr>
        <w:t>Rat</w:t>
      </w:r>
    </w:p>
    <w:p w:rsidR="00A93C20" w:rsidRPr="00EA737A" w:rsidRDefault="00A93C20" w:rsidP="006F2B16">
      <w:pPr>
        <w:pStyle w:val="NoSpacing"/>
        <w:numPr>
          <w:ilvl w:val="0"/>
          <w:numId w:val="206"/>
        </w:numPr>
        <w:jc w:val="both"/>
        <w:rPr>
          <w:rFonts w:ascii="Times New Roman" w:hAnsi="Times New Roman"/>
          <w:color w:val="000000"/>
          <w:sz w:val="24"/>
          <w:szCs w:val="24"/>
        </w:rPr>
      </w:pPr>
      <w:r w:rsidRPr="00EA737A">
        <w:rPr>
          <w:rFonts w:ascii="Times New Roman" w:hAnsi="Times New Roman"/>
          <w:color w:val="000000"/>
          <w:sz w:val="24"/>
          <w:szCs w:val="24"/>
        </w:rPr>
        <w:t>Syrian hamster</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Answer: </w:t>
      </w:r>
      <w:r>
        <w:rPr>
          <w:rFonts w:ascii="Times New Roman" w:hAnsi="Times New Roman"/>
          <w:b/>
          <w:color w:val="000000"/>
          <w:sz w:val="24"/>
          <w:szCs w:val="24"/>
        </w:rPr>
        <w:t>e</w:t>
      </w:r>
      <w:r w:rsidRPr="00EA737A">
        <w:rPr>
          <w:rFonts w:ascii="Times New Roman" w:hAnsi="Times New Roman"/>
          <w:b/>
          <w:color w:val="000000"/>
          <w:sz w:val="24"/>
          <w:szCs w:val="24"/>
        </w:rPr>
        <w:t xml:space="preserve">. </w:t>
      </w:r>
      <w:r>
        <w:rPr>
          <w:rFonts w:ascii="Times New Roman" w:hAnsi="Times New Roman"/>
          <w:b/>
          <w:color w:val="000000"/>
          <w:sz w:val="24"/>
          <w:szCs w:val="24"/>
        </w:rPr>
        <w:t>Sryian hamster</w:t>
      </w:r>
    </w:p>
    <w:p w:rsidR="00A93C20" w:rsidRPr="00EA737A" w:rsidRDefault="00A93C20" w:rsidP="00E47E68">
      <w:pPr>
        <w:pStyle w:val="NoSpacing"/>
        <w:ind w:left="360" w:hanging="360"/>
        <w:jc w:val="both"/>
        <w:rPr>
          <w:rFonts w:ascii="Times New Roman" w:hAnsi="Times New Roman"/>
          <w:b/>
          <w:color w:val="000000"/>
          <w:sz w:val="24"/>
          <w:szCs w:val="24"/>
        </w:rPr>
      </w:pPr>
      <w:r>
        <w:rPr>
          <w:rFonts w:ascii="Times New Roman" w:hAnsi="Times New Roman"/>
          <w:b/>
          <w:color w:val="000000"/>
          <w:sz w:val="24"/>
          <w:szCs w:val="24"/>
        </w:rPr>
        <w:t>Reference</w:t>
      </w:r>
      <w:r w:rsidRPr="00EA737A">
        <w:rPr>
          <w:rFonts w:ascii="Times New Roman" w:hAnsi="Times New Roman"/>
          <w:b/>
          <w:color w:val="000000"/>
          <w:sz w:val="24"/>
          <w:szCs w:val="24"/>
        </w:rPr>
        <w:t xml:space="preserve">: </w:t>
      </w:r>
      <w:r w:rsidRPr="00EA737A">
        <w:rPr>
          <w:rFonts w:ascii="Times New Roman" w:hAnsi="Times New Roman"/>
          <w:color w:val="000000"/>
          <w:sz w:val="24"/>
          <w:szCs w:val="24"/>
        </w:rPr>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2nd edition.  Academic Press: San Diego, CA.  Chapter 4 – Biology and Diseases of Rats, p. 122; Chapter 5 – Biology and Diseases of Hamsters, p.170; Chapter 6 – Biology and Diseases of Guinea Pigs, p. 204; and Chapter 7 – Biology and Diseases of Other Rodents, p. 286</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4; Secondary Species – Syrian Hamster (Mesocricetus auratus)</w:t>
      </w:r>
    </w:p>
    <w:p w:rsidR="00A93C20" w:rsidRPr="00EA737A" w:rsidRDefault="00A93C20" w:rsidP="00E47E68">
      <w:pPr>
        <w:tabs>
          <w:tab w:val="left" w:pos="720"/>
        </w:tabs>
        <w:jc w:val="both"/>
        <w:rPr>
          <w:b/>
          <w:color w:val="000000"/>
        </w:rPr>
      </w:pPr>
    </w:p>
    <w:p w:rsidR="00A93C20" w:rsidRPr="00EA737A" w:rsidRDefault="00A93C20" w:rsidP="00E47E68">
      <w:pPr>
        <w:tabs>
          <w:tab w:val="left" w:pos="720"/>
        </w:tabs>
        <w:jc w:val="both"/>
        <w:rPr>
          <w:color w:val="000000"/>
        </w:rPr>
      </w:pPr>
      <w:r w:rsidRPr="00EA737A">
        <w:rPr>
          <w:b/>
          <w:color w:val="000000"/>
        </w:rPr>
        <w:t>168.</w:t>
      </w:r>
      <w:r w:rsidRPr="00EA737A">
        <w:rPr>
          <w:color w:val="000000"/>
        </w:rPr>
        <w:tab/>
        <w:t>According to the Animal Welfare Act and its regulations, a licensee is required to notify the AC Regional Director by certified mail within how many days of any change in the name, address, management, or substantial control or ownership of his business or operation, or of any additional sites?</w:t>
      </w:r>
    </w:p>
    <w:p w:rsidR="00A93C20" w:rsidRPr="00EA737A" w:rsidRDefault="00A93C20" w:rsidP="00E47E68">
      <w:pPr>
        <w:tabs>
          <w:tab w:val="left" w:pos="720"/>
        </w:tabs>
        <w:jc w:val="both"/>
        <w:rPr>
          <w:color w:val="000000"/>
        </w:rPr>
      </w:pPr>
    </w:p>
    <w:p w:rsidR="00A93C20" w:rsidRPr="00EA737A" w:rsidRDefault="00A93C20" w:rsidP="00E47E68">
      <w:pPr>
        <w:tabs>
          <w:tab w:val="left" w:pos="720"/>
          <w:tab w:val="left" w:pos="1080"/>
        </w:tabs>
        <w:ind w:left="1080" w:hanging="360"/>
        <w:jc w:val="both"/>
        <w:rPr>
          <w:color w:val="000000"/>
        </w:rPr>
      </w:pPr>
      <w:r w:rsidRPr="00EA737A">
        <w:rPr>
          <w:color w:val="000000"/>
        </w:rPr>
        <w:t>a.</w:t>
      </w:r>
      <w:r w:rsidRPr="00EA737A">
        <w:rPr>
          <w:color w:val="000000"/>
        </w:rPr>
        <w:tab/>
        <w:t>5</w:t>
      </w:r>
    </w:p>
    <w:p w:rsidR="00A93C20" w:rsidRPr="00EA737A" w:rsidRDefault="00A93C20" w:rsidP="00E47E68">
      <w:pPr>
        <w:tabs>
          <w:tab w:val="left" w:pos="720"/>
          <w:tab w:val="left" w:pos="1080"/>
        </w:tabs>
        <w:ind w:left="1080" w:hanging="360"/>
        <w:jc w:val="both"/>
        <w:rPr>
          <w:color w:val="000000"/>
        </w:rPr>
      </w:pPr>
      <w:r w:rsidRPr="00EA737A">
        <w:rPr>
          <w:color w:val="000000"/>
        </w:rPr>
        <w:t>b.</w:t>
      </w:r>
      <w:r w:rsidRPr="00EA737A">
        <w:rPr>
          <w:color w:val="000000"/>
        </w:rPr>
        <w:tab/>
        <w:t>10</w:t>
      </w:r>
    </w:p>
    <w:p w:rsidR="00A93C20" w:rsidRPr="00EA737A" w:rsidRDefault="00A93C20" w:rsidP="00E47E68">
      <w:pPr>
        <w:tabs>
          <w:tab w:val="left" w:pos="720"/>
          <w:tab w:val="left" w:pos="1080"/>
        </w:tabs>
        <w:ind w:left="1080" w:hanging="360"/>
        <w:jc w:val="both"/>
        <w:rPr>
          <w:color w:val="000000"/>
        </w:rPr>
      </w:pPr>
      <w:r w:rsidRPr="00EA737A">
        <w:rPr>
          <w:color w:val="000000"/>
        </w:rPr>
        <w:t>c.</w:t>
      </w:r>
      <w:r w:rsidRPr="00EA737A">
        <w:rPr>
          <w:color w:val="000000"/>
        </w:rPr>
        <w:tab/>
        <w:t>15</w:t>
      </w:r>
    </w:p>
    <w:p w:rsidR="00A93C20" w:rsidRPr="00EA737A" w:rsidRDefault="00A93C20" w:rsidP="00E47E68">
      <w:pPr>
        <w:tabs>
          <w:tab w:val="left" w:pos="720"/>
          <w:tab w:val="left" w:pos="1080"/>
        </w:tabs>
        <w:ind w:left="1080" w:hanging="360"/>
        <w:jc w:val="both"/>
        <w:rPr>
          <w:color w:val="000000"/>
        </w:rPr>
      </w:pPr>
      <w:r w:rsidRPr="00EA737A">
        <w:rPr>
          <w:color w:val="000000"/>
        </w:rPr>
        <w:t>d.</w:t>
      </w:r>
      <w:r w:rsidRPr="00EA737A">
        <w:rPr>
          <w:color w:val="000000"/>
        </w:rPr>
        <w:tab/>
        <w:t>30</w:t>
      </w:r>
    </w:p>
    <w:p w:rsidR="00A93C20" w:rsidRPr="00EA737A" w:rsidRDefault="00A93C20" w:rsidP="00E47E68">
      <w:pPr>
        <w:tabs>
          <w:tab w:val="left" w:pos="1350"/>
        </w:tabs>
        <w:jc w:val="both"/>
        <w:rPr>
          <w:b/>
          <w:color w:val="000000"/>
        </w:rPr>
      </w:pPr>
    </w:p>
    <w:p w:rsidR="00A93C20" w:rsidRPr="00EA737A" w:rsidRDefault="00A93C20" w:rsidP="00E47E68">
      <w:pPr>
        <w:tabs>
          <w:tab w:val="left" w:pos="1350"/>
        </w:tabs>
        <w:jc w:val="both"/>
        <w:rPr>
          <w:color w:val="000000"/>
        </w:rPr>
      </w:pPr>
      <w:r w:rsidRPr="00EA737A">
        <w:rPr>
          <w:b/>
          <w:color w:val="000000"/>
        </w:rPr>
        <w:t>Answer: b. 10</w:t>
      </w:r>
    </w:p>
    <w:p w:rsidR="00A93C20" w:rsidRPr="00EA737A" w:rsidRDefault="00A93C20" w:rsidP="00E47E68">
      <w:pPr>
        <w:ind w:left="360" w:hanging="360"/>
        <w:jc w:val="both"/>
        <w:rPr>
          <w:color w:val="000000"/>
        </w:rPr>
      </w:pPr>
      <w:r w:rsidRPr="00EA737A">
        <w:rPr>
          <w:b/>
          <w:color w:val="000000"/>
        </w:rPr>
        <w:t xml:space="preserve">Reference: </w:t>
      </w:r>
      <w:r w:rsidRPr="00EA737A">
        <w:rPr>
          <w:color w:val="000000"/>
        </w:rPr>
        <w:t>Animal Welfare Regulations, CFR Title 9, Chapter 1, Subchapter A, Part 2 – Regulations, Subpart C – Research Facilities, §2.8 Notification of change of name, address, control, or ownership of business, (1-1-00 Edition, p. 18)</w:t>
      </w:r>
    </w:p>
    <w:p w:rsidR="00A93C20" w:rsidRPr="00EA737A" w:rsidRDefault="00A93C20" w:rsidP="00E47E68">
      <w:pPr>
        <w:jc w:val="both"/>
        <w:rPr>
          <w:color w:val="000000"/>
        </w:rPr>
      </w:pPr>
      <w:r w:rsidRPr="00EA737A">
        <w:rPr>
          <w:b/>
          <w:color w:val="000000"/>
        </w:rPr>
        <w:t>Domain 5</w:t>
      </w:r>
    </w:p>
    <w:p w:rsidR="00A93C20" w:rsidRPr="00EA737A" w:rsidRDefault="00A93C20" w:rsidP="00E47E68">
      <w:pPr>
        <w:jc w:val="both"/>
        <w:rPr>
          <w:b/>
          <w:color w:val="000000"/>
        </w:rPr>
      </w:pPr>
    </w:p>
    <w:p w:rsidR="00A93C20" w:rsidRPr="00EA737A" w:rsidRDefault="00A93C20" w:rsidP="005862FA">
      <w:pPr>
        <w:pStyle w:val="NoSpacing"/>
        <w:jc w:val="both"/>
        <w:rPr>
          <w:rFonts w:ascii="Times New Roman" w:hAnsi="Times New Roman"/>
          <w:color w:val="000000"/>
          <w:sz w:val="24"/>
          <w:szCs w:val="24"/>
        </w:rPr>
      </w:pPr>
      <w:r w:rsidRPr="003F6D1F">
        <w:rPr>
          <w:rFonts w:ascii="Times New Roman" w:hAnsi="Times New Roman"/>
          <w:b/>
          <w:color w:val="000000"/>
          <w:sz w:val="24"/>
          <w:szCs w:val="24"/>
        </w:rPr>
        <w:t>169.</w:t>
      </w:r>
      <w:r w:rsidRPr="003F6D1F">
        <w:rPr>
          <w:rFonts w:ascii="Times New Roman" w:hAnsi="Times New Roman"/>
          <w:color w:val="000000"/>
          <w:sz w:val="24"/>
          <w:szCs w:val="24"/>
        </w:rPr>
        <w:tab/>
      </w:r>
      <w:r w:rsidRPr="00EA737A">
        <w:rPr>
          <w:rFonts w:ascii="Times New Roman" w:hAnsi="Times New Roman"/>
          <w:color w:val="000000"/>
          <w:sz w:val="24"/>
          <w:szCs w:val="24"/>
        </w:rPr>
        <w:t xml:space="preserve">Which of the following background lesions </w:t>
      </w:r>
      <w:r w:rsidRPr="00A822C7">
        <w:rPr>
          <w:rFonts w:ascii="Times New Roman" w:hAnsi="Times New Roman"/>
          <w:b/>
          <w:color w:val="000000"/>
          <w:sz w:val="24"/>
          <w:szCs w:val="24"/>
          <w:u w:val="single"/>
        </w:rPr>
        <w:t>HAVE NOT</w:t>
      </w:r>
      <w:r w:rsidRPr="00EA737A">
        <w:rPr>
          <w:rFonts w:ascii="Times New Roman" w:hAnsi="Times New Roman"/>
          <w:color w:val="000000"/>
          <w:sz w:val="24"/>
          <w:szCs w:val="24"/>
        </w:rPr>
        <w:t xml:space="preserve"> been identified in C57BL/6 mice?</w:t>
      </w:r>
    </w:p>
    <w:p w:rsidR="00A93C20" w:rsidRPr="00EA737A" w:rsidRDefault="00A93C20" w:rsidP="003F6D1F">
      <w:pPr>
        <w:pStyle w:val="NoSpacing"/>
        <w:jc w:val="both"/>
        <w:rPr>
          <w:rFonts w:ascii="Times New Roman" w:hAnsi="Times New Roman"/>
          <w:color w:val="000000"/>
          <w:sz w:val="24"/>
          <w:szCs w:val="24"/>
        </w:rPr>
      </w:pPr>
    </w:p>
    <w:p w:rsidR="00A93C20" w:rsidRPr="00EA737A" w:rsidRDefault="00A93C20" w:rsidP="003F6D1F">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a.</w:t>
      </w:r>
      <w:r w:rsidRPr="00EA737A">
        <w:rPr>
          <w:rFonts w:ascii="Times New Roman" w:hAnsi="Times New Roman"/>
          <w:color w:val="000000"/>
          <w:sz w:val="24"/>
          <w:szCs w:val="24"/>
        </w:rPr>
        <w:tab/>
        <w:t>Age related cochlear degeneration and hearing loss</w:t>
      </w:r>
    </w:p>
    <w:p w:rsidR="00A93C20" w:rsidRPr="00EA737A" w:rsidRDefault="00A93C20" w:rsidP="003F6D1F">
      <w:pPr>
        <w:pStyle w:val="NoSpacing"/>
        <w:ind w:left="1080" w:hanging="360"/>
        <w:jc w:val="both"/>
        <w:rPr>
          <w:rFonts w:ascii="Times New Roman" w:hAnsi="Times New Roman"/>
          <w:color w:val="000000"/>
          <w:sz w:val="24"/>
          <w:szCs w:val="24"/>
        </w:rPr>
      </w:pPr>
      <w:r>
        <w:rPr>
          <w:rFonts w:ascii="Times New Roman" w:hAnsi="Times New Roman"/>
          <w:color w:val="000000"/>
          <w:sz w:val="24"/>
          <w:szCs w:val="24"/>
        </w:rPr>
        <w:t>b</w:t>
      </w:r>
      <w:r w:rsidRPr="00EA737A">
        <w:rPr>
          <w:rFonts w:ascii="Times New Roman" w:hAnsi="Times New Roman"/>
          <w:color w:val="000000"/>
          <w:sz w:val="24"/>
          <w:szCs w:val="24"/>
        </w:rPr>
        <w:t>.</w:t>
      </w:r>
      <w:r w:rsidRPr="00EA737A">
        <w:rPr>
          <w:rFonts w:ascii="Times New Roman" w:hAnsi="Times New Roman"/>
          <w:color w:val="000000"/>
          <w:sz w:val="24"/>
          <w:szCs w:val="24"/>
        </w:rPr>
        <w:tab/>
        <w:t>Hippocampal neurodegeneration</w:t>
      </w:r>
    </w:p>
    <w:p w:rsidR="00A93C20" w:rsidRPr="00EA737A" w:rsidRDefault="00A93C20" w:rsidP="003F6D1F">
      <w:pPr>
        <w:pStyle w:val="NoSpacing"/>
        <w:ind w:left="1080" w:hanging="360"/>
        <w:jc w:val="both"/>
        <w:rPr>
          <w:rFonts w:ascii="Times New Roman" w:hAnsi="Times New Roman"/>
          <w:color w:val="000000"/>
          <w:sz w:val="24"/>
          <w:szCs w:val="24"/>
        </w:rPr>
      </w:pPr>
      <w:r>
        <w:rPr>
          <w:rFonts w:ascii="Times New Roman" w:hAnsi="Times New Roman"/>
          <w:color w:val="000000"/>
          <w:sz w:val="24"/>
          <w:szCs w:val="24"/>
        </w:rPr>
        <w:t>c</w:t>
      </w:r>
      <w:r w:rsidRPr="00EA737A">
        <w:rPr>
          <w:rFonts w:ascii="Times New Roman" w:hAnsi="Times New Roman"/>
          <w:color w:val="000000"/>
          <w:sz w:val="24"/>
          <w:szCs w:val="24"/>
        </w:rPr>
        <w:t>.</w:t>
      </w:r>
      <w:r w:rsidRPr="00EA737A">
        <w:rPr>
          <w:rFonts w:ascii="Times New Roman" w:hAnsi="Times New Roman"/>
          <w:color w:val="000000"/>
          <w:sz w:val="24"/>
          <w:szCs w:val="24"/>
        </w:rPr>
        <w:tab/>
        <w:t>Hydrocephalus</w:t>
      </w:r>
    </w:p>
    <w:p w:rsidR="00A93C20" w:rsidRPr="00EA737A" w:rsidRDefault="00A93C20" w:rsidP="003F6D1F">
      <w:pPr>
        <w:pStyle w:val="NoSpacing"/>
        <w:ind w:left="1080" w:hanging="360"/>
        <w:jc w:val="both"/>
        <w:rPr>
          <w:rFonts w:ascii="Times New Roman" w:hAnsi="Times New Roman"/>
          <w:color w:val="000000"/>
          <w:sz w:val="24"/>
          <w:szCs w:val="24"/>
        </w:rPr>
      </w:pPr>
      <w:r>
        <w:rPr>
          <w:rFonts w:ascii="Times New Roman" w:hAnsi="Times New Roman"/>
          <w:color w:val="000000"/>
          <w:sz w:val="24"/>
          <w:szCs w:val="24"/>
        </w:rPr>
        <w:t>d</w:t>
      </w:r>
      <w:r w:rsidRPr="00EA737A">
        <w:rPr>
          <w:rFonts w:ascii="Times New Roman" w:hAnsi="Times New Roman"/>
          <w:color w:val="000000"/>
          <w:sz w:val="24"/>
          <w:szCs w:val="24"/>
        </w:rPr>
        <w:t>.</w:t>
      </w:r>
      <w:r w:rsidRPr="00EA737A">
        <w:rPr>
          <w:rFonts w:ascii="Times New Roman" w:hAnsi="Times New Roman"/>
          <w:color w:val="000000"/>
          <w:sz w:val="24"/>
          <w:szCs w:val="24"/>
        </w:rPr>
        <w:tab/>
        <w:t>Hypocallosity</w:t>
      </w:r>
    </w:p>
    <w:p w:rsidR="00A93C20" w:rsidRPr="00EA737A" w:rsidRDefault="00A93C20" w:rsidP="003F6D1F">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e.</w:t>
      </w:r>
      <w:r w:rsidRPr="00EA737A">
        <w:rPr>
          <w:rFonts w:ascii="Times New Roman" w:hAnsi="Times New Roman"/>
          <w:color w:val="000000"/>
          <w:sz w:val="24"/>
          <w:szCs w:val="24"/>
        </w:rPr>
        <w:tab/>
        <w:t>Microphthalmia and anophthalmia</w:t>
      </w:r>
    </w:p>
    <w:p w:rsidR="00A93C20" w:rsidRPr="00EA737A" w:rsidRDefault="00A93C20" w:rsidP="003F6D1F">
      <w:pPr>
        <w:pStyle w:val="NoSpacing"/>
        <w:jc w:val="both"/>
        <w:rPr>
          <w:rFonts w:ascii="Times New Roman" w:hAnsi="Times New Roman"/>
          <w:b/>
          <w:color w:val="000000"/>
          <w:sz w:val="24"/>
          <w:szCs w:val="24"/>
        </w:rPr>
      </w:pPr>
    </w:p>
    <w:p w:rsidR="00A93C20" w:rsidRPr="00EA737A" w:rsidRDefault="00A93C20" w:rsidP="003F6D1F">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d. Hypocallosity</w:t>
      </w:r>
    </w:p>
    <w:p w:rsidR="00A93C20" w:rsidRPr="00EA737A" w:rsidRDefault="00A93C20" w:rsidP="003F6D1F">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References:</w:t>
      </w:r>
    </w:p>
    <w:p w:rsidR="00A93C20" w:rsidRPr="00EA737A" w:rsidRDefault="00A93C20" w:rsidP="006F2B16">
      <w:pPr>
        <w:pStyle w:val="NoSpacing"/>
        <w:numPr>
          <w:ilvl w:val="0"/>
          <w:numId w:val="261"/>
        </w:numPr>
        <w:jc w:val="both"/>
        <w:rPr>
          <w:rFonts w:ascii="Times New Roman" w:hAnsi="Times New Roman"/>
          <w:bCs/>
          <w:color w:val="000000"/>
          <w:sz w:val="24"/>
          <w:szCs w:val="24"/>
        </w:rPr>
      </w:pPr>
      <w:r w:rsidRPr="00EA737A">
        <w:rPr>
          <w:rFonts w:ascii="Times New Roman" w:hAnsi="Times New Roman"/>
          <w:color w:val="000000"/>
          <w:sz w:val="24"/>
          <w:szCs w:val="24"/>
        </w:rPr>
        <w:t xml:space="preserve">Percy DH and Barthold SW.  2007.  </w:t>
      </w:r>
      <w:r w:rsidRPr="00EA737A">
        <w:rPr>
          <w:rFonts w:ascii="Times New Roman" w:hAnsi="Times New Roman"/>
          <w:color w:val="000000"/>
          <w:sz w:val="24"/>
          <w:szCs w:val="24"/>
          <w:u w:val="single"/>
        </w:rPr>
        <w:t>Pathology of Laboratory Rodents and Rabbits</w:t>
      </w:r>
      <w:r w:rsidRPr="00EA737A">
        <w:rPr>
          <w:rFonts w:ascii="Times New Roman" w:hAnsi="Times New Roman"/>
          <w:color w:val="000000"/>
          <w:sz w:val="24"/>
          <w:szCs w:val="24"/>
        </w:rPr>
        <w:t>, 3</w:t>
      </w:r>
      <w:r w:rsidRPr="00EA737A">
        <w:rPr>
          <w:rFonts w:ascii="Times New Roman" w:hAnsi="Times New Roman"/>
          <w:color w:val="000000"/>
          <w:sz w:val="24"/>
          <w:szCs w:val="24"/>
          <w:vertAlign w:val="superscript"/>
        </w:rPr>
        <w:t>rd</w:t>
      </w:r>
      <w:r w:rsidRPr="00EA737A">
        <w:rPr>
          <w:rFonts w:ascii="Times New Roman" w:hAnsi="Times New Roman"/>
          <w:color w:val="000000"/>
          <w:sz w:val="24"/>
          <w:szCs w:val="24"/>
        </w:rPr>
        <w:t xml:space="preserve"> ed.  Blackwell Publishing: Ames, Iowa.  Chapter </w:t>
      </w:r>
      <w:r w:rsidRPr="00EA737A">
        <w:rPr>
          <w:rFonts w:ascii="Times New Roman" w:hAnsi="Times New Roman"/>
          <w:bCs/>
          <w:color w:val="000000"/>
          <w:sz w:val="24"/>
          <w:szCs w:val="24"/>
        </w:rPr>
        <w:t>1 – Mouse, p. 5</w:t>
      </w:r>
    </w:p>
    <w:p w:rsidR="00A93C20" w:rsidRPr="00EA737A" w:rsidRDefault="00A93C20" w:rsidP="006F2B16">
      <w:pPr>
        <w:pStyle w:val="NoSpacing"/>
        <w:numPr>
          <w:ilvl w:val="0"/>
          <w:numId w:val="261"/>
        </w:numPr>
        <w:jc w:val="both"/>
        <w:rPr>
          <w:rFonts w:ascii="Times New Roman" w:hAnsi="Times New Roman"/>
          <w:color w:val="000000"/>
          <w:sz w:val="24"/>
          <w:szCs w:val="24"/>
        </w:rPr>
      </w:pPr>
      <w:r w:rsidRPr="00EA737A">
        <w:rPr>
          <w:rFonts w:ascii="Times New Roman" w:hAnsi="Times New Roman"/>
          <w:color w:val="000000"/>
          <w:sz w:val="24"/>
          <w:szCs w:val="24"/>
        </w:rPr>
        <w:t>Brayton et al. 2001. Evaluating mutant mice: anatomic pathology. Vet Pathol 38(1):1–19.</w:t>
      </w:r>
    </w:p>
    <w:p w:rsidR="00A93C20" w:rsidRPr="00EA737A" w:rsidRDefault="00A93C20" w:rsidP="003F6D1F">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1; Primary Species – Mouse (Mus musculus)</w:t>
      </w:r>
    </w:p>
    <w:p w:rsidR="00A93C20" w:rsidRPr="00EA737A" w:rsidRDefault="00A93C20" w:rsidP="003F6D1F">
      <w:pPr>
        <w:jc w:val="both"/>
        <w:rPr>
          <w:color w:val="000000"/>
        </w:rPr>
      </w:pPr>
    </w:p>
    <w:p w:rsidR="00A93C20" w:rsidRPr="00EA737A" w:rsidRDefault="00A93C20" w:rsidP="006F2B16">
      <w:pPr>
        <w:pStyle w:val="ListParagraph"/>
        <w:numPr>
          <w:ilvl w:val="0"/>
          <w:numId w:val="304"/>
        </w:numPr>
        <w:tabs>
          <w:tab w:val="left" w:pos="720"/>
        </w:tabs>
        <w:ind w:left="0" w:firstLine="0"/>
        <w:jc w:val="both"/>
        <w:rPr>
          <w:color w:val="000000"/>
        </w:rPr>
      </w:pPr>
      <w:r w:rsidRPr="00EA737A">
        <w:rPr>
          <w:color w:val="000000"/>
        </w:rPr>
        <w:t>An elevation of the gammaglobulins to generally greater than 20% of the total proteins can be observed in which of the following diseases in ferrets?</w:t>
      </w:r>
    </w:p>
    <w:p w:rsidR="00A93C20" w:rsidRPr="00EA737A" w:rsidRDefault="00A93C20" w:rsidP="00E47E68">
      <w:pPr>
        <w:jc w:val="both"/>
        <w:rPr>
          <w:color w:val="000000"/>
        </w:rPr>
      </w:pPr>
    </w:p>
    <w:p w:rsidR="00A93C20" w:rsidRPr="00EA737A" w:rsidRDefault="00A93C20" w:rsidP="006F2B16">
      <w:pPr>
        <w:pStyle w:val="ListParagraph"/>
        <w:numPr>
          <w:ilvl w:val="0"/>
          <w:numId w:val="208"/>
        </w:numPr>
        <w:ind w:left="1080"/>
        <w:jc w:val="both"/>
        <w:rPr>
          <w:color w:val="000000"/>
        </w:rPr>
      </w:pPr>
      <w:r w:rsidRPr="00EA737A">
        <w:rPr>
          <w:color w:val="000000"/>
        </w:rPr>
        <w:t>Aleutian disease</w:t>
      </w:r>
    </w:p>
    <w:p w:rsidR="00A93C20" w:rsidRPr="00EA737A" w:rsidRDefault="00A93C20" w:rsidP="006F2B16">
      <w:pPr>
        <w:pStyle w:val="ListParagraph"/>
        <w:numPr>
          <w:ilvl w:val="0"/>
          <w:numId w:val="208"/>
        </w:numPr>
        <w:ind w:left="1080"/>
        <w:jc w:val="both"/>
        <w:rPr>
          <w:color w:val="000000"/>
        </w:rPr>
      </w:pPr>
      <w:r w:rsidRPr="00EA737A">
        <w:rPr>
          <w:color w:val="000000"/>
        </w:rPr>
        <w:t>Canine distemper</w:t>
      </w:r>
    </w:p>
    <w:p w:rsidR="00A93C20" w:rsidRPr="00EA737A" w:rsidRDefault="00A93C20" w:rsidP="006F2B16">
      <w:pPr>
        <w:pStyle w:val="ListParagraph"/>
        <w:numPr>
          <w:ilvl w:val="0"/>
          <w:numId w:val="208"/>
        </w:numPr>
        <w:ind w:left="1080"/>
        <w:jc w:val="both"/>
        <w:rPr>
          <w:color w:val="000000"/>
        </w:rPr>
      </w:pPr>
      <w:r w:rsidRPr="00EA737A">
        <w:rPr>
          <w:color w:val="000000"/>
        </w:rPr>
        <w:t>Influenza</w:t>
      </w:r>
    </w:p>
    <w:p w:rsidR="00A93C20" w:rsidRPr="00EA737A" w:rsidRDefault="00A93C20" w:rsidP="006F2B16">
      <w:pPr>
        <w:pStyle w:val="ListParagraph"/>
        <w:numPr>
          <w:ilvl w:val="0"/>
          <w:numId w:val="208"/>
        </w:numPr>
        <w:ind w:left="1080"/>
        <w:jc w:val="both"/>
        <w:rPr>
          <w:color w:val="000000"/>
        </w:rPr>
      </w:pPr>
      <w:r w:rsidRPr="00EA737A">
        <w:rPr>
          <w:color w:val="000000"/>
        </w:rPr>
        <w:t>Rabies</w:t>
      </w:r>
    </w:p>
    <w:p w:rsidR="00A93C20" w:rsidRPr="00EA737A" w:rsidRDefault="00A93C20" w:rsidP="00E47E68">
      <w:pPr>
        <w:tabs>
          <w:tab w:val="left" w:pos="1080"/>
        </w:tabs>
        <w:ind w:left="1080" w:hanging="360"/>
        <w:jc w:val="both"/>
        <w:rPr>
          <w:color w:val="000000"/>
        </w:rPr>
      </w:pPr>
    </w:p>
    <w:p w:rsidR="00A93C20" w:rsidRPr="00EA737A" w:rsidRDefault="00A93C20" w:rsidP="00E47E68">
      <w:pPr>
        <w:jc w:val="both"/>
        <w:rPr>
          <w:b/>
          <w:color w:val="000000"/>
        </w:rPr>
      </w:pPr>
      <w:r w:rsidRPr="00EA737A">
        <w:rPr>
          <w:b/>
          <w:color w:val="000000"/>
        </w:rPr>
        <w:t>Answer: a. Aleutian Disease</w:t>
      </w:r>
    </w:p>
    <w:p w:rsidR="00A93C20" w:rsidRPr="00EA737A" w:rsidRDefault="00A93C20" w:rsidP="00E47E68">
      <w:pPr>
        <w:jc w:val="both"/>
        <w:rPr>
          <w:color w:val="000000"/>
        </w:rPr>
      </w:pPr>
      <w:r w:rsidRPr="00EA737A">
        <w:rPr>
          <w:b/>
          <w:color w:val="000000"/>
        </w:rPr>
        <w:t>References</w:t>
      </w:r>
      <w:r w:rsidRPr="005254A2">
        <w:rPr>
          <w:b/>
          <w:color w:val="000000"/>
        </w:rPr>
        <w:t>:</w:t>
      </w:r>
      <w:r w:rsidRPr="00EA737A">
        <w:rPr>
          <w:color w:val="000000"/>
        </w:rPr>
        <w:t xml:space="preserve"> </w:t>
      </w:r>
    </w:p>
    <w:p w:rsidR="00A93C20" w:rsidRPr="00EA737A" w:rsidRDefault="00A93C20" w:rsidP="006F2B16">
      <w:pPr>
        <w:numPr>
          <w:ilvl w:val="0"/>
          <w:numId w:val="207"/>
        </w:numPr>
        <w:tabs>
          <w:tab w:val="clear" w:pos="975"/>
        </w:tabs>
        <w:ind w:left="720" w:hanging="36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13 - Biology and Diseases of Ferrets, pp. 498-500</w:t>
      </w:r>
    </w:p>
    <w:p w:rsidR="00A93C20" w:rsidRPr="00EA737A" w:rsidRDefault="00A93C20" w:rsidP="006F2B16">
      <w:pPr>
        <w:numPr>
          <w:ilvl w:val="0"/>
          <w:numId w:val="207"/>
        </w:numPr>
        <w:tabs>
          <w:tab w:val="clear" w:pos="975"/>
        </w:tabs>
        <w:ind w:left="720" w:hanging="360"/>
        <w:jc w:val="both"/>
        <w:rPr>
          <w:color w:val="000000"/>
        </w:rPr>
      </w:pPr>
      <w:r w:rsidRPr="00EA737A">
        <w:rPr>
          <w:color w:val="000000"/>
        </w:rPr>
        <w:t xml:space="preserve">Fox JG, ed.  1998.   </w:t>
      </w:r>
      <w:r w:rsidRPr="00EA737A">
        <w:rPr>
          <w:color w:val="000000"/>
          <w:u w:val="single"/>
        </w:rPr>
        <w:t>Biology and Diseases of the Ferret</w:t>
      </w:r>
      <w:r w:rsidRPr="00EA737A">
        <w:rPr>
          <w:color w:val="000000"/>
        </w:rPr>
        <w:t>, 2</w:t>
      </w:r>
      <w:r w:rsidRPr="00EA737A">
        <w:rPr>
          <w:color w:val="000000"/>
          <w:vertAlign w:val="superscript"/>
        </w:rPr>
        <w:t>nd</w:t>
      </w:r>
      <w:r w:rsidRPr="00EA737A">
        <w:rPr>
          <w:color w:val="000000"/>
        </w:rPr>
        <w:t xml:space="preserve"> ed.  Wiley-Blackwell.  Chapter 15 - Viral Disease, pp. 361-362.</w:t>
      </w:r>
    </w:p>
    <w:p w:rsidR="00A93C20" w:rsidRPr="00EA737A" w:rsidRDefault="00A93C20" w:rsidP="00E47E68">
      <w:pPr>
        <w:jc w:val="both"/>
        <w:rPr>
          <w:color w:val="000000"/>
        </w:rPr>
      </w:pPr>
      <w:r w:rsidRPr="00EA737A">
        <w:rPr>
          <w:b/>
          <w:color w:val="000000"/>
        </w:rPr>
        <w:t>Domain 1; Secondary Species - Ferret (Mustela putorius furo)</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bCs/>
          <w:color w:val="000000"/>
          <w:sz w:val="24"/>
          <w:szCs w:val="24"/>
        </w:rPr>
      </w:pPr>
      <w:r w:rsidRPr="00EA737A">
        <w:rPr>
          <w:rFonts w:ascii="Times New Roman" w:hAnsi="Times New Roman"/>
          <w:b/>
          <w:color w:val="000000"/>
          <w:sz w:val="24"/>
          <w:szCs w:val="24"/>
        </w:rPr>
        <w:t>171.</w:t>
      </w:r>
      <w:r w:rsidRPr="00EA737A">
        <w:rPr>
          <w:rFonts w:ascii="Times New Roman" w:hAnsi="Times New Roman"/>
          <w:color w:val="000000"/>
          <w:sz w:val="24"/>
          <w:szCs w:val="24"/>
        </w:rPr>
        <w:tab/>
        <w:t>Blue Smoke Persian cats and beige mice are an animal model for which of the following human diseases?</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209"/>
        </w:numPr>
        <w:ind w:left="1080"/>
        <w:jc w:val="both"/>
        <w:rPr>
          <w:rFonts w:ascii="Times New Roman" w:hAnsi="Times New Roman"/>
          <w:bCs/>
          <w:color w:val="000000"/>
          <w:sz w:val="24"/>
          <w:szCs w:val="24"/>
        </w:rPr>
      </w:pPr>
      <w:r w:rsidRPr="00EA737A">
        <w:rPr>
          <w:rFonts w:ascii="Times New Roman" w:hAnsi="Times New Roman"/>
          <w:color w:val="000000"/>
          <w:sz w:val="24"/>
          <w:szCs w:val="24"/>
        </w:rPr>
        <w:t>Chediak-Higashi syndrome</w:t>
      </w:r>
    </w:p>
    <w:p w:rsidR="00A93C20" w:rsidRPr="00EA737A" w:rsidRDefault="00A93C20" w:rsidP="006F2B16">
      <w:pPr>
        <w:pStyle w:val="NoSpacing"/>
        <w:numPr>
          <w:ilvl w:val="0"/>
          <w:numId w:val="209"/>
        </w:numPr>
        <w:ind w:left="1080"/>
        <w:jc w:val="both"/>
        <w:rPr>
          <w:rFonts w:ascii="Times New Roman" w:hAnsi="Times New Roman"/>
          <w:bCs/>
          <w:color w:val="000000"/>
          <w:sz w:val="24"/>
          <w:szCs w:val="24"/>
        </w:rPr>
      </w:pPr>
      <w:r w:rsidRPr="00EA737A">
        <w:rPr>
          <w:rFonts w:ascii="Times New Roman" w:hAnsi="Times New Roman"/>
          <w:color w:val="000000"/>
          <w:sz w:val="24"/>
          <w:szCs w:val="24"/>
        </w:rPr>
        <w:t>Ehlers-Danlos syndrome</w:t>
      </w:r>
    </w:p>
    <w:p w:rsidR="00A93C20" w:rsidRPr="00EA737A" w:rsidRDefault="00A93C20" w:rsidP="006F2B16">
      <w:pPr>
        <w:pStyle w:val="NoSpacing"/>
        <w:numPr>
          <w:ilvl w:val="0"/>
          <w:numId w:val="209"/>
        </w:numPr>
        <w:ind w:left="1080"/>
        <w:jc w:val="both"/>
        <w:rPr>
          <w:rFonts w:ascii="Times New Roman" w:hAnsi="Times New Roman"/>
          <w:bCs/>
          <w:color w:val="000000"/>
          <w:sz w:val="24"/>
          <w:szCs w:val="24"/>
        </w:rPr>
      </w:pPr>
      <w:r w:rsidRPr="00EA737A">
        <w:rPr>
          <w:rFonts w:ascii="Times New Roman" w:hAnsi="Times New Roman"/>
          <w:color w:val="000000"/>
          <w:sz w:val="24"/>
          <w:szCs w:val="24"/>
        </w:rPr>
        <w:t>Hemophilia B</w:t>
      </w:r>
    </w:p>
    <w:p w:rsidR="00A93C20" w:rsidRPr="00EA737A" w:rsidRDefault="00A93C20" w:rsidP="006F2B16">
      <w:pPr>
        <w:pStyle w:val="NoSpacing"/>
        <w:numPr>
          <w:ilvl w:val="0"/>
          <w:numId w:val="209"/>
        </w:numPr>
        <w:ind w:left="1080"/>
        <w:jc w:val="both"/>
        <w:rPr>
          <w:rFonts w:ascii="Times New Roman" w:hAnsi="Times New Roman"/>
          <w:bCs/>
          <w:color w:val="000000"/>
          <w:sz w:val="24"/>
          <w:szCs w:val="24"/>
        </w:rPr>
      </w:pPr>
      <w:r w:rsidRPr="00EA737A">
        <w:rPr>
          <w:rFonts w:ascii="Times New Roman" w:hAnsi="Times New Roman"/>
          <w:color w:val="000000"/>
          <w:sz w:val="24"/>
          <w:szCs w:val="24"/>
        </w:rPr>
        <w:t>Hurler Syndrome</w:t>
      </w:r>
    </w:p>
    <w:p w:rsidR="00A93C20" w:rsidRPr="00EA737A" w:rsidRDefault="00A93C20" w:rsidP="006F2B16">
      <w:pPr>
        <w:pStyle w:val="NoSpacing"/>
        <w:numPr>
          <w:ilvl w:val="0"/>
          <w:numId w:val="209"/>
        </w:numPr>
        <w:ind w:left="1080"/>
        <w:jc w:val="both"/>
        <w:rPr>
          <w:rFonts w:ascii="Times New Roman" w:hAnsi="Times New Roman"/>
          <w:bCs/>
          <w:color w:val="000000"/>
          <w:sz w:val="24"/>
          <w:szCs w:val="24"/>
        </w:rPr>
      </w:pPr>
      <w:r w:rsidRPr="00EA737A">
        <w:rPr>
          <w:rFonts w:ascii="Times New Roman" w:hAnsi="Times New Roman"/>
          <w:color w:val="000000"/>
          <w:sz w:val="24"/>
          <w:szCs w:val="24"/>
        </w:rPr>
        <w:t>Maroteaux-Lamy syndrome</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color w:val="000000"/>
          <w:sz w:val="24"/>
          <w:szCs w:val="24"/>
        </w:rPr>
        <w:t>Answer: a. Chediak-Higashi syndrome</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References:</w:t>
      </w:r>
    </w:p>
    <w:p w:rsidR="00A93C20" w:rsidRPr="00EA737A" w:rsidRDefault="00A93C20" w:rsidP="006F2B16">
      <w:pPr>
        <w:pStyle w:val="NoSpacing"/>
        <w:numPr>
          <w:ilvl w:val="0"/>
          <w:numId w:val="210"/>
        </w:numPr>
        <w:jc w:val="both"/>
        <w:rPr>
          <w:rFonts w:ascii="Times New Roman" w:hAnsi="Times New Roman"/>
          <w:b/>
          <w:color w:val="000000"/>
          <w:sz w:val="24"/>
          <w:szCs w:val="24"/>
        </w:rPr>
      </w:pPr>
      <w:r w:rsidRPr="00EA737A">
        <w:rPr>
          <w:rFonts w:ascii="Times New Roman" w:hAnsi="Times New Roman"/>
          <w:color w:val="000000"/>
          <w:sz w:val="24"/>
          <w:szCs w:val="24"/>
        </w:rPr>
        <w:t>Bauer et al. 2009.</w:t>
      </w:r>
      <w:r w:rsidRPr="00EA737A">
        <w:rPr>
          <w:rFonts w:ascii="Times New Roman" w:hAnsi="Times New Roman"/>
          <w:b/>
          <w:color w:val="000000"/>
          <w:sz w:val="24"/>
          <w:szCs w:val="24"/>
        </w:rPr>
        <w:t xml:space="preserve"> </w:t>
      </w:r>
      <w:r w:rsidRPr="00EA737A">
        <w:rPr>
          <w:rFonts w:ascii="Times New Roman" w:hAnsi="Times New Roman"/>
          <w:color w:val="000000"/>
          <w:sz w:val="24"/>
          <w:szCs w:val="24"/>
        </w:rPr>
        <w:t>Potential large animal models for gene therapy of human genetic diseases of immune and blood cell systems. ILAR J 50(2):168–186.</w:t>
      </w:r>
    </w:p>
    <w:p w:rsidR="00A93C20" w:rsidRPr="00EA737A" w:rsidRDefault="00A93C20" w:rsidP="006F2B16">
      <w:pPr>
        <w:pStyle w:val="NoSpacing"/>
        <w:numPr>
          <w:ilvl w:val="0"/>
          <w:numId w:val="210"/>
        </w:numPr>
        <w:jc w:val="both"/>
        <w:rPr>
          <w:rFonts w:ascii="Times New Roman" w:hAnsi="Times New Roman"/>
          <w:b/>
          <w:color w:val="000000"/>
          <w:sz w:val="24"/>
          <w:szCs w:val="24"/>
        </w:rPr>
      </w:pPr>
      <w:r w:rsidRPr="00EA737A">
        <w:rPr>
          <w:rFonts w:ascii="Times New Roman" w:hAnsi="Times New Roman"/>
          <w:color w:val="000000"/>
          <w:sz w:val="24"/>
          <w:szCs w:val="24"/>
        </w:rPr>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12 – Domestic Cats as Laboratory Animals, p. 461.</w:t>
      </w:r>
    </w:p>
    <w:p w:rsidR="00A93C20" w:rsidRPr="00EA737A" w:rsidRDefault="00A93C20" w:rsidP="006F2B16">
      <w:pPr>
        <w:pStyle w:val="NoSpacing"/>
        <w:numPr>
          <w:ilvl w:val="0"/>
          <w:numId w:val="210"/>
        </w:numPr>
        <w:jc w:val="both"/>
        <w:rPr>
          <w:rFonts w:ascii="Times New Roman" w:hAnsi="Times New Roman"/>
          <w:color w:val="000000"/>
          <w:sz w:val="24"/>
          <w:szCs w:val="24"/>
        </w:rPr>
      </w:pPr>
      <w:r w:rsidRPr="00EA737A">
        <w:rPr>
          <w:rFonts w:ascii="Times New Roman" w:hAnsi="Times New Roman"/>
          <w:color w:val="000000"/>
          <w:sz w:val="24"/>
          <w:szCs w:val="24"/>
        </w:rPr>
        <w:t>http://jaxmice.jax.org/strain/000269.html</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3; Primary Species – Mouse (Mus musculus) and Secondary Species – Cat (Felis domestica)</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172.</w:t>
      </w:r>
      <w:r w:rsidRPr="00EA737A">
        <w:rPr>
          <w:color w:val="000000"/>
        </w:rPr>
        <w:tab/>
        <w:t>ATP in organic material on solid surfaces is best detected using which of the following methods?</w:t>
      </w:r>
    </w:p>
    <w:p w:rsidR="00A93C20" w:rsidRPr="00EA737A" w:rsidRDefault="00A93C20" w:rsidP="00E47E68">
      <w:pPr>
        <w:jc w:val="both"/>
        <w:rPr>
          <w:color w:val="000000"/>
        </w:rPr>
      </w:pPr>
    </w:p>
    <w:p w:rsidR="00A93C20" w:rsidRPr="00EA737A" w:rsidRDefault="00A93C20" w:rsidP="006F2B16">
      <w:pPr>
        <w:numPr>
          <w:ilvl w:val="0"/>
          <w:numId w:val="211"/>
        </w:numPr>
        <w:jc w:val="both"/>
        <w:rPr>
          <w:color w:val="000000"/>
        </w:rPr>
      </w:pPr>
      <w:r w:rsidRPr="00EA737A">
        <w:rPr>
          <w:color w:val="000000"/>
        </w:rPr>
        <w:t>Bioluminescence</w:t>
      </w:r>
    </w:p>
    <w:p w:rsidR="00A93C20" w:rsidRPr="00EA737A" w:rsidRDefault="00A93C20" w:rsidP="006F2B16">
      <w:pPr>
        <w:numPr>
          <w:ilvl w:val="0"/>
          <w:numId w:val="211"/>
        </w:numPr>
        <w:jc w:val="both"/>
        <w:rPr>
          <w:color w:val="000000"/>
        </w:rPr>
      </w:pPr>
      <w:r w:rsidRPr="00EA737A">
        <w:rPr>
          <w:color w:val="000000"/>
        </w:rPr>
        <w:t>Mass spectrometer</w:t>
      </w:r>
    </w:p>
    <w:p w:rsidR="00A93C20" w:rsidRPr="00EA737A" w:rsidRDefault="00A93C20" w:rsidP="006F2B16">
      <w:pPr>
        <w:numPr>
          <w:ilvl w:val="0"/>
          <w:numId w:val="211"/>
        </w:numPr>
        <w:jc w:val="both"/>
        <w:rPr>
          <w:color w:val="000000"/>
        </w:rPr>
      </w:pPr>
      <w:r w:rsidRPr="00EA737A">
        <w:rPr>
          <w:color w:val="000000"/>
        </w:rPr>
        <w:t>RODAC plate</w:t>
      </w:r>
    </w:p>
    <w:p w:rsidR="00A93C20" w:rsidRPr="00EA737A" w:rsidRDefault="00A93C20" w:rsidP="006F2B16">
      <w:pPr>
        <w:numPr>
          <w:ilvl w:val="0"/>
          <w:numId w:val="211"/>
        </w:numPr>
        <w:jc w:val="both"/>
        <w:rPr>
          <w:color w:val="000000"/>
        </w:rPr>
      </w:pPr>
      <w:r w:rsidRPr="00EA737A">
        <w:rPr>
          <w:color w:val="000000"/>
        </w:rPr>
        <w:t>Western blot</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 xml:space="preserve">Answer: a. Bioluminescence </w:t>
      </w:r>
    </w:p>
    <w:p w:rsidR="00A93C20" w:rsidRPr="00EA737A" w:rsidRDefault="00A93C20" w:rsidP="00E47E68">
      <w:pPr>
        <w:jc w:val="both"/>
        <w:rPr>
          <w:b/>
          <w:color w:val="000000"/>
        </w:rPr>
      </w:pPr>
      <w:r w:rsidRPr="00EA737A">
        <w:rPr>
          <w:b/>
          <w:color w:val="000000"/>
        </w:rPr>
        <w:t>References:</w:t>
      </w:r>
    </w:p>
    <w:p w:rsidR="00A93C20" w:rsidRPr="00EA737A" w:rsidRDefault="00A93C20" w:rsidP="00E47E68">
      <w:pPr>
        <w:tabs>
          <w:tab w:val="left" w:pos="720"/>
        </w:tabs>
        <w:ind w:left="720" w:hanging="360"/>
        <w:jc w:val="both"/>
        <w:rPr>
          <w:color w:val="000000"/>
        </w:rPr>
      </w:pPr>
      <w:r w:rsidRPr="00EA737A">
        <w:rPr>
          <w:color w:val="000000"/>
        </w:rPr>
        <w:t>1)</w:t>
      </w:r>
      <w:r w:rsidRPr="00EA737A">
        <w:rPr>
          <w:color w:val="000000"/>
        </w:rPr>
        <w:tab/>
        <w:t>Turner et al.  2010.  Efficacy and limitations of an ATP-based monitoring system.  JAALAS 49(2):190-195.</w:t>
      </w:r>
    </w:p>
    <w:p w:rsidR="00A93C20" w:rsidRPr="00EA737A" w:rsidRDefault="00A93C20" w:rsidP="00E47E68">
      <w:pPr>
        <w:ind w:left="720" w:hanging="360"/>
        <w:jc w:val="both"/>
        <w:rPr>
          <w:color w:val="000000"/>
        </w:rPr>
      </w:pPr>
      <w:r w:rsidRPr="00EA737A">
        <w:rPr>
          <w:color w:val="000000"/>
        </w:rPr>
        <w:t>2)</w:t>
      </w:r>
      <w:r w:rsidRPr="00EA737A">
        <w:rPr>
          <w:color w:val="000000"/>
        </w:rPr>
        <w:tab/>
        <w:t>Schondelmeyer et al.  2006.  Investigation of appropriate sanitation frequency for rodent caging accessories:  evidence supporting less-frequent cleaning.  JAALAS 45(6):40-43.</w:t>
      </w:r>
    </w:p>
    <w:p w:rsidR="00A93C20" w:rsidRPr="00EA737A" w:rsidRDefault="00A93C20" w:rsidP="00E47E68">
      <w:pPr>
        <w:jc w:val="both"/>
        <w:rPr>
          <w:b/>
          <w:color w:val="000000"/>
        </w:rPr>
      </w:pPr>
      <w:r w:rsidRPr="00EA737A">
        <w:rPr>
          <w:b/>
          <w:color w:val="000000"/>
        </w:rPr>
        <w:t>Domain 4</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173.</w:t>
      </w:r>
      <w:r w:rsidRPr="00EA737A">
        <w:rPr>
          <w:b/>
          <w:color w:val="000000"/>
        </w:rPr>
        <w:tab/>
      </w:r>
      <w:r w:rsidRPr="00EA737A">
        <w:rPr>
          <w:color w:val="000000"/>
        </w:rPr>
        <w:t xml:space="preserve">According to the </w:t>
      </w:r>
      <w:r w:rsidRPr="00EA737A">
        <w:rPr>
          <w:color w:val="000000"/>
          <w:u w:val="single"/>
        </w:rPr>
        <w:t>Public Health Service Policy on Humane Care and Use of Laboratory Animals</w:t>
      </w:r>
      <w:r w:rsidRPr="00EA737A">
        <w:rPr>
          <w:color w:val="000000"/>
        </w:rPr>
        <w:t>, the Institutional Animal Care and Use Committee (IACUC) may suspend an activity only after review of the matter under which of the following conditions?</w:t>
      </w:r>
    </w:p>
    <w:p w:rsidR="00A93C20" w:rsidRPr="00EA737A" w:rsidRDefault="00A93C20" w:rsidP="00E47E68">
      <w:pPr>
        <w:tabs>
          <w:tab w:val="left" w:pos="720"/>
        </w:tabs>
        <w:jc w:val="both"/>
        <w:rPr>
          <w:color w:val="000000"/>
        </w:rPr>
      </w:pPr>
    </w:p>
    <w:p w:rsidR="00A93C20" w:rsidRPr="00EA737A" w:rsidRDefault="00A93C20" w:rsidP="00E47E68">
      <w:pPr>
        <w:tabs>
          <w:tab w:val="left" w:pos="1080"/>
        </w:tabs>
        <w:ind w:left="1080" w:hanging="360"/>
        <w:jc w:val="both"/>
        <w:rPr>
          <w:color w:val="000000"/>
        </w:rPr>
      </w:pPr>
      <w:r w:rsidRPr="00EA737A">
        <w:rPr>
          <w:color w:val="000000"/>
        </w:rPr>
        <w:t>a.</w:t>
      </w:r>
      <w:r w:rsidRPr="00EA737A">
        <w:rPr>
          <w:color w:val="000000"/>
        </w:rPr>
        <w:tab/>
        <w:t>At least 50% of the IACUC members are present at a convened meeting</w:t>
      </w:r>
    </w:p>
    <w:p w:rsidR="00A93C20" w:rsidRPr="00EA737A" w:rsidRDefault="00A93C20" w:rsidP="00E47E68">
      <w:pPr>
        <w:tabs>
          <w:tab w:val="left" w:pos="1080"/>
        </w:tabs>
        <w:ind w:left="1080" w:hanging="360"/>
        <w:jc w:val="both"/>
        <w:rPr>
          <w:color w:val="000000"/>
        </w:rPr>
      </w:pPr>
      <w:r w:rsidRPr="00EA737A">
        <w:rPr>
          <w:color w:val="000000"/>
        </w:rPr>
        <w:t>b.</w:t>
      </w:r>
      <w:r w:rsidRPr="00EA737A">
        <w:rPr>
          <w:color w:val="000000"/>
        </w:rPr>
        <w:tab/>
        <w:t>A majority (&gt;50%) of the IACUC members are present at a convened meeting</w:t>
      </w:r>
    </w:p>
    <w:p w:rsidR="00A93C20" w:rsidRPr="00EA737A" w:rsidRDefault="00A93C20" w:rsidP="00E47E68">
      <w:pPr>
        <w:tabs>
          <w:tab w:val="left" w:pos="1080"/>
        </w:tabs>
        <w:ind w:left="1080" w:hanging="360"/>
        <w:jc w:val="both"/>
        <w:rPr>
          <w:color w:val="000000"/>
        </w:rPr>
      </w:pPr>
      <w:r w:rsidRPr="00EA737A">
        <w:rPr>
          <w:color w:val="000000"/>
        </w:rPr>
        <w:t>c.</w:t>
      </w:r>
      <w:r w:rsidRPr="00EA737A">
        <w:rPr>
          <w:color w:val="000000"/>
        </w:rPr>
        <w:tab/>
        <w:t>If the majority (&gt;50%) of the quorum of the IACUC present at a convened meeting votes in favor of suspension</w:t>
      </w:r>
    </w:p>
    <w:p w:rsidR="00A93C20" w:rsidRPr="00EA737A" w:rsidRDefault="00A93C20" w:rsidP="00E47E68">
      <w:pPr>
        <w:tabs>
          <w:tab w:val="left" w:pos="1080"/>
        </w:tabs>
        <w:ind w:left="1080" w:hanging="360"/>
        <w:jc w:val="both"/>
        <w:rPr>
          <w:color w:val="000000"/>
        </w:rPr>
      </w:pPr>
      <w:r w:rsidRPr="00EA737A">
        <w:rPr>
          <w:color w:val="000000"/>
        </w:rPr>
        <w:t>d.</w:t>
      </w:r>
      <w:r w:rsidRPr="00EA737A">
        <w:rPr>
          <w:color w:val="000000"/>
        </w:rPr>
        <w:tab/>
        <w:t>If all IACUC members with no conflicts of interest are present at a convened meeting</w:t>
      </w:r>
    </w:p>
    <w:p w:rsidR="00A93C20" w:rsidRPr="00EA737A" w:rsidRDefault="00A93C20" w:rsidP="00E47E68">
      <w:pPr>
        <w:tabs>
          <w:tab w:val="left" w:pos="1080"/>
        </w:tabs>
        <w:ind w:left="720"/>
        <w:jc w:val="both"/>
        <w:rPr>
          <w:color w:val="000000"/>
        </w:rPr>
      </w:pPr>
    </w:p>
    <w:p w:rsidR="00A93C20" w:rsidRPr="00EA737A" w:rsidRDefault="00A93C20" w:rsidP="00E47E68">
      <w:pPr>
        <w:tabs>
          <w:tab w:val="left" w:pos="720"/>
        </w:tabs>
        <w:jc w:val="both"/>
        <w:rPr>
          <w:b/>
          <w:bCs/>
          <w:color w:val="000000"/>
        </w:rPr>
      </w:pPr>
      <w:r w:rsidRPr="00EA737A">
        <w:rPr>
          <w:b/>
          <w:bCs/>
          <w:color w:val="000000"/>
        </w:rPr>
        <w:t xml:space="preserve">Answer: c. </w:t>
      </w:r>
      <w:r w:rsidRPr="00EA737A">
        <w:rPr>
          <w:b/>
          <w:color w:val="000000"/>
        </w:rPr>
        <w:t xml:space="preserve">If the majority (&gt;50%) of the quorum of the IACUC present at a convened meeting votes in favor of </w:t>
      </w:r>
      <w:r>
        <w:rPr>
          <w:b/>
          <w:color w:val="000000"/>
        </w:rPr>
        <w:t>suspension</w:t>
      </w:r>
    </w:p>
    <w:p w:rsidR="00A93C20" w:rsidRPr="00EA737A" w:rsidRDefault="00A93C20" w:rsidP="00E47E68">
      <w:pPr>
        <w:tabs>
          <w:tab w:val="left" w:pos="720"/>
        </w:tabs>
        <w:ind w:left="360" w:hanging="360"/>
        <w:jc w:val="both"/>
        <w:rPr>
          <w:color w:val="000000"/>
        </w:rPr>
      </w:pPr>
      <w:r w:rsidRPr="00EA737A">
        <w:rPr>
          <w:b/>
          <w:bCs/>
          <w:color w:val="000000"/>
        </w:rPr>
        <w:t>References:</w:t>
      </w:r>
    </w:p>
    <w:p w:rsidR="00A93C20" w:rsidRPr="00EA737A" w:rsidRDefault="00A93C20" w:rsidP="006F2B16">
      <w:pPr>
        <w:numPr>
          <w:ilvl w:val="0"/>
          <w:numId w:val="212"/>
        </w:numPr>
        <w:jc w:val="both"/>
        <w:rPr>
          <w:color w:val="000000"/>
          <w:spacing w:val="-2"/>
        </w:rPr>
      </w:pPr>
      <w:r w:rsidRPr="00EA737A">
        <w:rPr>
          <w:bCs/>
          <w:color w:val="000000"/>
          <w:spacing w:val="-2"/>
        </w:rPr>
        <w:t xml:space="preserve">Office of Laboratory Animal Welfare.  2002.  </w:t>
      </w:r>
      <w:r w:rsidRPr="00EA737A">
        <w:rPr>
          <w:bCs/>
          <w:color w:val="000000"/>
          <w:spacing w:val="-2"/>
          <w:u w:val="single"/>
        </w:rPr>
        <w:t>Public Health Service Policy on Humane Care and Use of Laboratory Animals</w:t>
      </w:r>
      <w:r w:rsidRPr="00EA737A">
        <w:rPr>
          <w:bCs/>
          <w:color w:val="000000"/>
          <w:spacing w:val="-2"/>
        </w:rPr>
        <w:t>.  National Institutes of Health, Bethesda, MD,</w:t>
      </w:r>
      <w:r w:rsidRPr="00EA737A">
        <w:rPr>
          <w:color w:val="000000"/>
          <w:spacing w:val="-2"/>
        </w:rPr>
        <w:t xml:space="preserve"> pp. 8, 15 (</w:t>
      </w:r>
      <w:r w:rsidRPr="00EA737A">
        <w:rPr>
          <w:bCs/>
          <w:color w:val="000000"/>
          <w:spacing w:val="-2"/>
          <w:lang w:eastAsia="en-CA"/>
        </w:rPr>
        <w:t>http://grants.nih.gov/grants/olaw/references/PHSPolicyLabAnimals.pdf</w:t>
      </w:r>
      <w:r w:rsidRPr="00EA737A">
        <w:rPr>
          <w:color w:val="000000"/>
          <w:spacing w:val="-2"/>
        </w:rPr>
        <w:t>)</w:t>
      </w:r>
    </w:p>
    <w:p w:rsidR="00A93C20" w:rsidRPr="00EA737A" w:rsidRDefault="00A93C20" w:rsidP="006F2B16">
      <w:pPr>
        <w:numPr>
          <w:ilvl w:val="0"/>
          <w:numId w:val="212"/>
        </w:numPr>
        <w:jc w:val="both"/>
        <w:rPr>
          <w:color w:val="000000"/>
          <w:spacing w:val="-2"/>
        </w:rPr>
      </w:pPr>
      <w:r w:rsidRPr="00EA737A">
        <w:rPr>
          <w:color w:val="000000"/>
        </w:rPr>
        <w:t xml:space="preserve">Applied Research Ethics National Association (ARENA) and Office of Laboratory Animal Welfare (OLAW).  2002.  </w:t>
      </w:r>
      <w:r w:rsidRPr="00EA737A">
        <w:rPr>
          <w:color w:val="000000"/>
          <w:u w:val="single"/>
        </w:rPr>
        <w:t>Institutional Animal Care and Use Committee Guidebook</w:t>
      </w:r>
      <w:r w:rsidRPr="00EA737A">
        <w:rPr>
          <w:color w:val="000000"/>
        </w:rPr>
        <w:t>.  2nd Edition.  OLAW: Bethesda, MD.  A.2. Authority, Composition and Functions, pp. 15-16.</w:t>
      </w: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Domain 5</w:t>
      </w:r>
    </w:p>
    <w:p w:rsidR="00A93C20" w:rsidRPr="00EA737A" w:rsidRDefault="00A93C20" w:rsidP="00E47E68">
      <w:pPr>
        <w:tabs>
          <w:tab w:val="left" w:pos="720"/>
        </w:tabs>
        <w:jc w:val="both"/>
        <w:rPr>
          <w:b/>
          <w:color w:val="000000"/>
          <w:u w:val="single"/>
        </w:rPr>
      </w:pPr>
    </w:p>
    <w:p w:rsidR="00A93C20" w:rsidRPr="00EA737A" w:rsidRDefault="00A93C20" w:rsidP="00E47E68">
      <w:pPr>
        <w:jc w:val="both"/>
        <w:rPr>
          <w:color w:val="000000"/>
        </w:rPr>
      </w:pPr>
      <w:r w:rsidRPr="00EA737A">
        <w:rPr>
          <w:b/>
          <w:color w:val="000000"/>
        </w:rPr>
        <w:t>174.</w:t>
      </w:r>
      <w:r w:rsidRPr="00EA737A">
        <w:rPr>
          <w:color w:val="000000"/>
        </w:rPr>
        <w:tab/>
        <w:t>Which of the following etiologic agents would most likely cause ulceration and crusting of the muzzle as well as of the periorbital and anal regions in rabbits?</w:t>
      </w:r>
    </w:p>
    <w:p w:rsidR="00A93C20" w:rsidRPr="00EA737A" w:rsidRDefault="00A93C20" w:rsidP="00E47E68">
      <w:pPr>
        <w:jc w:val="both"/>
        <w:rPr>
          <w:color w:val="000000"/>
        </w:rPr>
      </w:pPr>
    </w:p>
    <w:p w:rsidR="00A93C20" w:rsidRPr="00EA737A" w:rsidRDefault="00A93C20" w:rsidP="006F2B16">
      <w:pPr>
        <w:numPr>
          <w:ilvl w:val="0"/>
          <w:numId w:val="214"/>
        </w:numPr>
        <w:ind w:left="1080"/>
        <w:jc w:val="both"/>
        <w:rPr>
          <w:color w:val="000000"/>
        </w:rPr>
      </w:pPr>
      <w:r w:rsidRPr="00EA737A">
        <w:rPr>
          <w:color w:val="000000"/>
        </w:rPr>
        <w:t>Clostridium piliforme</w:t>
      </w:r>
    </w:p>
    <w:p w:rsidR="00A93C20" w:rsidRPr="00EA737A" w:rsidRDefault="00A93C20" w:rsidP="006F2B16">
      <w:pPr>
        <w:numPr>
          <w:ilvl w:val="0"/>
          <w:numId w:val="214"/>
        </w:numPr>
        <w:ind w:left="1080"/>
        <w:jc w:val="both"/>
        <w:rPr>
          <w:color w:val="000000"/>
        </w:rPr>
      </w:pPr>
      <w:r w:rsidRPr="00EA737A">
        <w:rPr>
          <w:color w:val="000000"/>
        </w:rPr>
        <w:t>Herpes sylvilagus</w:t>
      </w:r>
    </w:p>
    <w:p w:rsidR="00A93C20" w:rsidRPr="00EA737A" w:rsidRDefault="00A93C20" w:rsidP="006F2B16">
      <w:pPr>
        <w:numPr>
          <w:ilvl w:val="0"/>
          <w:numId w:val="214"/>
        </w:numPr>
        <w:ind w:left="1080"/>
        <w:jc w:val="both"/>
        <w:rPr>
          <w:color w:val="000000"/>
        </w:rPr>
      </w:pPr>
      <w:r w:rsidRPr="00EA737A">
        <w:rPr>
          <w:color w:val="000000"/>
        </w:rPr>
        <w:t xml:space="preserve">Pasteurella multocida </w:t>
      </w:r>
    </w:p>
    <w:p w:rsidR="00A93C20" w:rsidRPr="00EA737A" w:rsidRDefault="00A93C20" w:rsidP="006F2B16">
      <w:pPr>
        <w:numPr>
          <w:ilvl w:val="0"/>
          <w:numId w:val="214"/>
        </w:numPr>
        <w:ind w:left="1080"/>
        <w:jc w:val="both"/>
        <w:rPr>
          <w:color w:val="000000"/>
        </w:rPr>
      </w:pPr>
      <w:r w:rsidRPr="00EA737A">
        <w:rPr>
          <w:color w:val="000000"/>
        </w:rPr>
        <w:t>Treponema paraluis cuniculi</w:t>
      </w:r>
    </w:p>
    <w:p w:rsidR="00A93C20" w:rsidRPr="00EA737A" w:rsidRDefault="00A93C20" w:rsidP="00E47E68">
      <w:pPr>
        <w:tabs>
          <w:tab w:val="left" w:pos="1080"/>
        </w:tabs>
        <w:ind w:left="1080" w:hanging="360"/>
        <w:jc w:val="both"/>
        <w:rPr>
          <w:color w:val="000000"/>
        </w:rPr>
      </w:pPr>
    </w:p>
    <w:p w:rsidR="00A93C20" w:rsidRPr="00EA737A" w:rsidRDefault="00A93C20" w:rsidP="00E47E68">
      <w:pPr>
        <w:jc w:val="both"/>
        <w:rPr>
          <w:b/>
          <w:color w:val="000000"/>
          <w:lang w:val="es-ES"/>
        </w:rPr>
      </w:pPr>
      <w:r w:rsidRPr="00EA737A">
        <w:rPr>
          <w:b/>
          <w:color w:val="000000"/>
          <w:lang w:val="es-ES"/>
        </w:rPr>
        <w:t xml:space="preserve">Answer: </w:t>
      </w:r>
      <w:r>
        <w:rPr>
          <w:b/>
          <w:color w:val="000000"/>
          <w:lang w:val="es-ES"/>
        </w:rPr>
        <w:t>d</w:t>
      </w:r>
      <w:r w:rsidRPr="00EA737A">
        <w:rPr>
          <w:b/>
          <w:color w:val="000000"/>
          <w:lang w:val="es-ES"/>
        </w:rPr>
        <w:t>. Treponema paraluis cuniculi</w:t>
      </w:r>
    </w:p>
    <w:p w:rsidR="00A93C20" w:rsidRPr="00EA737A" w:rsidRDefault="00A93C20" w:rsidP="00E47E68">
      <w:pPr>
        <w:jc w:val="both"/>
        <w:rPr>
          <w:color w:val="000000"/>
        </w:rPr>
      </w:pPr>
      <w:r w:rsidRPr="00EA737A">
        <w:rPr>
          <w:b/>
          <w:color w:val="000000"/>
        </w:rPr>
        <w:t xml:space="preserve">References: </w:t>
      </w:r>
    </w:p>
    <w:p w:rsidR="00A93C20" w:rsidRPr="00EA737A" w:rsidRDefault="00A93C20" w:rsidP="006F2B16">
      <w:pPr>
        <w:numPr>
          <w:ilvl w:val="0"/>
          <w:numId w:val="213"/>
        </w:numPr>
        <w:tabs>
          <w:tab w:val="clear" w:pos="1080"/>
        </w:tabs>
        <w:ind w:left="720" w:hanging="360"/>
        <w:jc w:val="both"/>
        <w:rPr>
          <w:color w:val="000000"/>
        </w:rPr>
      </w:pPr>
      <w:r w:rsidRPr="00EA737A">
        <w:rPr>
          <w:color w:val="000000"/>
        </w:rPr>
        <w:t xml:space="preserve">Percy DH and Barthold SW.  2007. </w:t>
      </w:r>
      <w:r w:rsidRPr="00EA737A">
        <w:rPr>
          <w:color w:val="000000"/>
          <w:u w:val="single"/>
        </w:rPr>
        <w:t xml:space="preserve"> Pathology of Laboratory Rodents and Rabbits</w:t>
      </w:r>
      <w:r w:rsidRPr="00EA737A">
        <w:rPr>
          <w:color w:val="000000"/>
        </w:rPr>
        <w:t xml:space="preserve">, </w:t>
      </w:r>
      <w:r w:rsidRPr="00EA737A">
        <w:rPr>
          <w:color w:val="000000"/>
          <w:vertAlign w:val="superscript"/>
        </w:rPr>
        <w:t>3rd</w:t>
      </w:r>
      <w:r w:rsidRPr="00EA737A">
        <w:rPr>
          <w:color w:val="000000"/>
        </w:rPr>
        <w:t xml:space="preserve"> ed.  Blackwell Publishing: Ames, Iowa.  Chapter 6 – Rabbit, pp. 264-267, 271-, 273, 282-283</w:t>
      </w:r>
    </w:p>
    <w:p w:rsidR="00A93C20" w:rsidRPr="00EA737A" w:rsidRDefault="00A93C20" w:rsidP="006F2B16">
      <w:pPr>
        <w:numPr>
          <w:ilvl w:val="0"/>
          <w:numId w:val="213"/>
        </w:numPr>
        <w:tabs>
          <w:tab w:val="clear" w:pos="1080"/>
        </w:tabs>
        <w:ind w:left="720" w:hanging="36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2nd edition.  Academic Press: San Diego, CA.  Chapter 9 – Biology and Diseases of Rabbits, pp. 339-345.</w:t>
      </w:r>
    </w:p>
    <w:p w:rsidR="00A93C20" w:rsidRPr="00EA737A" w:rsidRDefault="00A93C20" w:rsidP="00E47E68">
      <w:pPr>
        <w:jc w:val="both"/>
        <w:rPr>
          <w:color w:val="000000"/>
        </w:rPr>
      </w:pPr>
      <w:r w:rsidRPr="00EA737A">
        <w:rPr>
          <w:b/>
          <w:color w:val="000000"/>
        </w:rPr>
        <w:t>Domain 1; Primary Species - Rabbit (Oryctolagus cuniculus)</w:t>
      </w:r>
      <w:r w:rsidRPr="00EA737A">
        <w:rPr>
          <w:color w:val="000000"/>
        </w:rPr>
        <w:t xml:space="preserve"> </w:t>
      </w:r>
    </w:p>
    <w:p w:rsidR="00A93C20" w:rsidRPr="00EA737A" w:rsidRDefault="00A93C20" w:rsidP="00E47E68">
      <w:pPr>
        <w:pStyle w:val="ListParagraph"/>
        <w:ind w:left="0"/>
        <w:jc w:val="both"/>
        <w:rPr>
          <w:b/>
          <w:color w:val="000000"/>
        </w:rPr>
      </w:pPr>
    </w:p>
    <w:p w:rsidR="00A93C20" w:rsidRPr="00EA737A" w:rsidRDefault="00A93C20" w:rsidP="00E47E68">
      <w:pPr>
        <w:jc w:val="both"/>
        <w:rPr>
          <w:color w:val="000000"/>
        </w:rPr>
      </w:pPr>
      <w:r w:rsidRPr="00EA737A">
        <w:rPr>
          <w:b/>
          <w:color w:val="000000"/>
        </w:rPr>
        <w:t>175.</w:t>
      </w:r>
      <w:r w:rsidRPr="00EA737A">
        <w:rPr>
          <w:color w:val="000000"/>
        </w:rPr>
        <w:tab/>
        <w:t xml:space="preserve">A common marmoset presented with mild serous nasal discharge, but was otherwise clinically normal.  Microscopic examination of slides prepared from nasal swabs revealed large, barrel-shaped ova with bipolar opercula.  What is the most likely etiology?  </w:t>
      </w:r>
    </w:p>
    <w:p w:rsidR="00A93C20" w:rsidRPr="00EA737A" w:rsidRDefault="00A93C20" w:rsidP="00E47E68">
      <w:pPr>
        <w:jc w:val="both"/>
        <w:rPr>
          <w:color w:val="000000"/>
        </w:rPr>
      </w:pPr>
    </w:p>
    <w:p w:rsidR="00A93C20" w:rsidRPr="00EA737A" w:rsidRDefault="00A93C20" w:rsidP="006F2B16">
      <w:pPr>
        <w:numPr>
          <w:ilvl w:val="0"/>
          <w:numId w:val="216"/>
        </w:numPr>
        <w:jc w:val="both"/>
        <w:rPr>
          <w:color w:val="000000"/>
        </w:rPr>
      </w:pPr>
      <w:r w:rsidRPr="00EA737A">
        <w:rPr>
          <w:color w:val="000000"/>
        </w:rPr>
        <w:t xml:space="preserve">Anatrichosoma cynomolgi </w:t>
      </w:r>
    </w:p>
    <w:p w:rsidR="00A93C20" w:rsidRPr="00EA737A" w:rsidRDefault="00A93C20" w:rsidP="006F2B16">
      <w:pPr>
        <w:numPr>
          <w:ilvl w:val="0"/>
          <w:numId w:val="216"/>
        </w:numPr>
        <w:jc w:val="both"/>
        <w:rPr>
          <w:color w:val="000000"/>
        </w:rPr>
      </w:pPr>
      <w:r w:rsidRPr="00EA737A">
        <w:rPr>
          <w:color w:val="000000"/>
        </w:rPr>
        <w:t>Ascaris lumbricoides</w:t>
      </w:r>
    </w:p>
    <w:p w:rsidR="00A93C20" w:rsidRPr="00EA737A" w:rsidRDefault="00A93C20" w:rsidP="00E47E68">
      <w:pPr>
        <w:ind w:left="1080" w:hanging="360"/>
        <w:jc w:val="both"/>
        <w:rPr>
          <w:color w:val="000000"/>
        </w:rPr>
      </w:pPr>
      <w:r w:rsidRPr="00EA737A">
        <w:rPr>
          <w:color w:val="000000"/>
        </w:rPr>
        <w:t xml:space="preserve">c. </w:t>
      </w:r>
      <w:r w:rsidRPr="00EA737A">
        <w:rPr>
          <w:color w:val="000000"/>
        </w:rPr>
        <w:tab/>
        <w:t>Athesmia foxi</w:t>
      </w:r>
    </w:p>
    <w:p w:rsidR="00A93C20" w:rsidRPr="00EA737A" w:rsidRDefault="00A93C20" w:rsidP="00E47E68">
      <w:pPr>
        <w:ind w:left="1080" w:hanging="360"/>
        <w:jc w:val="both"/>
        <w:rPr>
          <w:color w:val="000000"/>
        </w:rPr>
      </w:pPr>
      <w:r w:rsidRPr="00EA737A">
        <w:rPr>
          <w:color w:val="000000"/>
        </w:rPr>
        <w:t xml:space="preserve">d. </w:t>
      </w:r>
      <w:r w:rsidRPr="00EA737A">
        <w:rPr>
          <w:color w:val="000000"/>
        </w:rPr>
        <w:tab/>
        <w:t>Gongylonema spp.</w:t>
      </w:r>
    </w:p>
    <w:p w:rsidR="00A93C20" w:rsidRPr="00EA737A" w:rsidRDefault="00A93C20" w:rsidP="00E47E68">
      <w:pPr>
        <w:ind w:left="1080" w:hanging="360"/>
        <w:jc w:val="both"/>
        <w:rPr>
          <w:color w:val="000000"/>
        </w:rPr>
      </w:pPr>
      <w:r w:rsidRPr="00EA737A">
        <w:rPr>
          <w:color w:val="000000"/>
        </w:rPr>
        <w:t xml:space="preserve">e. </w:t>
      </w:r>
      <w:r w:rsidRPr="00EA737A">
        <w:rPr>
          <w:color w:val="000000"/>
        </w:rPr>
        <w:tab/>
        <w:t>Pterygodermatites alphi</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Anatrichosoma cynomolgi</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215"/>
        </w:numPr>
        <w:jc w:val="both"/>
        <w:rPr>
          <w:color w:val="000000"/>
        </w:rPr>
      </w:pPr>
      <w:r w:rsidRPr="00EA737A">
        <w:rPr>
          <w:color w:val="000000"/>
        </w:rPr>
        <w:t xml:space="preserve">Bennett BT, Abee CR, Henrickson R, eds.  1998.  </w:t>
      </w:r>
      <w:r w:rsidRPr="00EA737A">
        <w:rPr>
          <w:color w:val="000000"/>
          <w:u w:val="single"/>
        </w:rPr>
        <w:t>Nonhuman Primates in Biomedical Research: Diseases</w:t>
      </w:r>
      <w:r w:rsidRPr="00EA737A">
        <w:rPr>
          <w:color w:val="000000"/>
        </w:rPr>
        <w:t xml:space="preserve">.  </w:t>
      </w:r>
      <w:r w:rsidRPr="00EA737A">
        <w:rPr>
          <w:bCs/>
          <w:color w:val="000000"/>
        </w:rPr>
        <w:t xml:space="preserve">Academic Press, San Diego, CA.  Chapter 3 - </w:t>
      </w:r>
      <w:r w:rsidRPr="00EA737A">
        <w:rPr>
          <w:color w:val="000000"/>
        </w:rPr>
        <w:t xml:space="preserve">Parasitic Diseases, pp. 146-148, 154-155, 159-160.  </w:t>
      </w:r>
    </w:p>
    <w:p w:rsidR="00A93C20" w:rsidRPr="00EA737A" w:rsidRDefault="00A93C20" w:rsidP="006F2B16">
      <w:pPr>
        <w:numPr>
          <w:ilvl w:val="0"/>
          <w:numId w:val="215"/>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16 - Nonhuman Primates, pp. 766, 771. </w:t>
      </w:r>
    </w:p>
    <w:p w:rsidR="00A93C20" w:rsidRPr="00EA737A" w:rsidRDefault="00A93C20" w:rsidP="00E47E68">
      <w:pPr>
        <w:pStyle w:val="Default"/>
        <w:jc w:val="both"/>
      </w:pPr>
      <w:r w:rsidRPr="00EA737A">
        <w:rPr>
          <w:b/>
        </w:rPr>
        <w:t>Domain 1; Secondary Species – Marmoset/Tamarins (Callitrichidae)</w:t>
      </w:r>
    </w:p>
    <w:p w:rsidR="00A93C20" w:rsidRPr="00EA737A" w:rsidRDefault="00A93C20" w:rsidP="00E47E68">
      <w:pPr>
        <w:tabs>
          <w:tab w:val="left" w:pos="360"/>
        </w:tabs>
        <w:jc w:val="both"/>
        <w:rPr>
          <w:color w:val="000000"/>
        </w:rPr>
      </w:pPr>
    </w:p>
    <w:p w:rsidR="00A93C20" w:rsidRPr="00EA737A" w:rsidRDefault="00A93C20" w:rsidP="00E47E68">
      <w:pPr>
        <w:tabs>
          <w:tab w:val="left" w:pos="720"/>
        </w:tabs>
        <w:jc w:val="both"/>
        <w:rPr>
          <w:color w:val="000000"/>
        </w:rPr>
      </w:pPr>
      <w:r w:rsidRPr="00EA737A">
        <w:rPr>
          <w:b/>
          <w:color w:val="000000"/>
        </w:rPr>
        <w:t>176.</w:t>
      </w:r>
      <w:r w:rsidRPr="00EA737A">
        <w:rPr>
          <w:color w:val="000000"/>
        </w:rPr>
        <w:tab/>
        <w:t>Which of the following represents the major histocompatability complex of the mouse?</w:t>
      </w:r>
    </w:p>
    <w:p w:rsidR="00A93C20" w:rsidRPr="00EA737A" w:rsidRDefault="00A93C20" w:rsidP="00E47E68">
      <w:pPr>
        <w:tabs>
          <w:tab w:val="left" w:pos="1080"/>
        </w:tabs>
        <w:ind w:left="720"/>
        <w:jc w:val="both"/>
        <w:rPr>
          <w:color w:val="000000"/>
        </w:rPr>
      </w:pPr>
    </w:p>
    <w:p w:rsidR="00A93C20" w:rsidRPr="00EA737A" w:rsidRDefault="00A93C20" w:rsidP="006F2B16">
      <w:pPr>
        <w:numPr>
          <w:ilvl w:val="0"/>
          <w:numId w:val="217"/>
        </w:numPr>
        <w:tabs>
          <w:tab w:val="left" w:pos="1080"/>
        </w:tabs>
        <w:jc w:val="both"/>
        <w:rPr>
          <w:color w:val="000000"/>
        </w:rPr>
      </w:pPr>
      <w:r w:rsidRPr="00EA737A">
        <w:rPr>
          <w:color w:val="000000"/>
        </w:rPr>
        <w:t>H2</w:t>
      </w:r>
    </w:p>
    <w:p w:rsidR="00A93C20" w:rsidRPr="00EA737A" w:rsidRDefault="00A93C20" w:rsidP="006F2B16">
      <w:pPr>
        <w:numPr>
          <w:ilvl w:val="0"/>
          <w:numId w:val="217"/>
        </w:numPr>
        <w:tabs>
          <w:tab w:val="left" w:pos="1080"/>
        </w:tabs>
        <w:jc w:val="both"/>
        <w:rPr>
          <w:color w:val="000000"/>
        </w:rPr>
      </w:pPr>
      <w:r w:rsidRPr="00EA737A">
        <w:rPr>
          <w:color w:val="000000"/>
        </w:rPr>
        <w:t>H-Y</w:t>
      </w:r>
    </w:p>
    <w:p w:rsidR="00A93C20" w:rsidRPr="00EA737A" w:rsidRDefault="00A93C20" w:rsidP="006F2B16">
      <w:pPr>
        <w:numPr>
          <w:ilvl w:val="0"/>
          <w:numId w:val="217"/>
        </w:numPr>
        <w:tabs>
          <w:tab w:val="left" w:pos="1080"/>
        </w:tabs>
        <w:jc w:val="both"/>
        <w:rPr>
          <w:color w:val="000000"/>
        </w:rPr>
      </w:pPr>
      <w:r w:rsidRPr="00EA737A">
        <w:rPr>
          <w:color w:val="000000"/>
        </w:rPr>
        <w:t>MLA</w:t>
      </w:r>
    </w:p>
    <w:p w:rsidR="00A93C20" w:rsidRPr="00EA737A" w:rsidRDefault="00A93C20" w:rsidP="006F2B16">
      <w:pPr>
        <w:numPr>
          <w:ilvl w:val="0"/>
          <w:numId w:val="217"/>
        </w:numPr>
        <w:tabs>
          <w:tab w:val="left" w:pos="1080"/>
        </w:tabs>
        <w:jc w:val="both"/>
        <w:rPr>
          <w:color w:val="000000"/>
        </w:rPr>
      </w:pPr>
      <w:r w:rsidRPr="00EA737A">
        <w:rPr>
          <w:color w:val="000000"/>
        </w:rPr>
        <w:t>MT1</w:t>
      </w:r>
    </w:p>
    <w:p w:rsidR="00A93C20" w:rsidRPr="00EA737A" w:rsidRDefault="00A93C20" w:rsidP="006F2B16">
      <w:pPr>
        <w:numPr>
          <w:ilvl w:val="0"/>
          <w:numId w:val="217"/>
        </w:numPr>
        <w:tabs>
          <w:tab w:val="left" w:pos="1080"/>
        </w:tabs>
        <w:jc w:val="both"/>
        <w:rPr>
          <w:color w:val="000000"/>
        </w:rPr>
      </w:pPr>
      <w:r w:rsidRPr="00EA737A">
        <w:rPr>
          <w:color w:val="000000"/>
        </w:rPr>
        <w:t>RT1</w:t>
      </w:r>
    </w:p>
    <w:p w:rsidR="00A93C20" w:rsidRPr="00EA737A" w:rsidRDefault="00A93C20" w:rsidP="00E47E68">
      <w:pPr>
        <w:tabs>
          <w:tab w:val="left" w:pos="360"/>
        </w:tabs>
        <w:jc w:val="both"/>
        <w:rPr>
          <w:color w:val="000000"/>
        </w:rPr>
      </w:pPr>
    </w:p>
    <w:p w:rsidR="00A93C20" w:rsidRPr="00EA737A" w:rsidRDefault="00A93C20" w:rsidP="00E47E68">
      <w:pPr>
        <w:tabs>
          <w:tab w:val="left" w:pos="360"/>
        </w:tabs>
        <w:ind w:left="720" w:hanging="720"/>
        <w:jc w:val="both"/>
        <w:rPr>
          <w:b/>
          <w:color w:val="000000"/>
        </w:rPr>
      </w:pPr>
      <w:r w:rsidRPr="00EA737A">
        <w:rPr>
          <w:b/>
          <w:color w:val="000000"/>
        </w:rPr>
        <w:t>Answer: a. H2</w:t>
      </w:r>
    </w:p>
    <w:p w:rsidR="00A93C20" w:rsidRPr="00EA737A" w:rsidRDefault="00A93C20" w:rsidP="00E47E68">
      <w:pPr>
        <w:tabs>
          <w:tab w:val="left" w:pos="720"/>
        </w:tabs>
        <w:jc w:val="both"/>
        <w:rPr>
          <w:b/>
          <w:color w:val="000000"/>
        </w:rPr>
      </w:pPr>
      <w:r w:rsidRPr="00EA737A">
        <w:rPr>
          <w:b/>
          <w:color w:val="000000"/>
        </w:rPr>
        <w:t>References:</w:t>
      </w:r>
    </w:p>
    <w:p w:rsidR="00A93C20" w:rsidRPr="00EA737A" w:rsidRDefault="00A93C20" w:rsidP="00E47E68">
      <w:pPr>
        <w:tabs>
          <w:tab w:val="left" w:pos="720"/>
        </w:tabs>
        <w:ind w:left="720" w:hanging="360"/>
        <w:jc w:val="both"/>
        <w:rPr>
          <w:color w:val="000000"/>
        </w:rPr>
      </w:pPr>
      <w:r w:rsidRPr="00EA737A">
        <w:rPr>
          <w:color w:val="000000"/>
        </w:rPr>
        <w:t xml:space="preserve">1)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Diseases of Mice, p. 36.</w:t>
      </w:r>
    </w:p>
    <w:p w:rsidR="00A93C20" w:rsidRPr="00EA737A" w:rsidRDefault="00A93C20" w:rsidP="00E47E68">
      <w:pPr>
        <w:tabs>
          <w:tab w:val="left" w:pos="720"/>
        </w:tabs>
        <w:ind w:left="720" w:hanging="360"/>
        <w:jc w:val="both"/>
        <w:rPr>
          <w:color w:val="000000"/>
        </w:rPr>
      </w:pPr>
      <w:r w:rsidRPr="00EA737A">
        <w:rPr>
          <w:color w:val="000000"/>
        </w:rPr>
        <w:t xml:space="preserve">2)  Silver.  1995.  </w:t>
      </w:r>
      <w:r w:rsidRPr="00EA737A">
        <w:rPr>
          <w:color w:val="000000"/>
          <w:u w:val="single"/>
        </w:rPr>
        <w:t>Mouse Genetics – Concepts and Applications</w:t>
      </w:r>
      <w:r w:rsidRPr="00EA737A">
        <w:rPr>
          <w:color w:val="000000"/>
        </w:rPr>
        <w:t>.  Oxford University Press:  New York, NY.  Chapter 3 – Laboratory Mice, p. 45.</w:t>
      </w:r>
    </w:p>
    <w:p w:rsidR="00A93C20" w:rsidRPr="00EA737A" w:rsidRDefault="00A93C20" w:rsidP="00E47E68">
      <w:pPr>
        <w:tabs>
          <w:tab w:val="left" w:pos="360"/>
        </w:tabs>
        <w:ind w:left="720" w:hanging="720"/>
        <w:jc w:val="both"/>
        <w:rPr>
          <w:b/>
          <w:color w:val="000000"/>
        </w:rPr>
      </w:pPr>
      <w:r w:rsidRPr="00EA737A">
        <w:rPr>
          <w:b/>
          <w:color w:val="000000"/>
        </w:rPr>
        <w:t>Domain 3; Primary Species – Mouse (Mus musculus)</w:t>
      </w:r>
    </w:p>
    <w:p w:rsidR="00A93C20" w:rsidRPr="00EA737A" w:rsidRDefault="00A93C20" w:rsidP="00E47E68">
      <w:pPr>
        <w:pStyle w:val="ListParagraph"/>
        <w:tabs>
          <w:tab w:val="left" w:pos="720"/>
        </w:tabs>
        <w:ind w:left="0"/>
        <w:jc w:val="both"/>
        <w:rPr>
          <w:b/>
          <w:color w:val="000000"/>
        </w:rPr>
      </w:pPr>
    </w:p>
    <w:p w:rsidR="00A93C20" w:rsidRPr="00EA737A" w:rsidRDefault="00A93C20" w:rsidP="00E47E68">
      <w:pPr>
        <w:pStyle w:val="ListParagraph"/>
        <w:tabs>
          <w:tab w:val="left" w:pos="720"/>
        </w:tabs>
        <w:ind w:left="0"/>
        <w:jc w:val="both"/>
        <w:rPr>
          <w:color w:val="000000"/>
        </w:rPr>
      </w:pPr>
      <w:r w:rsidRPr="00EA737A">
        <w:rPr>
          <w:b/>
          <w:color w:val="000000"/>
        </w:rPr>
        <w:t>177.</w:t>
      </w:r>
      <w:r w:rsidRPr="00EA737A">
        <w:rPr>
          <w:color w:val="000000"/>
        </w:rPr>
        <w:t xml:space="preserve"> </w:t>
      </w:r>
      <w:r w:rsidRPr="00EA737A">
        <w:rPr>
          <w:color w:val="000000"/>
        </w:rPr>
        <w:tab/>
        <w:t>The temperature control system f</w:t>
      </w:r>
      <w:r>
        <w:rPr>
          <w:color w:val="000000"/>
        </w:rPr>
        <w:t>or an animal room should be</w:t>
      </w:r>
      <w:r w:rsidRPr="00EA737A">
        <w:rPr>
          <w:color w:val="000000"/>
        </w:rPr>
        <w:t xml:space="preserve"> capable of maintaining temperature how many degrees around any set point selected from the designed temperature range?</w:t>
      </w:r>
    </w:p>
    <w:p w:rsidR="00A93C20" w:rsidRPr="00EA737A" w:rsidRDefault="00A93C20" w:rsidP="00E47E68">
      <w:pPr>
        <w:pStyle w:val="ListParagraph"/>
        <w:jc w:val="both"/>
        <w:rPr>
          <w:color w:val="000000"/>
        </w:rPr>
      </w:pPr>
    </w:p>
    <w:p w:rsidR="00A93C20" w:rsidRPr="00EA737A" w:rsidRDefault="00A93C20" w:rsidP="006F2B16">
      <w:pPr>
        <w:pStyle w:val="ListParagraph"/>
        <w:numPr>
          <w:ilvl w:val="0"/>
          <w:numId w:val="218"/>
        </w:numPr>
        <w:jc w:val="both"/>
        <w:rPr>
          <w:color w:val="000000"/>
        </w:rPr>
      </w:pPr>
      <w:r w:rsidRPr="00EA737A">
        <w:rPr>
          <w:color w:val="000000"/>
        </w:rPr>
        <w:t>± 0.5°F</w:t>
      </w:r>
    </w:p>
    <w:p w:rsidR="00A93C20" w:rsidRPr="00EA737A" w:rsidRDefault="00A93C20" w:rsidP="006F2B16">
      <w:pPr>
        <w:pStyle w:val="ListParagraph"/>
        <w:numPr>
          <w:ilvl w:val="0"/>
          <w:numId w:val="218"/>
        </w:numPr>
        <w:jc w:val="both"/>
        <w:rPr>
          <w:color w:val="000000"/>
        </w:rPr>
      </w:pPr>
      <w:r w:rsidRPr="00EA737A">
        <w:rPr>
          <w:color w:val="000000"/>
        </w:rPr>
        <w:t>± 1.0°F</w:t>
      </w:r>
    </w:p>
    <w:p w:rsidR="00A93C20" w:rsidRPr="00EA737A" w:rsidRDefault="00A93C20" w:rsidP="006F2B16">
      <w:pPr>
        <w:pStyle w:val="ListParagraph"/>
        <w:numPr>
          <w:ilvl w:val="0"/>
          <w:numId w:val="218"/>
        </w:numPr>
        <w:jc w:val="both"/>
        <w:rPr>
          <w:color w:val="000000"/>
        </w:rPr>
      </w:pPr>
      <w:r w:rsidRPr="00EA737A">
        <w:rPr>
          <w:color w:val="000000"/>
        </w:rPr>
        <w:t>± 1.5°F</w:t>
      </w:r>
    </w:p>
    <w:p w:rsidR="00A93C20" w:rsidRPr="00EA737A" w:rsidRDefault="00A93C20" w:rsidP="006F2B16">
      <w:pPr>
        <w:pStyle w:val="ListParagraph"/>
        <w:numPr>
          <w:ilvl w:val="0"/>
          <w:numId w:val="218"/>
        </w:numPr>
        <w:jc w:val="both"/>
        <w:rPr>
          <w:color w:val="000000"/>
        </w:rPr>
      </w:pPr>
      <w:r w:rsidRPr="00EA737A">
        <w:rPr>
          <w:color w:val="000000"/>
        </w:rPr>
        <w:t>± 2.0°F</w:t>
      </w:r>
    </w:p>
    <w:p w:rsidR="00A93C20" w:rsidRPr="00EA737A" w:rsidRDefault="00A93C20" w:rsidP="006F2B16">
      <w:pPr>
        <w:pStyle w:val="ListParagraph"/>
        <w:numPr>
          <w:ilvl w:val="0"/>
          <w:numId w:val="218"/>
        </w:numPr>
        <w:jc w:val="both"/>
        <w:rPr>
          <w:color w:val="000000"/>
        </w:rPr>
      </w:pPr>
      <w:r w:rsidRPr="00EA737A">
        <w:rPr>
          <w:color w:val="000000"/>
        </w:rPr>
        <w:t>± 2.5°F</w:t>
      </w:r>
    </w:p>
    <w:p w:rsidR="00A93C20" w:rsidRPr="00EA737A" w:rsidRDefault="00A93C20" w:rsidP="00E47E68">
      <w:pPr>
        <w:pStyle w:val="ListParagraph"/>
        <w:ind w:left="0"/>
        <w:jc w:val="both"/>
        <w:rPr>
          <w:color w:val="000000"/>
        </w:rPr>
      </w:pPr>
    </w:p>
    <w:p w:rsidR="00A93C20" w:rsidRPr="00EA737A" w:rsidRDefault="00A93C20" w:rsidP="00E47E68">
      <w:pPr>
        <w:pStyle w:val="ListParagraph"/>
        <w:ind w:left="0"/>
        <w:jc w:val="both"/>
        <w:rPr>
          <w:b/>
          <w:color w:val="000000"/>
        </w:rPr>
      </w:pPr>
      <w:r w:rsidRPr="00EA737A">
        <w:rPr>
          <w:b/>
          <w:color w:val="000000"/>
        </w:rPr>
        <w:t>Answer: d. ± 2</w:t>
      </w:r>
      <w:r w:rsidRPr="00EA737A">
        <w:rPr>
          <w:color w:val="000000"/>
        </w:rPr>
        <w:t>°</w:t>
      </w:r>
      <w:r w:rsidRPr="00EA737A">
        <w:rPr>
          <w:b/>
          <w:color w:val="000000"/>
        </w:rPr>
        <w:t>F</w:t>
      </w:r>
    </w:p>
    <w:p w:rsidR="00A93C20" w:rsidRPr="00EA737A" w:rsidRDefault="00A93C20" w:rsidP="00E47E68">
      <w:pPr>
        <w:pStyle w:val="ListParagraph"/>
        <w:ind w:left="0"/>
        <w:jc w:val="both"/>
        <w:rPr>
          <w:b/>
          <w:color w:val="000000"/>
        </w:rPr>
      </w:pPr>
      <w:r w:rsidRPr="00EA737A">
        <w:rPr>
          <w:b/>
          <w:color w:val="000000"/>
        </w:rPr>
        <w:t xml:space="preserve">References: </w:t>
      </w:r>
    </w:p>
    <w:p w:rsidR="00A93C20" w:rsidRPr="00EA737A" w:rsidRDefault="00A93C20" w:rsidP="006F2B16">
      <w:pPr>
        <w:pStyle w:val="ListParagraph"/>
        <w:numPr>
          <w:ilvl w:val="0"/>
          <w:numId w:val="219"/>
        </w:numPr>
        <w:ind w:left="72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21 – Design and Management of Animal Facilities, p. 925.</w:t>
      </w:r>
    </w:p>
    <w:p w:rsidR="00A93C20" w:rsidRPr="00EA737A" w:rsidRDefault="00A93C20" w:rsidP="006F2B16">
      <w:pPr>
        <w:pStyle w:val="ListParagraph"/>
        <w:numPr>
          <w:ilvl w:val="0"/>
          <w:numId w:val="219"/>
        </w:numPr>
        <w:tabs>
          <w:tab w:val="left" w:pos="720"/>
        </w:tabs>
        <w:ind w:left="720"/>
        <w:jc w:val="both"/>
        <w:rPr>
          <w:color w:val="000000"/>
        </w:rPr>
      </w:pPr>
      <w:r w:rsidRPr="00EA737A">
        <w:rPr>
          <w:color w:val="000000"/>
        </w:rPr>
        <w:t xml:space="preserve">Hessler JR, Lehner NDM, eds.  2009.  </w:t>
      </w:r>
      <w:r w:rsidRPr="00EA737A">
        <w:rPr>
          <w:color w:val="000000"/>
          <w:u w:val="single"/>
        </w:rPr>
        <w:t>Planning and Designing Research Animal Facilities</w:t>
      </w:r>
      <w:r w:rsidRPr="00EA737A">
        <w:rPr>
          <w:color w:val="000000"/>
        </w:rPr>
        <w:t>.  Academic Press, San Diego, CA.  Chapter 7 – Environmental Considerations for Research Animals, p. 62 and Chapter 34 – Heating, Ventilation and Air Conditioning (HVAC): Special Considerations, pp. 471-472.</w:t>
      </w:r>
    </w:p>
    <w:p w:rsidR="00A93C20" w:rsidRPr="00EA737A" w:rsidRDefault="00A93C20" w:rsidP="00E47E68">
      <w:pPr>
        <w:pStyle w:val="ListParagraph"/>
        <w:ind w:left="0"/>
        <w:jc w:val="both"/>
        <w:rPr>
          <w:b/>
          <w:color w:val="000000"/>
        </w:rPr>
      </w:pPr>
      <w:r w:rsidRPr="00EA737A">
        <w:rPr>
          <w:b/>
          <w:color w:val="000000"/>
        </w:rPr>
        <w:t>Domain 4</w:t>
      </w:r>
    </w:p>
    <w:p w:rsidR="00A93C20" w:rsidRPr="00EA737A" w:rsidRDefault="00A93C20" w:rsidP="00E47E68">
      <w:pPr>
        <w:jc w:val="both"/>
        <w:rPr>
          <w:b/>
          <w:color w:val="000000"/>
        </w:rPr>
      </w:pPr>
    </w:p>
    <w:p w:rsidR="00A93C20" w:rsidRPr="00EA737A" w:rsidRDefault="00A93C20" w:rsidP="00E47E68">
      <w:pPr>
        <w:tabs>
          <w:tab w:val="left" w:pos="720"/>
        </w:tabs>
        <w:jc w:val="both"/>
        <w:rPr>
          <w:color w:val="000000"/>
        </w:rPr>
      </w:pPr>
      <w:r w:rsidRPr="00EA737A">
        <w:rPr>
          <w:b/>
          <w:color w:val="000000"/>
        </w:rPr>
        <w:t>178.</w:t>
      </w:r>
      <w:r w:rsidRPr="00EA737A">
        <w:rPr>
          <w:color w:val="000000"/>
        </w:rPr>
        <w:t xml:space="preserve">  </w:t>
      </w:r>
      <w:r w:rsidRPr="00EA737A">
        <w:rPr>
          <w:color w:val="000000"/>
        </w:rPr>
        <w:tab/>
        <w:t xml:space="preserve">According to the Animal Welfare Act and its regulations, all of the following is required for the annual report filed by each reporting facility </w:t>
      </w:r>
      <w:r w:rsidRPr="00EA737A">
        <w:rPr>
          <w:b/>
          <w:color w:val="000000"/>
          <w:u w:val="single"/>
        </w:rPr>
        <w:t>EXCEPT</w:t>
      </w:r>
      <w:r w:rsidRPr="00EA737A">
        <w:rPr>
          <w:color w:val="000000"/>
        </w:rPr>
        <w:t>?</w:t>
      </w:r>
    </w:p>
    <w:p w:rsidR="00A93C20" w:rsidRPr="00EA737A" w:rsidRDefault="00A93C20" w:rsidP="00E47E68">
      <w:pPr>
        <w:tabs>
          <w:tab w:val="left" w:pos="720"/>
        </w:tabs>
        <w:jc w:val="both"/>
        <w:rPr>
          <w:color w:val="000000"/>
        </w:rPr>
      </w:pPr>
    </w:p>
    <w:p w:rsidR="00A93C20" w:rsidRPr="00EA737A" w:rsidRDefault="00A93C20" w:rsidP="00E47E68">
      <w:pPr>
        <w:tabs>
          <w:tab w:val="left" w:pos="1080"/>
        </w:tabs>
        <w:ind w:left="1080" w:hanging="360"/>
        <w:jc w:val="both"/>
        <w:rPr>
          <w:color w:val="000000"/>
        </w:rPr>
      </w:pPr>
      <w:r w:rsidRPr="00EA737A">
        <w:rPr>
          <w:color w:val="000000"/>
        </w:rPr>
        <w:t xml:space="preserve">a.   </w:t>
      </w:r>
      <w:r w:rsidRPr="00EA737A">
        <w:rPr>
          <w:color w:val="000000"/>
        </w:rPr>
        <w:tab/>
        <w:t>Must be filed by December 1</w:t>
      </w:r>
      <w:r w:rsidRPr="00EA737A">
        <w:rPr>
          <w:color w:val="000000"/>
          <w:vertAlign w:val="superscript"/>
        </w:rPr>
        <w:t>st</w:t>
      </w:r>
      <w:r w:rsidRPr="00EA737A">
        <w:rPr>
          <w:color w:val="000000"/>
        </w:rPr>
        <w:t xml:space="preserve"> of each calendar year with the AC regional director</w:t>
      </w:r>
    </w:p>
    <w:p w:rsidR="00A93C20" w:rsidRPr="00EA737A" w:rsidRDefault="00A93C20" w:rsidP="00E47E68">
      <w:pPr>
        <w:tabs>
          <w:tab w:val="left" w:pos="1080"/>
        </w:tabs>
        <w:ind w:left="1080" w:hanging="360"/>
        <w:jc w:val="both"/>
        <w:rPr>
          <w:color w:val="000000"/>
        </w:rPr>
      </w:pPr>
      <w:r w:rsidRPr="00EA737A">
        <w:rPr>
          <w:color w:val="000000"/>
        </w:rPr>
        <w:t xml:space="preserve">b. </w:t>
      </w:r>
      <w:r w:rsidRPr="00EA737A">
        <w:rPr>
          <w:color w:val="000000"/>
        </w:rPr>
        <w:tab/>
        <w:t>Must be signed and certified by the Institutional Official and the attending veterinarian</w:t>
      </w:r>
      <w:r w:rsidRPr="00EA737A">
        <w:rPr>
          <w:color w:val="000000"/>
        </w:rPr>
        <w:tab/>
      </w:r>
    </w:p>
    <w:p w:rsidR="00A93C20" w:rsidRPr="00EA737A" w:rsidRDefault="00A93C20" w:rsidP="00E47E68">
      <w:pPr>
        <w:tabs>
          <w:tab w:val="left" w:pos="1080"/>
        </w:tabs>
        <w:ind w:left="1080" w:hanging="360"/>
        <w:jc w:val="both"/>
        <w:rPr>
          <w:color w:val="000000"/>
        </w:rPr>
      </w:pPr>
      <w:r w:rsidRPr="00EA737A">
        <w:rPr>
          <w:color w:val="000000"/>
        </w:rPr>
        <w:t>c.</w:t>
      </w:r>
      <w:r w:rsidRPr="00EA737A">
        <w:rPr>
          <w:color w:val="000000"/>
        </w:rPr>
        <w:tab/>
        <w:t>Must assure that each principal investigator has considered alternatives to painful procedures</w:t>
      </w:r>
    </w:p>
    <w:p w:rsidR="00A93C20" w:rsidRPr="00EA737A" w:rsidRDefault="00A93C20" w:rsidP="00E47E68">
      <w:pPr>
        <w:tabs>
          <w:tab w:val="left" w:pos="1080"/>
        </w:tabs>
        <w:ind w:left="1080" w:hanging="360"/>
        <w:jc w:val="both"/>
        <w:rPr>
          <w:color w:val="000000"/>
        </w:rPr>
      </w:pPr>
      <w:r w:rsidRPr="00EA737A">
        <w:rPr>
          <w:color w:val="000000"/>
        </w:rPr>
        <w:t>d.   Must state the location of all facilities where animals are housed or used in research</w:t>
      </w:r>
    </w:p>
    <w:p w:rsidR="00A93C20" w:rsidRPr="00EA737A" w:rsidRDefault="00A93C20" w:rsidP="00E47E68">
      <w:pPr>
        <w:tabs>
          <w:tab w:val="left" w:pos="1080"/>
        </w:tabs>
        <w:ind w:left="1080" w:hanging="360"/>
        <w:jc w:val="both"/>
        <w:rPr>
          <w:color w:val="000000"/>
        </w:rPr>
      </w:pPr>
      <w:r w:rsidRPr="00EA737A">
        <w:rPr>
          <w:color w:val="000000"/>
        </w:rPr>
        <w:t>e.   Must state the numbers of animals held for, but not yet used, in research</w:t>
      </w:r>
    </w:p>
    <w:p w:rsidR="00A93C20" w:rsidRPr="00EA737A" w:rsidRDefault="00A93C20" w:rsidP="00E47E68">
      <w:pPr>
        <w:tabs>
          <w:tab w:val="left" w:pos="1350"/>
        </w:tabs>
        <w:jc w:val="both"/>
        <w:rPr>
          <w:b/>
          <w:color w:val="000000"/>
        </w:rPr>
      </w:pPr>
    </w:p>
    <w:p w:rsidR="00A93C20" w:rsidRPr="00EA737A" w:rsidRDefault="00A93C20" w:rsidP="00E47E68">
      <w:pPr>
        <w:tabs>
          <w:tab w:val="left" w:pos="1350"/>
        </w:tabs>
        <w:jc w:val="both"/>
        <w:rPr>
          <w:color w:val="000000"/>
        </w:rPr>
      </w:pPr>
      <w:r w:rsidRPr="00EA737A">
        <w:rPr>
          <w:b/>
          <w:color w:val="000000"/>
        </w:rPr>
        <w:t>Answer: b. Must be signed and certified by the Institutional Official and the attending veterinarian</w:t>
      </w:r>
    </w:p>
    <w:p w:rsidR="00A93C20" w:rsidRPr="00EA737A" w:rsidRDefault="00A93C20" w:rsidP="00E47E68">
      <w:pPr>
        <w:ind w:left="360" w:hanging="360"/>
        <w:jc w:val="both"/>
        <w:rPr>
          <w:color w:val="000000"/>
        </w:rPr>
      </w:pPr>
      <w:r w:rsidRPr="00EA737A">
        <w:rPr>
          <w:b/>
          <w:color w:val="000000"/>
        </w:rPr>
        <w:t xml:space="preserve">References: </w:t>
      </w:r>
      <w:r w:rsidRPr="00EA737A">
        <w:rPr>
          <w:color w:val="000000"/>
        </w:rPr>
        <w:t xml:space="preserve"> </w:t>
      </w:r>
    </w:p>
    <w:p w:rsidR="00A93C20" w:rsidRPr="00EA737A" w:rsidRDefault="00A93C20" w:rsidP="006F2B16">
      <w:pPr>
        <w:numPr>
          <w:ilvl w:val="0"/>
          <w:numId w:val="220"/>
        </w:numPr>
        <w:ind w:left="720"/>
        <w:jc w:val="both"/>
        <w:rPr>
          <w:color w:val="000000"/>
        </w:rPr>
      </w:pPr>
      <w:r w:rsidRPr="00EA737A">
        <w:rPr>
          <w:color w:val="000000"/>
        </w:rPr>
        <w:t xml:space="preserve">USDA Animal and Plant Health Inspection Service Animal Care Policy Manual.  USDA Animal and Plant Health Inspection Service Animal Care Policy Manual.  Policy #17 – Annual Report for Research Facilities.  August 25, 2006. http://www.aphis.usda.gov/animal_welfare/downloads/policy/policy17.pdf </w:t>
      </w:r>
    </w:p>
    <w:p w:rsidR="00A93C20" w:rsidRPr="00EA737A" w:rsidRDefault="00A93C20" w:rsidP="006F2B16">
      <w:pPr>
        <w:numPr>
          <w:ilvl w:val="0"/>
          <w:numId w:val="220"/>
        </w:numPr>
        <w:ind w:left="720"/>
        <w:jc w:val="both"/>
        <w:rPr>
          <w:color w:val="000000"/>
        </w:rPr>
      </w:pPr>
      <w:r w:rsidRPr="00EA737A">
        <w:rPr>
          <w:color w:val="000000"/>
        </w:rPr>
        <w:t>Animal Welfare Regulations, CFR Title 9, Chapter 1, Subchapter A, Part 2 – Regulations, Subpart C – Research Facilities, §2.36 Annual report, (1-1-00 Edition, pp. 26-27)</w:t>
      </w:r>
    </w:p>
    <w:p w:rsidR="00A93C20" w:rsidRPr="00EA737A" w:rsidRDefault="00A93C20" w:rsidP="00E47E68">
      <w:pPr>
        <w:jc w:val="both"/>
        <w:rPr>
          <w:color w:val="000000"/>
        </w:rPr>
      </w:pPr>
      <w:r w:rsidRPr="00EA737A">
        <w:rPr>
          <w:b/>
          <w:color w:val="000000"/>
        </w:rPr>
        <w:t>Domain 5</w:t>
      </w:r>
    </w:p>
    <w:p w:rsidR="00A93C20" w:rsidRPr="00EA737A" w:rsidRDefault="00A93C20" w:rsidP="00E47E68">
      <w:pPr>
        <w:jc w:val="both"/>
        <w:rPr>
          <w:b/>
          <w:color w:val="000000"/>
        </w:rPr>
      </w:pPr>
    </w:p>
    <w:p w:rsidR="00A93C20" w:rsidRPr="00EA737A" w:rsidRDefault="00A93C20" w:rsidP="006F2B16">
      <w:pPr>
        <w:pStyle w:val="ListParagraph"/>
        <w:numPr>
          <w:ilvl w:val="0"/>
          <w:numId w:val="305"/>
        </w:numPr>
        <w:tabs>
          <w:tab w:val="left" w:pos="720"/>
        </w:tabs>
        <w:ind w:left="0" w:firstLine="0"/>
        <w:jc w:val="both"/>
        <w:rPr>
          <w:color w:val="000000"/>
        </w:rPr>
      </w:pPr>
      <w:r w:rsidRPr="00EA737A">
        <w:rPr>
          <w:color w:val="000000"/>
        </w:rPr>
        <w:t>Which of the following best describes the mode of inheritance of congenital glaucoma (buphthalmia) in rabbits?</w:t>
      </w:r>
    </w:p>
    <w:p w:rsidR="00A93C20" w:rsidRPr="00EA737A" w:rsidRDefault="00A93C20" w:rsidP="00E47E68">
      <w:pPr>
        <w:jc w:val="both"/>
        <w:rPr>
          <w:color w:val="000000"/>
        </w:rPr>
      </w:pPr>
    </w:p>
    <w:p w:rsidR="00A93C20" w:rsidRPr="00EA737A" w:rsidRDefault="00A93C20" w:rsidP="00E47E68">
      <w:pPr>
        <w:ind w:left="1080" w:hanging="360"/>
        <w:jc w:val="both"/>
        <w:rPr>
          <w:color w:val="000000"/>
        </w:rPr>
      </w:pPr>
      <w:r w:rsidRPr="00EA737A">
        <w:rPr>
          <w:color w:val="000000"/>
        </w:rPr>
        <w:t>a.</w:t>
      </w:r>
      <w:r w:rsidRPr="00EA737A">
        <w:rPr>
          <w:color w:val="000000"/>
        </w:rPr>
        <w:tab/>
        <w:t>Autosomal dominant with incomplete penetrance</w:t>
      </w:r>
    </w:p>
    <w:p w:rsidR="00A93C20" w:rsidRPr="00EA737A" w:rsidRDefault="00A93C20" w:rsidP="00E47E68">
      <w:pPr>
        <w:ind w:left="1080" w:hanging="360"/>
        <w:jc w:val="both"/>
        <w:rPr>
          <w:color w:val="000000"/>
        </w:rPr>
      </w:pPr>
      <w:r w:rsidRPr="00EA737A">
        <w:rPr>
          <w:color w:val="000000"/>
        </w:rPr>
        <w:t>b.</w:t>
      </w:r>
      <w:r w:rsidRPr="00EA737A">
        <w:rPr>
          <w:color w:val="000000"/>
        </w:rPr>
        <w:tab/>
        <w:t>Sex-linked recessive with complete penetrance</w:t>
      </w:r>
    </w:p>
    <w:p w:rsidR="00A93C20" w:rsidRPr="00EA737A" w:rsidRDefault="00A93C20" w:rsidP="00E47E68">
      <w:pPr>
        <w:ind w:left="1080" w:hanging="360"/>
        <w:jc w:val="both"/>
        <w:rPr>
          <w:color w:val="000000"/>
        </w:rPr>
      </w:pPr>
      <w:r w:rsidRPr="00EA737A">
        <w:rPr>
          <w:color w:val="000000"/>
        </w:rPr>
        <w:t>c.</w:t>
      </w:r>
      <w:r w:rsidRPr="00EA737A">
        <w:rPr>
          <w:color w:val="000000"/>
        </w:rPr>
        <w:tab/>
        <w:t>Autosomal recessive with incomplete penetrance</w:t>
      </w:r>
    </w:p>
    <w:p w:rsidR="00A93C20" w:rsidRPr="00EA737A" w:rsidRDefault="00A93C20" w:rsidP="00E47E68">
      <w:pPr>
        <w:ind w:left="1080" w:hanging="360"/>
        <w:jc w:val="both"/>
        <w:rPr>
          <w:color w:val="000000"/>
        </w:rPr>
      </w:pPr>
      <w:r w:rsidRPr="00EA737A">
        <w:rPr>
          <w:color w:val="000000"/>
        </w:rPr>
        <w:t>d.</w:t>
      </w:r>
      <w:r w:rsidRPr="00EA737A">
        <w:rPr>
          <w:color w:val="000000"/>
        </w:rPr>
        <w:tab/>
        <w:t>Autosomal dominant with complete penetrance</w:t>
      </w:r>
    </w:p>
    <w:p w:rsidR="00A93C20" w:rsidRPr="00EA737A" w:rsidRDefault="00A93C20" w:rsidP="00E47E68">
      <w:pPr>
        <w:ind w:left="1080" w:hanging="360"/>
        <w:jc w:val="both"/>
        <w:rPr>
          <w:color w:val="000000"/>
        </w:rPr>
      </w:pPr>
      <w:r w:rsidRPr="00EA737A">
        <w:rPr>
          <w:color w:val="000000"/>
        </w:rPr>
        <w:t>e.</w:t>
      </w:r>
      <w:r w:rsidRPr="00EA737A">
        <w:rPr>
          <w:color w:val="000000"/>
        </w:rPr>
        <w:tab/>
        <w:t>Sex-linked dominant with incomplete penetrance</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Answer: c. Autosomal recessive with incomplete penetrance</w:t>
      </w:r>
    </w:p>
    <w:p w:rsidR="00A93C20" w:rsidRPr="00EA737A" w:rsidRDefault="00A93C20" w:rsidP="00E47E68">
      <w:pPr>
        <w:tabs>
          <w:tab w:val="left" w:pos="720"/>
        </w:tabs>
        <w:jc w:val="both"/>
        <w:rPr>
          <w:color w:val="000000"/>
        </w:rPr>
      </w:pPr>
      <w:r w:rsidRPr="00EA737A">
        <w:rPr>
          <w:b/>
          <w:color w:val="000000"/>
        </w:rPr>
        <w:t xml:space="preserve">References: </w:t>
      </w:r>
    </w:p>
    <w:p w:rsidR="00A93C20" w:rsidRPr="00EA737A" w:rsidRDefault="00A93C20" w:rsidP="00E47E68">
      <w:pPr>
        <w:tabs>
          <w:tab w:val="left" w:pos="720"/>
        </w:tabs>
        <w:ind w:left="720" w:hanging="360"/>
        <w:jc w:val="both"/>
        <w:rPr>
          <w:color w:val="000000"/>
        </w:rPr>
      </w:pPr>
      <w:r w:rsidRPr="00EA737A">
        <w:rPr>
          <w:color w:val="000000"/>
        </w:rPr>
        <w:t>1)</w:t>
      </w:r>
      <w:r w:rsidRPr="00EA737A">
        <w:rPr>
          <w:color w:val="000000"/>
        </w:rPr>
        <w:tab/>
        <w:t xml:space="preserve">Harkness JE, Turner PV, VandeWoude S, Wheler CL. 2010. </w:t>
      </w:r>
      <w:r w:rsidRPr="00EA737A">
        <w:rPr>
          <w:color w:val="000000"/>
          <w:u w:val="single"/>
        </w:rPr>
        <w:t xml:space="preserve">Harkness and Wagner’s Biology and Medicine of Rabbits and Rodents, </w:t>
      </w:r>
      <w:r w:rsidRPr="00EA737A">
        <w:rPr>
          <w:color w:val="000000"/>
        </w:rPr>
        <w:t>5</w:t>
      </w:r>
      <w:r w:rsidRPr="00EA737A">
        <w:rPr>
          <w:color w:val="000000"/>
          <w:vertAlign w:val="superscript"/>
        </w:rPr>
        <w:t>th</w:t>
      </w:r>
      <w:r w:rsidRPr="00EA737A">
        <w:rPr>
          <w:color w:val="000000"/>
        </w:rPr>
        <w:t xml:space="preserve"> ed. Wiley-Blackwell: Ames, Iowa.  Chapter 5 – Specific Diseases and Conditions, p. 265.</w:t>
      </w:r>
    </w:p>
    <w:p w:rsidR="00A93C20" w:rsidRPr="00EA737A" w:rsidRDefault="00A93C20" w:rsidP="00E47E68">
      <w:pPr>
        <w:tabs>
          <w:tab w:val="left" w:pos="720"/>
        </w:tabs>
        <w:ind w:left="720" w:hanging="360"/>
        <w:jc w:val="both"/>
        <w:rPr>
          <w:color w:val="000000"/>
        </w:rPr>
      </w:pPr>
      <w:r w:rsidRPr="00EA737A">
        <w:rPr>
          <w:color w:val="000000"/>
        </w:rPr>
        <w:t>2)</w:t>
      </w:r>
      <w:r w:rsidRPr="00EA737A">
        <w:rPr>
          <w:color w:val="000000"/>
        </w:rPr>
        <w:tab/>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6 – Rabbit, p.303.</w:t>
      </w:r>
    </w:p>
    <w:p w:rsidR="00A93C20" w:rsidRPr="00EA737A" w:rsidRDefault="00A93C20" w:rsidP="00E47E68">
      <w:pPr>
        <w:tabs>
          <w:tab w:val="left" w:pos="720"/>
        </w:tabs>
        <w:ind w:left="720" w:hanging="360"/>
        <w:jc w:val="both"/>
        <w:rPr>
          <w:bCs/>
          <w:color w:val="000000"/>
        </w:rPr>
      </w:pPr>
      <w:r w:rsidRPr="00EA737A">
        <w:rPr>
          <w:color w:val="000000"/>
        </w:rPr>
        <w:t>3)</w:t>
      </w:r>
      <w:r w:rsidRPr="00EA737A">
        <w:rPr>
          <w:color w:val="000000"/>
        </w:rPr>
        <w:tab/>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9 – Biology and Diseases of Rabbits, pp. 353-354.</w:t>
      </w:r>
    </w:p>
    <w:p w:rsidR="00A93C20" w:rsidRPr="00EA737A" w:rsidRDefault="00A93C20" w:rsidP="00E47E68">
      <w:pPr>
        <w:pStyle w:val="Default"/>
        <w:contextualSpacing/>
        <w:jc w:val="both"/>
      </w:pPr>
      <w:r w:rsidRPr="00EA737A">
        <w:rPr>
          <w:b/>
        </w:rPr>
        <w:t>Domain 1; Primary Species - Rabbit</w:t>
      </w:r>
      <w:r w:rsidRPr="00EA737A">
        <w:t xml:space="preserve"> </w:t>
      </w:r>
      <w:r w:rsidRPr="00EA737A">
        <w:rPr>
          <w:b/>
        </w:rPr>
        <w:t>(Oryctolagus cuniculus)</w:t>
      </w:r>
    </w:p>
    <w:p w:rsidR="00A93C20" w:rsidRPr="00EA737A" w:rsidRDefault="00A93C20" w:rsidP="00E47E68">
      <w:pPr>
        <w:jc w:val="both"/>
        <w:rPr>
          <w:b/>
          <w:color w:val="000000"/>
        </w:rPr>
      </w:pPr>
    </w:p>
    <w:p w:rsidR="00A93C20" w:rsidRPr="00EA737A" w:rsidRDefault="00A93C20" w:rsidP="00E47E68">
      <w:pPr>
        <w:pStyle w:val="ListParagraph"/>
        <w:tabs>
          <w:tab w:val="left" w:pos="720"/>
        </w:tabs>
        <w:ind w:left="0"/>
        <w:jc w:val="both"/>
        <w:rPr>
          <w:color w:val="000000"/>
        </w:rPr>
      </w:pPr>
      <w:r w:rsidRPr="00EA737A">
        <w:rPr>
          <w:b/>
          <w:color w:val="000000"/>
        </w:rPr>
        <w:t>180.</w:t>
      </w:r>
      <w:r w:rsidRPr="00EA737A">
        <w:rPr>
          <w:color w:val="000000"/>
        </w:rPr>
        <w:tab/>
        <w:t>Which of the following is the organism most commonly isolated from amphibians with Redleg?</w:t>
      </w:r>
    </w:p>
    <w:p w:rsidR="00A93C20" w:rsidRPr="00EA737A" w:rsidRDefault="00A93C20" w:rsidP="00E47E68">
      <w:pPr>
        <w:contextualSpacing/>
        <w:jc w:val="both"/>
        <w:rPr>
          <w:color w:val="000000"/>
        </w:rPr>
      </w:pPr>
    </w:p>
    <w:p w:rsidR="00A93C20" w:rsidRPr="00EA737A" w:rsidRDefault="00A93C20" w:rsidP="006F2B16">
      <w:pPr>
        <w:numPr>
          <w:ilvl w:val="1"/>
          <w:numId w:val="221"/>
        </w:numPr>
        <w:contextualSpacing/>
        <w:jc w:val="both"/>
        <w:rPr>
          <w:color w:val="000000"/>
          <w:lang w:val="it-IT"/>
        </w:rPr>
      </w:pPr>
      <w:r w:rsidRPr="00EA737A">
        <w:rPr>
          <w:color w:val="000000"/>
          <w:lang w:val="it-IT"/>
        </w:rPr>
        <w:t>A</w:t>
      </w:r>
      <w:r>
        <w:rPr>
          <w:color w:val="000000"/>
          <w:lang w:val="it-IT"/>
        </w:rPr>
        <w:t>er</w:t>
      </w:r>
      <w:r w:rsidRPr="00EA737A">
        <w:rPr>
          <w:color w:val="000000"/>
          <w:lang w:val="it-IT"/>
        </w:rPr>
        <w:t>omonas hydrophila</w:t>
      </w:r>
    </w:p>
    <w:p w:rsidR="00A93C20" w:rsidRPr="00EA737A" w:rsidRDefault="00A93C20" w:rsidP="006F2B16">
      <w:pPr>
        <w:numPr>
          <w:ilvl w:val="1"/>
          <w:numId w:val="221"/>
        </w:numPr>
        <w:contextualSpacing/>
        <w:jc w:val="both"/>
        <w:rPr>
          <w:color w:val="000000"/>
          <w:lang w:val="it-IT"/>
        </w:rPr>
      </w:pPr>
      <w:r w:rsidRPr="00EA737A">
        <w:rPr>
          <w:color w:val="000000"/>
          <w:lang w:val="it-IT"/>
        </w:rPr>
        <w:t>Entamoeba ranarum</w:t>
      </w:r>
    </w:p>
    <w:p w:rsidR="00A93C20" w:rsidRPr="00EA737A" w:rsidRDefault="00A93C20" w:rsidP="006F2B16">
      <w:pPr>
        <w:numPr>
          <w:ilvl w:val="1"/>
          <w:numId w:val="221"/>
        </w:numPr>
        <w:contextualSpacing/>
        <w:jc w:val="both"/>
        <w:rPr>
          <w:color w:val="000000"/>
          <w:lang w:val="it-IT"/>
        </w:rPr>
      </w:pPr>
      <w:r w:rsidRPr="00EA737A">
        <w:rPr>
          <w:color w:val="000000"/>
          <w:lang w:val="it-IT"/>
        </w:rPr>
        <w:t>Flavobacteriums spp.</w:t>
      </w:r>
    </w:p>
    <w:p w:rsidR="00A93C20" w:rsidRPr="00EA737A" w:rsidRDefault="00A93C20" w:rsidP="006F2B16">
      <w:pPr>
        <w:numPr>
          <w:ilvl w:val="1"/>
          <w:numId w:val="221"/>
        </w:numPr>
        <w:contextualSpacing/>
        <w:jc w:val="both"/>
        <w:rPr>
          <w:color w:val="000000"/>
          <w:lang w:val="it-IT"/>
        </w:rPr>
      </w:pPr>
      <w:r w:rsidRPr="00EA737A">
        <w:rPr>
          <w:color w:val="000000"/>
          <w:lang w:val="it-IT"/>
        </w:rPr>
        <w:t>Pseudocapillariodes xenopi</w:t>
      </w:r>
    </w:p>
    <w:p w:rsidR="00A93C20" w:rsidRPr="00EA737A" w:rsidRDefault="00A93C20" w:rsidP="00E47E68">
      <w:pPr>
        <w:contextualSpacing/>
        <w:jc w:val="both"/>
        <w:rPr>
          <w:b/>
          <w:color w:val="000000"/>
          <w:lang w:val="it-IT"/>
        </w:rPr>
      </w:pPr>
    </w:p>
    <w:p w:rsidR="00A93C20" w:rsidRPr="00EA737A" w:rsidRDefault="00A93C20" w:rsidP="00E47E68">
      <w:pPr>
        <w:contextualSpacing/>
        <w:jc w:val="both"/>
        <w:rPr>
          <w:color w:val="000000"/>
          <w:lang w:val="it-IT"/>
        </w:rPr>
      </w:pPr>
      <w:r w:rsidRPr="00EA737A">
        <w:rPr>
          <w:b/>
          <w:color w:val="000000"/>
          <w:lang w:val="it-IT"/>
        </w:rPr>
        <w:t>Answer: a. A</w:t>
      </w:r>
      <w:r>
        <w:rPr>
          <w:b/>
          <w:color w:val="000000"/>
          <w:lang w:val="it-IT"/>
        </w:rPr>
        <w:t>er</w:t>
      </w:r>
      <w:r w:rsidRPr="00EA737A">
        <w:rPr>
          <w:b/>
          <w:color w:val="000000"/>
          <w:lang w:val="it-IT"/>
        </w:rPr>
        <w:t>omonas hydrophila</w:t>
      </w:r>
    </w:p>
    <w:p w:rsidR="00A93C20" w:rsidRPr="00EA737A" w:rsidRDefault="00A93C20" w:rsidP="00E47E68">
      <w:pPr>
        <w:ind w:left="360" w:hanging="360"/>
        <w:contextualSpacing/>
        <w:jc w:val="both"/>
        <w:outlineLvl w:val="0"/>
        <w:rPr>
          <w:b/>
          <w:color w:val="000000"/>
          <w:lang w:val="it-IT"/>
        </w:rPr>
      </w:pPr>
      <w:r w:rsidRPr="00EA737A">
        <w:rPr>
          <w:b/>
          <w:color w:val="000000"/>
          <w:lang w:val="it-IT"/>
        </w:rPr>
        <w:t xml:space="preserve">Reference: </w:t>
      </w: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17 - Biology and Diseases of Amphibians, pp. 814-815. </w:t>
      </w:r>
    </w:p>
    <w:p w:rsidR="00A93C20" w:rsidRPr="00EA737A" w:rsidRDefault="00A93C20" w:rsidP="00E47E68">
      <w:pPr>
        <w:pStyle w:val="ListParagraph"/>
        <w:tabs>
          <w:tab w:val="left" w:pos="720"/>
        </w:tabs>
        <w:autoSpaceDE w:val="0"/>
        <w:autoSpaceDN w:val="0"/>
        <w:adjustRightInd w:val="0"/>
        <w:ind w:left="0"/>
        <w:jc w:val="both"/>
        <w:rPr>
          <w:b/>
          <w:color w:val="000000"/>
        </w:rPr>
      </w:pPr>
      <w:r w:rsidRPr="00EA737A">
        <w:rPr>
          <w:b/>
          <w:color w:val="000000"/>
        </w:rPr>
        <w:t>Domain 1; Tertiary Species – Other Amphibians</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181.</w:t>
      </w:r>
      <w:r w:rsidRPr="00EA737A">
        <w:rPr>
          <w:b/>
          <w:color w:val="000000"/>
        </w:rPr>
        <w:tab/>
      </w:r>
      <w:r w:rsidRPr="00EA737A">
        <w:rPr>
          <w:color w:val="000000"/>
        </w:rPr>
        <w:t>Which of the following strains of rabbits has a marked deficiency of low-density lipoprotein (LDL) receptors in the liver and other tissues?</w:t>
      </w:r>
    </w:p>
    <w:p w:rsidR="00A93C20" w:rsidRPr="00EA737A" w:rsidRDefault="00A93C20" w:rsidP="00E47E68">
      <w:pPr>
        <w:jc w:val="both"/>
        <w:rPr>
          <w:color w:val="000000"/>
        </w:rPr>
      </w:pPr>
    </w:p>
    <w:p w:rsidR="00A93C20" w:rsidRPr="00EA737A" w:rsidRDefault="00A93C20" w:rsidP="006F2B16">
      <w:pPr>
        <w:pStyle w:val="ListParagraph"/>
        <w:numPr>
          <w:ilvl w:val="0"/>
          <w:numId w:val="223"/>
        </w:numPr>
        <w:tabs>
          <w:tab w:val="left" w:pos="1080"/>
        </w:tabs>
        <w:ind w:left="1080"/>
        <w:jc w:val="both"/>
        <w:rPr>
          <w:color w:val="000000"/>
        </w:rPr>
      </w:pPr>
      <w:r w:rsidRPr="00EA737A">
        <w:rPr>
          <w:color w:val="000000"/>
        </w:rPr>
        <w:t>Caldwell</w:t>
      </w:r>
    </w:p>
    <w:p w:rsidR="00A93C20" w:rsidRPr="00EA737A" w:rsidRDefault="00A93C20" w:rsidP="006F2B16">
      <w:pPr>
        <w:pStyle w:val="ListParagraph"/>
        <w:numPr>
          <w:ilvl w:val="0"/>
          <w:numId w:val="223"/>
        </w:numPr>
        <w:tabs>
          <w:tab w:val="left" w:pos="1080"/>
        </w:tabs>
        <w:ind w:left="1080"/>
        <w:jc w:val="both"/>
        <w:rPr>
          <w:color w:val="000000"/>
        </w:rPr>
      </w:pPr>
      <w:r w:rsidRPr="00EA737A">
        <w:rPr>
          <w:color w:val="000000"/>
        </w:rPr>
        <w:t>St. Thomas Hospital</w:t>
      </w:r>
    </w:p>
    <w:p w:rsidR="00A93C20" w:rsidRPr="00EA737A" w:rsidRDefault="00A93C20" w:rsidP="006F2B16">
      <w:pPr>
        <w:pStyle w:val="ListParagraph"/>
        <w:numPr>
          <w:ilvl w:val="0"/>
          <w:numId w:val="223"/>
        </w:numPr>
        <w:tabs>
          <w:tab w:val="left" w:pos="1080"/>
        </w:tabs>
        <w:ind w:left="1080"/>
        <w:jc w:val="both"/>
        <w:rPr>
          <w:color w:val="000000"/>
        </w:rPr>
      </w:pPr>
      <w:r w:rsidRPr="00EA737A">
        <w:rPr>
          <w:color w:val="000000"/>
        </w:rPr>
        <w:t>Conaway</w:t>
      </w:r>
    </w:p>
    <w:p w:rsidR="00A93C20" w:rsidRPr="00EA737A" w:rsidRDefault="00A93C20" w:rsidP="006F2B16">
      <w:pPr>
        <w:pStyle w:val="ListParagraph"/>
        <w:numPr>
          <w:ilvl w:val="0"/>
          <w:numId w:val="223"/>
        </w:numPr>
        <w:tabs>
          <w:tab w:val="left" w:pos="1080"/>
        </w:tabs>
        <w:ind w:left="1080"/>
        <w:jc w:val="both"/>
        <w:rPr>
          <w:color w:val="000000"/>
        </w:rPr>
      </w:pPr>
      <w:r w:rsidRPr="00EA737A">
        <w:rPr>
          <w:color w:val="000000"/>
        </w:rPr>
        <w:t>Watanabe heritable hyperlipidemic</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d. Watanabe heritable hyperlipidemic</w:t>
      </w:r>
    </w:p>
    <w:p w:rsidR="00A93C20" w:rsidRPr="00EA737A" w:rsidRDefault="00A93C20" w:rsidP="00E47E68">
      <w:pPr>
        <w:jc w:val="both"/>
        <w:rPr>
          <w:b/>
          <w:color w:val="000000"/>
        </w:rPr>
      </w:pPr>
      <w:r w:rsidRPr="00EA737A">
        <w:rPr>
          <w:b/>
          <w:color w:val="000000"/>
        </w:rPr>
        <w:t>References:</w:t>
      </w:r>
    </w:p>
    <w:p w:rsidR="00A93C20" w:rsidRPr="00EA737A" w:rsidRDefault="00A93C20" w:rsidP="006F2B16">
      <w:pPr>
        <w:numPr>
          <w:ilvl w:val="0"/>
          <w:numId w:val="222"/>
        </w:numPr>
        <w:jc w:val="both"/>
        <w:rPr>
          <w:color w:val="000000"/>
        </w:rPr>
      </w:pPr>
      <w:r w:rsidRPr="00EA737A">
        <w:rPr>
          <w:bCs/>
          <w:color w:val="000000"/>
        </w:rPr>
        <w:t xml:space="preserve">Fox JG, Anderson LC, Loew FM, Quimby FW, eds.  2002.  </w:t>
      </w:r>
      <w:r w:rsidRPr="00EA737A">
        <w:rPr>
          <w:bCs/>
          <w:color w:val="000000"/>
          <w:u w:val="single"/>
        </w:rPr>
        <w:t>Laboratory Animal Medicine</w:t>
      </w:r>
      <w:r w:rsidRPr="00EA737A">
        <w:rPr>
          <w:bCs/>
          <w:color w:val="000000"/>
        </w:rPr>
        <w:t>, 2nd edition.  Academic Press: San Diego, CA.  Chapter</w:t>
      </w:r>
      <w:r w:rsidRPr="00EA737A">
        <w:rPr>
          <w:b/>
          <w:bCs/>
          <w:color w:val="000000"/>
        </w:rPr>
        <w:t xml:space="preserve"> </w:t>
      </w:r>
      <w:r w:rsidRPr="00EA737A">
        <w:rPr>
          <w:color w:val="000000"/>
        </w:rPr>
        <w:t>9 - Biology and Diseases of Rabbits, p. 331.</w:t>
      </w:r>
    </w:p>
    <w:p w:rsidR="00A93C20" w:rsidRPr="00EA737A" w:rsidRDefault="00A93C20" w:rsidP="006F2B16">
      <w:pPr>
        <w:numPr>
          <w:ilvl w:val="0"/>
          <w:numId w:val="222"/>
        </w:numPr>
        <w:jc w:val="both"/>
        <w:rPr>
          <w:color w:val="000000"/>
        </w:rPr>
      </w:pPr>
      <w:r w:rsidRPr="00EA737A">
        <w:rPr>
          <w:color w:val="000000"/>
        </w:rPr>
        <w:t xml:space="preserve">Manning PJ, Ringler DH, Newcomer CE, eds.  1994.  </w:t>
      </w:r>
      <w:r w:rsidRPr="00EA737A">
        <w:rPr>
          <w:color w:val="000000"/>
          <w:u w:val="single"/>
        </w:rPr>
        <w:t>The Biology of the Laboratory Rabbit</w:t>
      </w:r>
      <w:r w:rsidRPr="00EA737A">
        <w:rPr>
          <w:bCs/>
          <w:color w:val="000000"/>
        </w:rPr>
        <w:t>, 2</w:t>
      </w:r>
      <w:r w:rsidRPr="00EA737A">
        <w:rPr>
          <w:bCs/>
          <w:color w:val="000000"/>
          <w:vertAlign w:val="superscript"/>
        </w:rPr>
        <w:t>nd</w:t>
      </w:r>
      <w:r w:rsidRPr="00EA737A">
        <w:rPr>
          <w:bCs/>
          <w:color w:val="000000"/>
        </w:rPr>
        <w:t xml:space="preserve"> ed.  </w:t>
      </w:r>
      <w:r w:rsidRPr="00EA737A">
        <w:rPr>
          <w:color w:val="000000"/>
        </w:rPr>
        <w:t>Academic Press, San Diego, CA.  Chapter 17 - Atherosclerosis Research, p. 369.</w:t>
      </w:r>
    </w:p>
    <w:p w:rsidR="00A93C20" w:rsidRPr="00EA737A" w:rsidRDefault="00A93C20" w:rsidP="00E47E68">
      <w:pPr>
        <w:jc w:val="both"/>
        <w:rPr>
          <w:b/>
          <w:color w:val="000000"/>
        </w:rPr>
      </w:pPr>
      <w:r w:rsidRPr="00EA737A">
        <w:rPr>
          <w:b/>
          <w:color w:val="000000"/>
        </w:rPr>
        <w:t>Domain 3; Prima</w:t>
      </w:r>
      <w:r>
        <w:rPr>
          <w:b/>
          <w:color w:val="000000"/>
        </w:rPr>
        <w:t>ry S</w:t>
      </w:r>
      <w:r w:rsidRPr="00EA737A">
        <w:rPr>
          <w:b/>
          <w:color w:val="000000"/>
        </w:rPr>
        <w:t>pecies - Rabbit (Oryctolagus cuniculus)</w:t>
      </w:r>
    </w:p>
    <w:p w:rsidR="00A93C20" w:rsidRPr="00EA737A" w:rsidRDefault="00A93C20" w:rsidP="00E47E68">
      <w:pPr>
        <w:jc w:val="both"/>
        <w:rPr>
          <w:b/>
          <w:color w:val="000000"/>
        </w:rPr>
      </w:pPr>
    </w:p>
    <w:p w:rsidR="00A93C20" w:rsidRPr="00EA737A" w:rsidRDefault="00A93C20" w:rsidP="00E47E68">
      <w:pPr>
        <w:tabs>
          <w:tab w:val="left" w:pos="720"/>
        </w:tabs>
        <w:jc w:val="both"/>
        <w:rPr>
          <w:color w:val="000000"/>
        </w:rPr>
      </w:pPr>
      <w:r w:rsidRPr="00EA737A">
        <w:rPr>
          <w:b/>
          <w:color w:val="000000"/>
        </w:rPr>
        <w:t>182.</w:t>
      </w:r>
      <w:r w:rsidRPr="00EA737A">
        <w:rPr>
          <w:b/>
          <w:color w:val="000000"/>
        </w:rPr>
        <w:tab/>
      </w:r>
      <w:r w:rsidRPr="00EA737A">
        <w:rPr>
          <w:color w:val="000000"/>
        </w:rPr>
        <w:t>What do PCR-amplified SSLP markers detect in genomic DNA?</w:t>
      </w:r>
    </w:p>
    <w:p w:rsidR="00A93C20" w:rsidRPr="00EA737A" w:rsidRDefault="00A93C20" w:rsidP="00E47E68">
      <w:pPr>
        <w:tabs>
          <w:tab w:val="left" w:pos="720"/>
        </w:tabs>
        <w:jc w:val="both"/>
        <w:rPr>
          <w:color w:val="000000"/>
        </w:rPr>
      </w:pPr>
    </w:p>
    <w:p w:rsidR="00A93C20" w:rsidRPr="00EA737A" w:rsidRDefault="00A93C20" w:rsidP="006F2B16">
      <w:pPr>
        <w:numPr>
          <w:ilvl w:val="0"/>
          <w:numId w:val="224"/>
        </w:numPr>
        <w:tabs>
          <w:tab w:val="left" w:pos="720"/>
        </w:tabs>
        <w:jc w:val="both"/>
        <w:rPr>
          <w:color w:val="000000"/>
        </w:rPr>
      </w:pPr>
      <w:r w:rsidRPr="00EA737A">
        <w:rPr>
          <w:color w:val="000000"/>
        </w:rPr>
        <w:t>Differences in MHC haplotypes</w:t>
      </w:r>
    </w:p>
    <w:p w:rsidR="00A93C20" w:rsidRPr="00EA737A" w:rsidRDefault="00A93C20" w:rsidP="006F2B16">
      <w:pPr>
        <w:numPr>
          <w:ilvl w:val="0"/>
          <w:numId w:val="224"/>
        </w:numPr>
        <w:tabs>
          <w:tab w:val="left" w:pos="720"/>
        </w:tabs>
        <w:jc w:val="both"/>
        <w:rPr>
          <w:color w:val="000000"/>
        </w:rPr>
      </w:pPr>
      <w:r w:rsidRPr="00EA737A">
        <w:rPr>
          <w:color w:val="000000"/>
        </w:rPr>
        <w:t>Erythrocytic antigens that are strain-specific</w:t>
      </w:r>
    </w:p>
    <w:p w:rsidR="00A93C20" w:rsidRPr="00EA737A" w:rsidRDefault="00A93C20" w:rsidP="006F2B16">
      <w:pPr>
        <w:numPr>
          <w:ilvl w:val="0"/>
          <w:numId w:val="224"/>
        </w:numPr>
        <w:tabs>
          <w:tab w:val="left" w:pos="720"/>
        </w:tabs>
        <w:jc w:val="both"/>
        <w:rPr>
          <w:color w:val="000000"/>
        </w:rPr>
      </w:pPr>
      <w:r w:rsidRPr="00EA737A">
        <w:rPr>
          <w:color w:val="000000"/>
        </w:rPr>
        <w:t>Various biochemical markers that are polymorphic between strains</w:t>
      </w:r>
    </w:p>
    <w:p w:rsidR="00A93C20" w:rsidRPr="00EA737A" w:rsidRDefault="00A93C20" w:rsidP="006F2B16">
      <w:pPr>
        <w:numPr>
          <w:ilvl w:val="0"/>
          <w:numId w:val="224"/>
        </w:numPr>
        <w:tabs>
          <w:tab w:val="left" w:pos="720"/>
        </w:tabs>
        <w:jc w:val="both"/>
        <w:rPr>
          <w:color w:val="000000"/>
        </w:rPr>
      </w:pPr>
      <w:r w:rsidRPr="00EA737A">
        <w:rPr>
          <w:color w:val="000000"/>
        </w:rPr>
        <w:t>Length variation in dinucleotide repeat regions</w:t>
      </w:r>
    </w:p>
    <w:p w:rsidR="00A93C20" w:rsidRPr="00EA737A" w:rsidRDefault="00A93C20" w:rsidP="006F2B16">
      <w:pPr>
        <w:numPr>
          <w:ilvl w:val="0"/>
          <w:numId w:val="224"/>
        </w:numPr>
        <w:tabs>
          <w:tab w:val="left" w:pos="720"/>
        </w:tabs>
        <w:jc w:val="both"/>
        <w:rPr>
          <w:color w:val="000000"/>
        </w:rPr>
      </w:pPr>
      <w:r w:rsidRPr="00EA737A">
        <w:rPr>
          <w:color w:val="000000"/>
        </w:rPr>
        <w:t>Differences in the G, Q, C, and R bands of chromosomes</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b/>
          <w:color w:val="000000"/>
        </w:rPr>
      </w:pPr>
      <w:r w:rsidRPr="00EA737A">
        <w:rPr>
          <w:b/>
          <w:color w:val="000000"/>
        </w:rPr>
        <w:t xml:space="preserve">Answer: d. Length variation in dinucleotide repeat regions </w:t>
      </w:r>
    </w:p>
    <w:p w:rsidR="00A93C20" w:rsidRPr="00EA737A" w:rsidRDefault="00A93C20" w:rsidP="00E47E68">
      <w:pPr>
        <w:tabs>
          <w:tab w:val="left" w:pos="720"/>
        </w:tabs>
        <w:jc w:val="both"/>
        <w:rPr>
          <w:b/>
          <w:color w:val="000000"/>
        </w:rPr>
      </w:pPr>
      <w:r w:rsidRPr="00EA737A">
        <w:rPr>
          <w:b/>
          <w:color w:val="000000"/>
        </w:rPr>
        <w:t xml:space="preserve">References: </w:t>
      </w:r>
    </w:p>
    <w:p w:rsidR="00A93C20" w:rsidRPr="00EA737A" w:rsidRDefault="00A93C20" w:rsidP="006F2B16">
      <w:pPr>
        <w:numPr>
          <w:ilvl w:val="0"/>
          <w:numId w:val="225"/>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27 – Genetic Monitoring, pp. 1122-1124.</w:t>
      </w:r>
    </w:p>
    <w:p w:rsidR="00A93C20" w:rsidRPr="00EA737A" w:rsidRDefault="00A93C20" w:rsidP="006F2B16">
      <w:pPr>
        <w:numPr>
          <w:ilvl w:val="0"/>
          <w:numId w:val="225"/>
        </w:numPr>
        <w:jc w:val="both"/>
        <w:rPr>
          <w:color w:val="000000"/>
        </w:rPr>
      </w:pPr>
      <w:r w:rsidRPr="00EA737A">
        <w:rPr>
          <w:color w:val="000000"/>
        </w:rPr>
        <w:t xml:space="preserve">Fox JG, Barthold SW, Davisson MT, Newcomer CE, Quimby FW, Smith AL, eds.  2007.  </w:t>
      </w:r>
      <w:r w:rsidRPr="00EA737A">
        <w:rPr>
          <w:color w:val="000000"/>
          <w:u w:val="single"/>
        </w:rPr>
        <w:t>The Mouse in Biomedical Research</w:t>
      </w:r>
      <w:r w:rsidRPr="00EA737A">
        <w:rPr>
          <w:color w:val="000000"/>
        </w:rPr>
        <w:t>, 2</w:t>
      </w:r>
      <w:r w:rsidRPr="00EA737A">
        <w:rPr>
          <w:color w:val="000000"/>
          <w:vertAlign w:val="superscript"/>
        </w:rPr>
        <w:t>nd</w:t>
      </w:r>
      <w:r w:rsidRPr="00EA737A">
        <w:rPr>
          <w:color w:val="000000"/>
        </w:rPr>
        <w:t xml:space="preserve"> edition, Volume 1 – History, Wild Mice, and Genetics.  Academic Press: San Diego, CA.  Chapter 7 – Gene Mapping, pp. 117-120.</w:t>
      </w:r>
    </w:p>
    <w:p w:rsidR="00A93C20" w:rsidRPr="00EA737A" w:rsidRDefault="00A93C20" w:rsidP="00E47E68">
      <w:pPr>
        <w:tabs>
          <w:tab w:val="left" w:pos="720"/>
        </w:tabs>
        <w:jc w:val="both"/>
        <w:rPr>
          <w:b/>
          <w:color w:val="000000"/>
        </w:rPr>
      </w:pPr>
      <w:r w:rsidRPr="00EA737A">
        <w:rPr>
          <w:b/>
          <w:color w:val="000000"/>
        </w:rPr>
        <w:t>Domain 4</w:t>
      </w:r>
    </w:p>
    <w:p w:rsidR="00A93C20" w:rsidRPr="00EA737A" w:rsidRDefault="00A93C20" w:rsidP="00E47E68">
      <w:pPr>
        <w:tabs>
          <w:tab w:val="left" w:pos="720"/>
        </w:tabs>
        <w:jc w:val="both"/>
        <w:rPr>
          <w:b/>
          <w:color w:val="000000"/>
        </w:rPr>
      </w:pPr>
    </w:p>
    <w:p w:rsidR="00A93C20" w:rsidRPr="00EA737A" w:rsidRDefault="00A93C20" w:rsidP="00E47E68">
      <w:pPr>
        <w:pStyle w:val="NoSpacing"/>
        <w:jc w:val="both"/>
        <w:rPr>
          <w:rFonts w:ascii="Times New Roman" w:hAnsi="Times New Roman"/>
          <w:bCs/>
          <w:color w:val="000000"/>
          <w:sz w:val="24"/>
          <w:szCs w:val="24"/>
        </w:rPr>
      </w:pPr>
      <w:r w:rsidRPr="00EA737A">
        <w:rPr>
          <w:rFonts w:ascii="Times New Roman" w:hAnsi="Times New Roman"/>
          <w:b/>
          <w:bCs/>
          <w:color w:val="000000"/>
          <w:sz w:val="24"/>
          <w:szCs w:val="24"/>
        </w:rPr>
        <w:t>183.</w:t>
      </w:r>
      <w:r w:rsidRPr="00EA737A">
        <w:rPr>
          <w:rFonts w:ascii="Times New Roman" w:hAnsi="Times New Roman"/>
          <w:bCs/>
          <w:color w:val="000000"/>
          <w:sz w:val="24"/>
          <w:szCs w:val="24"/>
        </w:rPr>
        <w:tab/>
        <w:t>Which of the following agencies regulates the importation of nonhuman primates into the United States?</w:t>
      </w:r>
    </w:p>
    <w:p w:rsidR="00A93C20" w:rsidRPr="00EA737A" w:rsidRDefault="00A93C20" w:rsidP="00E47E68">
      <w:pPr>
        <w:pStyle w:val="NoSpacing"/>
        <w:jc w:val="both"/>
        <w:rPr>
          <w:rFonts w:ascii="Times New Roman" w:hAnsi="Times New Roman"/>
          <w:bCs/>
          <w:color w:val="000000"/>
          <w:sz w:val="24"/>
          <w:szCs w:val="24"/>
        </w:rPr>
      </w:pPr>
    </w:p>
    <w:p w:rsidR="00A93C20" w:rsidRPr="00EA737A" w:rsidRDefault="00A93C20" w:rsidP="006F2B16">
      <w:pPr>
        <w:pStyle w:val="NoSpacing"/>
        <w:numPr>
          <w:ilvl w:val="0"/>
          <w:numId w:val="226"/>
        </w:numPr>
        <w:jc w:val="both"/>
        <w:rPr>
          <w:rFonts w:ascii="Times New Roman" w:hAnsi="Times New Roman"/>
          <w:bCs/>
          <w:color w:val="000000"/>
          <w:sz w:val="24"/>
          <w:szCs w:val="24"/>
        </w:rPr>
      </w:pPr>
      <w:r w:rsidRPr="00EA737A">
        <w:rPr>
          <w:rFonts w:ascii="Times New Roman" w:hAnsi="Times New Roman"/>
          <w:bCs/>
          <w:color w:val="000000"/>
          <w:sz w:val="24"/>
          <w:szCs w:val="24"/>
        </w:rPr>
        <w:t>Centers for Disease Control and Prevention</w:t>
      </w:r>
    </w:p>
    <w:p w:rsidR="00A93C20" w:rsidRPr="00EA737A" w:rsidRDefault="00A93C20" w:rsidP="006F2B16">
      <w:pPr>
        <w:pStyle w:val="NoSpacing"/>
        <w:numPr>
          <w:ilvl w:val="0"/>
          <w:numId w:val="226"/>
        </w:numPr>
        <w:jc w:val="both"/>
        <w:rPr>
          <w:rFonts w:ascii="Times New Roman" w:hAnsi="Times New Roman"/>
          <w:bCs/>
          <w:color w:val="000000"/>
          <w:sz w:val="24"/>
          <w:szCs w:val="24"/>
        </w:rPr>
      </w:pPr>
      <w:r w:rsidRPr="00EA737A">
        <w:rPr>
          <w:rFonts w:ascii="Times New Roman" w:hAnsi="Times New Roman"/>
          <w:bCs/>
          <w:color w:val="000000"/>
          <w:sz w:val="24"/>
          <w:szCs w:val="24"/>
        </w:rPr>
        <w:t>Environmental Protection Agency</w:t>
      </w:r>
    </w:p>
    <w:p w:rsidR="00A93C20" w:rsidRPr="00EA737A" w:rsidRDefault="00A93C20" w:rsidP="006F2B16">
      <w:pPr>
        <w:pStyle w:val="NoSpacing"/>
        <w:numPr>
          <w:ilvl w:val="0"/>
          <w:numId w:val="226"/>
        </w:numPr>
        <w:jc w:val="both"/>
        <w:rPr>
          <w:rFonts w:ascii="Times New Roman" w:hAnsi="Times New Roman"/>
          <w:bCs/>
          <w:color w:val="000000"/>
          <w:sz w:val="24"/>
          <w:szCs w:val="24"/>
        </w:rPr>
      </w:pPr>
      <w:r w:rsidRPr="00EA737A">
        <w:rPr>
          <w:rFonts w:ascii="Times New Roman" w:hAnsi="Times New Roman"/>
          <w:bCs/>
          <w:color w:val="000000"/>
          <w:sz w:val="24"/>
          <w:szCs w:val="24"/>
        </w:rPr>
        <w:t>U.S. Department of Agriculture</w:t>
      </w:r>
    </w:p>
    <w:p w:rsidR="00A93C20" w:rsidRPr="00EA737A" w:rsidRDefault="00A93C20" w:rsidP="006F2B16">
      <w:pPr>
        <w:pStyle w:val="NoSpacing"/>
        <w:numPr>
          <w:ilvl w:val="0"/>
          <w:numId w:val="226"/>
        </w:numPr>
        <w:jc w:val="both"/>
        <w:rPr>
          <w:rFonts w:ascii="Times New Roman" w:hAnsi="Times New Roman"/>
          <w:bCs/>
          <w:color w:val="000000"/>
          <w:sz w:val="24"/>
          <w:szCs w:val="24"/>
        </w:rPr>
      </w:pPr>
      <w:r w:rsidRPr="00EA737A">
        <w:rPr>
          <w:rFonts w:ascii="Times New Roman" w:hAnsi="Times New Roman"/>
          <w:bCs/>
          <w:color w:val="000000"/>
          <w:sz w:val="24"/>
          <w:szCs w:val="24"/>
        </w:rPr>
        <w:t>U.S. Fish and Wildlife Services</w:t>
      </w:r>
    </w:p>
    <w:p w:rsidR="00A93C20" w:rsidRPr="00EA737A" w:rsidRDefault="00A93C20" w:rsidP="006F2B16">
      <w:pPr>
        <w:pStyle w:val="NoSpacing"/>
        <w:numPr>
          <w:ilvl w:val="0"/>
          <w:numId w:val="226"/>
        </w:numPr>
        <w:jc w:val="both"/>
        <w:rPr>
          <w:rFonts w:ascii="Times New Roman" w:hAnsi="Times New Roman"/>
          <w:bCs/>
          <w:color w:val="000000"/>
          <w:sz w:val="24"/>
          <w:szCs w:val="24"/>
        </w:rPr>
      </w:pPr>
      <w:r w:rsidRPr="00EA737A">
        <w:rPr>
          <w:rFonts w:ascii="Times New Roman" w:hAnsi="Times New Roman"/>
          <w:bCs/>
          <w:color w:val="000000"/>
          <w:sz w:val="24"/>
          <w:szCs w:val="24"/>
        </w:rPr>
        <w:t>U.S. Public Health Services</w:t>
      </w:r>
    </w:p>
    <w:p w:rsidR="00A93C20" w:rsidRPr="00EA737A" w:rsidRDefault="00A93C20" w:rsidP="00E47E68">
      <w:pPr>
        <w:pStyle w:val="NoSpacing"/>
        <w:jc w:val="both"/>
        <w:rPr>
          <w:rFonts w:ascii="Times New Roman" w:hAnsi="Times New Roman"/>
          <w:bCs/>
          <w:color w:val="000000"/>
          <w:sz w:val="24"/>
          <w:szCs w:val="24"/>
        </w:rPr>
      </w:pP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 xml:space="preserve">Answer: </w:t>
      </w:r>
      <w:r>
        <w:rPr>
          <w:rFonts w:ascii="Times New Roman" w:hAnsi="Times New Roman"/>
          <w:b/>
          <w:bCs/>
          <w:color w:val="000000"/>
          <w:sz w:val="24"/>
          <w:szCs w:val="24"/>
        </w:rPr>
        <w:t>a</w:t>
      </w:r>
      <w:r w:rsidRPr="00EA737A">
        <w:rPr>
          <w:rFonts w:ascii="Times New Roman" w:hAnsi="Times New Roman"/>
          <w:b/>
          <w:bCs/>
          <w:color w:val="000000"/>
          <w:sz w:val="24"/>
          <w:szCs w:val="24"/>
        </w:rPr>
        <w:t>. Centers for Disease Control and Prevention</w:t>
      </w: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References:</w:t>
      </w:r>
    </w:p>
    <w:p w:rsidR="00A93C20" w:rsidRPr="00EA737A" w:rsidRDefault="00A93C20" w:rsidP="006F2B16">
      <w:pPr>
        <w:pStyle w:val="NoSpacing"/>
        <w:numPr>
          <w:ilvl w:val="0"/>
          <w:numId w:val="227"/>
        </w:numPr>
        <w:jc w:val="both"/>
        <w:rPr>
          <w:rFonts w:ascii="Times New Roman" w:hAnsi="Times New Roman"/>
          <w:b/>
          <w:bCs/>
          <w:color w:val="000000"/>
          <w:sz w:val="24"/>
          <w:szCs w:val="24"/>
        </w:rPr>
      </w:pPr>
      <w:r w:rsidRPr="00EA737A">
        <w:rPr>
          <w:rFonts w:ascii="Times New Roman" w:hAnsi="Times New Roman"/>
          <w:color w:val="000000"/>
          <w:sz w:val="24"/>
          <w:szCs w:val="24"/>
        </w:rPr>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2 – Laws, Regulations, and Policies Affecting the Use of Laboratory Animals, p. 30</w:t>
      </w:r>
    </w:p>
    <w:p w:rsidR="00A93C20" w:rsidRPr="00EA737A" w:rsidRDefault="00A93C20" w:rsidP="006F2B16">
      <w:pPr>
        <w:pStyle w:val="NoSpacing"/>
        <w:numPr>
          <w:ilvl w:val="0"/>
          <w:numId w:val="227"/>
        </w:numPr>
        <w:jc w:val="both"/>
        <w:rPr>
          <w:rFonts w:ascii="Times New Roman" w:hAnsi="Times New Roman"/>
          <w:b/>
          <w:bCs/>
          <w:color w:val="000000"/>
          <w:sz w:val="24"/>
          <w:szCs w:val="24"/>
        </w:rPr>
      </w:pPr>
      <w:r w:rsidRPr="00EA737A">
        <w:rPr>
          <w:rFonts w:ascii="Times New Roman" w:hAnsi="Times New Roman"/>
          <w:color w:val="000000"/>
          <w:sz w:val="24"/>
          <w:szCs w:val="24"/>
        </w:rPr>
        <w:t>Roberts and Andrews. 2008. Nonhuman primate quarantine: its evolution and practice. ILAR J 49(2):145–156.</w:t>
      </w: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color w:val="000000"/>
          <w:sz w:val="24"/>
          <w:szCs w:val="24"/>
        </w:rPr>
        <w:t>Domain 5</w:t>
      </w:r>
    </w:p>
    <w:p w:rsidR="00A93C20" w:rsidRPr="00EA737A" w:rsidRDefault="00A93C20" w:rsidP="00E47E68">
      <w:pPr>
        <w:pStyle w:val="Default"/>
        <w:contextualSpacing/>
        <w:jc w:val="both"/>
      </w:pPr>
    </w:p>
    <w:p w:rsidR="00A93C20" w:rsidRPr="00EA737A" w:rsidRDefault="00A93C20" w:rsidP="003F6D1F">
      <w:pPr>
        <w:pStyle w:val="NoSpacing"/>
        <w:jc w:val="both"/>
        <w:rPr>
          <w:rFonts w:ascii="Times New Roman" w:hAnsi="Times New Roman"/>
          <w:color w:val="000000"/>
          <w:sz w:val="24"/>
          <w:szCs w:val="24"/>
        </w:rPr>
      </w:pPr>
      <w:r w:rsidRPr="003F6D1F">
        <w:rPr>
          <w:rFonts w:ascii="Times New Roman" w:hAnsi="Times New Roman"/>
          <w:b/>
          <w:color w:val="000000"/>
          <w:sz w:val="24"/>
          <w:szCs w:val="24"/>
        </w:rPr>
        <w:t>184.</w:t>
      </w:r>
      <w:r w:rsidRPr="003F6D1F">
        <w:rPr>
          <w:color w:val="000000"/>
        </w:rPr>
        <w:tab/>
      </w:r>
      <w:r w:rsidRPr="00EA737A">
        <w:rPr>
          <w:rFonts w:ascii="Times New Roman" w:hAnsi="Times New Roman"/>
          <w:color w:val="000000"/>
          <w:sz w:val="24"/>
          <w:szCs w:val="24"/>
        </w:rPr>
        <w:t>Which of the following best describes the blood supply from the coronary artery in pigs?</w:t>
      </w:r>
    </w:p>
    <w:p w:rsidR="00A93C20" w:rsidRPr="00EA737A" w:rsidRDefault="00A93C20" w:rsidP="003F6D1F">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258"/>
        </w:numPr>
        <w:jc w:val="both"/>
        <w:rPr>
          <w:rFonts w:ascii="Times New Roman" w:hAnsi="Times New Roman"/>
          <w:color w:val="000000"/>
          <w:sz w:val="24"/>
          <w:szCs w:val="24"/>
        </w:rPr>
      </w:pPr>
      <w:r w:rsidRPr="00EA737A">
        <w:rPr>
          <w:rFonts w:ascii="Times New Roman" w:hAnsi="Times New Roman"/>
          <w:color w:val="000000"/>
          <w:sz w:val="24"/>
          <w:szCs w:val="24"/>
        </w:rPr>
        <w:t>Left side dominant with no preexisting collateral circulation</w:t>
      </w:r>
    </w:p>
    <w:p w:rsidR="00A93C20" w:rsidRPr="00EA737A" w:rsidRDefault="00A93C20" w:rsidP="006F2B16">
      <w:pPr>
        <w:pStyle w:val="NoSpacing"/>
        <w:numPr>
          <w:ilvl w:val="0"/>
          <w:numId w:val="258"/>
        </w:numPr>
        <w:jc w:val="both"/>
        <w:rPr>
          <w:rFonts w:ascii="Times New Roman" w:hAnsi="Times New Roman"/>
          <w:color w:val="000000"/>
          <w:sz w:val="24"/>
          <w:szCs w:val="24"/>
        </w:rPr>
      </w:pPr>
      <w:r w:rsidRPr="00EA737A">
        <w:rPr>
          <w:rFonts w:ascii="Times New Roman" w:hAnsi="Times New Roman"/>
          <w:color w:val="000000"/>
          <w:sz w:val="24"/>
          <w:szCs w:val="24"/>
        </w:rPr>
        <w:t xml:space="preserve">Left side dominant with pre-existing collateral circulation </w:t>
      </w:r>
    </w:p>
    <w:p w:rsidR="00A93C20" w:rsidRPr="00EA737A" w:rsidRDefault="00A93C20" w:rsidP="006F2B16">
      <w:pPr>
        <w:pStyle w:val="NoSpacing"/>
        <w:numPr>
          <w:ilvl w:val="0"/>
          <w:numId w:val="258"/>
        </w:numPr>
        <w:jc w:val="both"/>
        <w:rPr>
          <w:rFonts w:ascii="Times New Roman" w:hAnsi="Times New Roman"/>
          <w:color w:val="000000"/>
          <w:sz w:val="24"/>
          <w:szCs w:val="24"/>
        </w:rPr>
      </w:pPr>
      <w:r w:rsidRPr="00EA737A">
        <w:rPr>
          <w:rFonts w:ascii="Times New Roman" w:hAnsi="Times New Roman"/>
          <w:color w:val="000000"/>
          <w:sz w:val="24"/>
          <w:szCs w:val="24"/>
        </w:rPr>
        <w:t>Right side dominant with no preexisting collateral circulation</w:t>
      </w:r>
    </w:p>
    <w:p w:rsidR="00A93C20" w:rsidRPr="00EA737A" w:rsidRDefault="00A93C20" w:rsidP="006F2B16">
      <w:pPr>
        <w:pStyle w:val="NoSpacing"/>
        <w:numPr>
          <w:ilvl w:val="0"/>
          <w:numId w:val="258"/>
        </w:numPr>
        <w:jc w:val="both"/>
        <w:rPr>
          <w:rFonts w:ascii="Times New Roman" w:hAnsi="Times New Roman"/>
          <w:color w:val="000000"/>
          <w:sz w:val="24"/>
          <w:szCs w:val="24"/>
        </w:rPr>
      </w:pPr>
      <w:r w:rsidRPr="00EA737A">
        <w:rPr>
          <w:rFonts w:ascii="Times New Roman" w:hAnsi="Times New Roman"/>
          <w:color w:val="000000"/>
          <w:sz w:val="24"/>
          <w:szCs w:val="24"/>
        </w:rPr>
        <w:t>Right side dominant with pre-existing collateral circulation</w:t>
      </w:r>
    </w:p>
    <w:p w:rsidR="00A93C20" w:rsidRPr="00EA737A" w:rsidRDefault="00A93C20" w:rsidP="003F6D1F">
      <w:pPr>
        <w:pStyle w:val="NoSpacing"/>
        <w:ind w:hanging="360"/>
        <w:jc w:val="both"/>
        <w:rPr>
          <w:rFonts w:ascii="Times New Roman" w:hAnsi="Times New Roman"/>
          <w:b/>
          <w:color w:val="000000"/>
          <w:sz w:val="24"/>
          <w:szCs w:val="24"/>
        </w:rPr>
      </w:pPr>
    </w:p>
    <w:p w:rsidR="00A93C20" w:rsidRPr="00EA737A" w:rsidRDefault="00A93C20" w:rsidP="003F6D1F">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Answer: c. Right side dominant with no preexisting collateral circulation </w:t>
      </w:r>
    </w:p>
    <w:p w:rsidR="00A93C20" w:rsidRPr="00EA737A" w:rsidRDefault="00A93C20" w:rsidP="003F6D1F">
      <w:pPr>
        <w:pStyle w:val="NoSpacing"/>
        <w:ind w:left="360" w:hanging="360"/>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 </w:t>
      </w:r>
      <w:r w:rsidRPr="00EA737A">
        <w:rPr>
          <w:rFonts w:ascii="Times New Roman" w:hAnsi="Times New Roman"/>
          <w:color w:val="000000"/>
          <w:sz w:val="24"/>
          <w:szCs w:val="24"/>
        </w:rPr>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15 – Biology and Disease of Swine, p.618</w:t>
      </w:r>
    </w:p>
    <w:p w:rsidR="00A93C20" w:rsidRPr="00EA737A" w:rsidRDefault="00A93C20" w:rsidP="003F6D1F">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1; Primary Species – Pig (Sus scrofa)</w:t>
      </w:r>
    </w:p>
    <w:p w:rsidR="00A93C20" w:rsidRPr="00EA737A" w:rsidRDefault="00A93C20" w:rsidP="003F6D1F">
      <w:pPr>
        <w:tabs>
          <w:tab w:val="left" w:pos="720"/>
        </w:tabs>
        <w:contextualSpacing/>
        <w:jc w:val="both"/>
        <w:rPr>
          <w:color w:val="000000"/>
        </w:rPr>
      </w:pPr>
    </w:p>
    <w:p w:rsidR="00A93C20" w:rsidRPr="00EA737A" w:rsidRDefault="00A93C20" w:rsidP="00E47E68">
      <w:pPr>
        <w:jc w:val="both"/>
        <w:rPr>
          <w:color w:val="000000"/>
        </w:rPr>
      </w:pPr>
      <w:r w:rsidRPr="00EA737A">
        <w:rPr>
          <w:b/>
          <w:color w:val="000000"/>
        </w:rPr>
        <w:t>185.</w:t>
      </w:r>
      <w:r w:rsidRPr="00EA737A">
        <w:rPr>
          <w:color w:val="000000"/>
        </w:rPr>
        <w:tab/>
        <w:t>Porcine dermatitis and nephropathy syndrome has been associated with which of the following infectious agents?</w:t>
      </w:r>
    </w:p>
    <w:p w:rsidR="00A93C20" w:rsidRPr="00EA737A" w:rsidRDefault="00A93C20" w:rsidP="00E47E68">
      <w:pPr>
        <w:jc w:val="both"/>
        <w:rPr>
          <w:color w:val="000000"/>
        </w:rPr>
      </w:pPr>
    </w:p>
    <w:p w:rsidR="00A93C20" w:rsidRPr="00EA737A" w:rsidRDefault="00A93C20" w:rsidP="006F2B16">
      <w:pPr>
        <w:numPr>
          <w:ilvl w:val="0"/>
          <w:numId w:val="228"/>
        </w:numPr>
        <w:jc w:val="both"/>
        <w:rPr>
          <w:color w:val="000000"/>
        </w:rPr>
      </w:pPr>
      <w:r w:rsidRPr="00EA737A">
        <w:rPr>
          <w:color w:val="000000"/>
        </w:rPr>
        <w:t>Haemophilus parasuis</w:t>
      </w:r>
    </w:p>
    <w:p w:rsidR="00A93C20" w:rsidRPr="00EA737A" w:rsidRDefault="00A93C20" w:rsidP="006F2B16">
      <w:pPr>
        <w:numPr>
          <w:ilvl w:val="0"/>
          <w:numId w:val="228"/>
        </w:numPr>
        <w:jc w:val="both"/>
        <w:rPr>
          <w:color w:val="000000"/>
        </w:rPr>
      </w:pPr>
      <w:r w:rsidRPr="00EA737A">
        <w:rPr>
          <w:color w:val="000000"/>
        </w:rPr>
        <w:t>Mycoplasma hyorhinis</w:t>
      </w:r>
    </w:p>
    <w:p w:rsidR="00A93C20" w:rsidRPr="00EA737A" w:rsidRDefault="00A93C20" w:rsidP="006F2B16">
      <w:pPr>
        <w:numPr>
          <w:ilvl w:val="0"/>
          <w:numId w:val="228"/>
        </w:numPr>
        <w:jc w:val="both"/>
        <w:rPr>
          <w:color w:val="000000"/>
        </w:rPr>
      </w:pPr>
      <w:r w:rsidRPr="00EA737A">
        <w:rPr>
          <w:color w:val="000000"/>
        </w:rPr>
        <w:t>Porcine circovirus 2</w:t>
      </w:r>
    </w:p>
    <w:p w:rsidR="00A93C20" w:rsidRPr="00EA737A" w:rsidRDefault="00A93C20" w:rsidP="006F2B16">
      <w:pPr>
        <w:numPr>
          <w:ilvl w:val="0"/>
          <w:numId w:val="228"/>
        </w:numPr>
        <w:jc w:val="both"/>
        <w:rPr>
          <w:color w:val="000000"/>
        </w:rPr>
      </w:pPr>
      <w:r w:rsidRPr="00EA737A">
        <w:rPr>
          <w:color w:val="000000"/>
        </w:rPr>
        <w:t>Stephanurus dentatus</w:t>
      </w:r>
    </w:p>
    <w:p w:rsidR="00A93C20" w:rsidRPr="00EA737A" w:rsidRDefault="00A93C20" w:rsidP="006F2B16">
      <w:pPr>
        <w:numPr>
          <w:ilvl w:val="0"/>
          <w:numId w:val="228"/>
        </w:numPr>
        <w:jc w:val="both"/>
        <w:rPr>
          <w:color w:val="000000"/>
        </w:rPr>
      </w:pPr>
      <w:r w:rsidRPr="00EA737A">
        <w:rPr>
          <w:color w:val="000000"/>
        </w:rPr>
        <w:t>Salmonella typhimurium</w:t>
      </w:r>
    </w:p>
    <w:p w:rsidR="00A93C20" w:rsidRPr="00EA737A" w:rsidRDefault="00A93C20" w:rsidP="00E47E68">
      <w:pPr>
        <w:jc w:val="both"/>
        <w:rPr>
          <w:b/>
          <w:color w:val="000000"/>
        </w:rPr>
      </w:pPr>
    </w:p>
    <w:p w:rsidR="00A93C20" w:rsidRPr="00EA737A" w:rsidRDefault="00A93C20" w:rsidP="00E47E68">
      <w:pPr>
        <w:jc w:val="both"/>
        <w:rPr>
          <w:b/>
          <w:color w:val="000000"/>
        </w:rPr>
      </w:pPr>
      <w:r w:rsidRPr="00EA737A">
        <w:rPr>
          <w:b/>
          <w:color w:val="000000"/>
        </w:rPr>
        <w:t xml:space="preserve">Answer: </w:t>
      </w:r>
      <w:r>
        <w:rPr>
          <w:b/>
          <w:color w:val="000000"/>
        </w:rPr>
        <w:t>c</w:t>
      </w:r>
      <w:r w:rsidRPr="00EA737A">
        <w:rPr>
          <w:b/>
          <w:color w:val="000000"/>
        </w:rPr>
        <w:t>. Porcine circovirus 2</w:t>
      </w:r>
    </w:p>
    <w:p w:rsidR="00A93C20" w:rsidRPr="00EA737A" w:rsidRDefault="00A93C20" w:rsidP="00E47E68">
      <w:pPr>
        <w:jc w:val="both"/>
        <w:rPr>
          <w:b/>
          <w:color w:val="000000"/>
        </w:rPr>
      </w:pPr>
      <w:r w:rsidRPr="00EA737A">
        <w:rPr>
          <w:b/>
          <w:color w:val="000000"/>
        </w:rPr>
        <w:t>References:</w:t>
      </w:r>
    </w:p>
    <w:p w:rsidR="00A93C20" w:rsidRPr="00EA737A" w:rsidRDefault="00A93C20" w:rsidP="00E47E68">
      <w:pPr>
        <w:ind w:left="720" w:hanging="360"/>
        <w:jc w:val="both"/>
        <w:rPr>
          <w:color w:val="000000"/>
        </w:rPr>
      </w:pPr>
      <w:r w:rsidRPr="00EA737A">
        <w:rPr>
          <w:color w:val="000000"/>
        </w:rPr>
        <w:t>1)</w:t>
      </w:r>
      <w:r w:rsidRPr="00EA737A">
        <w:rPr>
          <w:color w:val="000000"/>
        </w:rPr>
        <w:tab/>
        <w:t xml:space="preserve">Straw BE, Zimmerman JJ, D’Allaire SD, Taylor BJ.  2006.  </w:t>
      </w:r>
      <w:r w:rsidRPr="00EA737A">
        <w:rPr>
          <w:color w:val="000000"/>
          <w:u w:val="single"/>
        </w:rPr>
        <w:t>Diseases of Swine</w:t>
      </w:r>
      <w:r w:rsidRPr="00EA737A">
        <w:rPr>
          <w:color w:val="000000"/>
        </w:rPr>
        <w:t>, 9</w:t>
      </w:r>
      <w:r w:rsidRPr="00EA737A">
        <w:rPr>
          <w:color w:val="000000"/>
          <w:vertAlign w:val="superscript"/>
        </w:rPr>
        <w:t>th</w:t>
      </w:r>
      <w:r w:rsidRPr="00EA737A">
        <w:rPr>
          <w:color w:val="000000"/>
        </w:rPr>
        <w:t xml:space="preserve"> edition.  Blackwell: Ames, IA.  Chapter 14 – Porcine Circovirus Diseases, p. 302.</w:t>
      </w:r>
    </w:p>
    <w:p w:rsidR="00A93C20" w:rsidRPr="00EA737A" w:rsidRDefault="00A93C20" w:rsidP="00E47E68">
      <w:pPr>
        <w:ind w:left="720" w:hanging="360"/>
        <w:jc w:val="both"/>
        <w:rPr>
          <w:color w:val="000000"/>
        </w:rPr>
      </w:pPr>
      <w:r w:rsidRPr="00EA737A">
        <w:rPr>
          <w:color w:val="000000"/>
        </w:rPr>
        <w:t>2)</w:t>
      </w:r>
      <w:r w:rsidRPr="00EA737A">
        <w:rPr>
          <w:color w:val="000000"/>
        </w:rPr>
        <w:tab/>
        <w:t>Phaneuf et al.  2007.  Porcine dermatitis and nephropathy syndrome associated with porcine circovirus 2 infection in a Yorkshire pig.  JAALAS 46(3):68-72.</w:t>
      </w:r>
    </w:p>
    <w:p w:rsidR="00A93C20" w:rsidRPr="00EA737A" w:rsidRDefault="00A93C20" w:rsidP="00E47E68">
      <w:pPr>
        <w:ind w:left="720" w:hanging="360"/>
        <w:jc w:val="both"/>
        <w:rPr>
          <w:color w:val="000000"/>
        </w:rPr>
      </w:pPr>
      <w:r w:rsidRPr="00EA737A">
        <w:rPr>
          <w:color w:val="000000"/>
        </w:rPr>
        <w:t xml:space="preserve">3) </w:t>
      </w:r>
      <w:r w:rsidRPr="00EA737A">
        <w:rPr>
          <w:color w:val="000000"/>
        </w:rPr>
        <w:tab/>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16 – Biology and Diseases of Swine, pp.629-631, 639</w:t>
      </w:r>
    </w:p>
    <w:p w:rsidR="00A93C20" w:rsidRPr="00EA737A" w:rsidRDefault="00A93C20" w:rsidP="00E47E68">
      <w:pPr>
        <w:tabs>
          <w:tab w:val="left" w:pos="720"/>
        </w:tabs>
        <w:jc w:val="both"/>
        <w:rPr>
          <w:b/>
          <w:color w:val="000000"/>
        </w:rPr>
      </w:pPr>
      <w:r w:rsidRPr="00EA737A">
        <w:rPr>
          <w:b/>
          <w:color w:val="000000"/>
        </w:rPr>
        <w:t>Domain 1; Primary Species – Swine (Sus scrofa)</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186.</w:t>
      </w:r>
      <w:r w:rsidRPr="00EA737A">
        <w:rPr>
          <w:color w:val="000000"/>
        </w:rPr>
        <w:tab/>
        <w:t>A mutation in which of the following genes is responsible for the immunodeficiency in SCID mice?</w:t>
      </w:r>
    </w:p>
    <w:p w:rsidR="00A93C20" w:rsidRPr="00EA737A" w:rsidRDefault="00A93C20" w:rsidP="00E47E68">
      <w:pPr>
        <w:jc w:val="both"/>
        <w:rPr>
          <w:color w:val="000000"/>
        </w:rPr>
      </w:pPr>
    </w:p>
    <w:p w:rsidR="00A93C20" w:rsidRPr="00EA737A" w:rsidRDefault="00A93C20" w:rsidP="006F2B16">
      <w:pPr>
        <w:pStyle w:val="ListParagraph"/>
        <w:numPr>
          <w:ilvl w:val="0"/>
          <w:numId w:val="229"/>
        </w:numPr>
        <w:jc w:val="both"/>
        <w:rPr>
          <w:color w:val="000000"/>
        </w:rPr>
      </w:pPr>
      <w:r w:rsidRPr="00EA737A">
        <w:rPr>
          <w:color w:val="000000"/>
        </w:rPr>
        <w:t>Recombinant Activating Gene</w:t>
      </w:r>
    </w:p>
    <w:p w:rsidR="00A93C20" w:rsidRPr="00EA737A" w:rsidRDefault="00A93C20" w:rsidP="006F2B16">
      <w:pPr>
        <w:pStyle w:val="ListParagraph"/>
        <w:numPr>
          <w:ilvl w:val="0"/>
          <w:numId w:val="229"/>
        </w:numPr>
        <w:jc w:val="both"/>
        <w:rPr>
          <w:color w:val="000000"/>
        </w:rPr>
      </w:pPr>
      <w:r w:rsidRPr="00EA737A">
        <w:rPr>
          <w:color w:val="000000"/>
        </w:rPr>
        <w:t>Forkhead Box N1 Gene</w:t>
      </w:r>
    </w:p>
    <w:p w:rsidR="00A93C20" w:rsidRPr="00EA737A" w:rsidRDefault="00A93C20" w:rsidP="006F2B16">
      <w:pPr>
        <w:pStyle w:val="ListParagraph"/>
        <w:numPr>
          <w:ilvl w:val="0"/>
          <w:numId w:val="229"/>
        </w:numPr>
        <w:jc w:val="both"/>
        <w:rPr>
          <w:color w:val="000000"/>
        </w:rPr>
      </w:pPr>
      <w:r w:rsidRPr="00EA737A">
        <w:rPr>
          <w:color w:val="000000"/>
        </w:rPr>
        <w:t>Immunoglobulin Heavy Chain</w:t>
      </w:r>
    </w:p>
    <w:p w:rsidR="00A93C20" w:rsidRPr="00EA737A" w:rsidRDefault="00A93C20" w:rsidP="006F2B16">
      <w:pPr>
        <w:pStyle w:val="ListParagraph"/>
        <w:numPr>
          <w:ilvl w:val="0"/>
          <w:numId w:val="229"/>
        </w:numPr>
        <w:jc w:val="both"/>
        <w:rPr>
          <w:color w:val="000000"/>
        </w:rPr>
      </w:pPr>
      <w:r w:rsidRPr="00EA737A">
        <w:rPr>
          <w:color w:val="000000"/>
        </w:rPr>
        <w:t>Protein Kinase, DNA-Activated, Catalytic Polypeptide</w:t>
      </w:r>
    </w:p>
    <w:p w:rsidR="00A93C20" w:rsidRPr="00EA737A" w:rsidRDefault="00A93C20" w:rsidP="006F2B16">
      <w:pPr>
        <w:pStyle w:val="ListParagraph"/>
        <w:numPr>
          <w:ilvl w:val="0"/>
          <w:numId w:val="229"/>
        </w:numPr>
        <w:jc w:val="both"/>
        <w:rPr>
          <w:color w:val="000000"/>
        </w:rPr>
      </w:pPr>
      <w:r w:rsidRPr="00EA737A">
        <w:rPr>
          <w:color w:val="000000"/>
        </w:rPr>
        <w:t>Simple Coagulopathy-Inducing Gene</w:t>
      </w:r>
    </w:p>
    <w:p w:rsidR="00A93C20" w:rsidRPr="00EA737A" w:rsidRDefault="00A93C20" w:rsidP="00E47E68">
      <w:pPr>
        <w:pStyle w:val="ListParagraph"/>
        <w:ind w:left="360"/>
        <w:jc w:val="both"/>
        <w:rPr>
          <w:color w:val="000000"/>
        </w:rPr>
      </w:pPr>
    </w:p>
    <w:p w:rsidR="00A93C20" w:rsidRPr="00EA737A" w:rsidRDefault="00A93C20" w:rsidP="00E47E68">
      <w:pPr>
        <w:jc w:val="both"/>
        <w:rPr>
          <w:b/>
          <w:color w:val="000000"/>
        </w:rPr>
      </w:pPr>
      <w:r w:rsidRPr="00EA737A">
        <w:rPr>
          <w:b/>
          <w:color w:val="000000"/>
        </w:rPr>
        <w:t>Answer: d. Protein Kinase, DNA-Activated, Catalytic Polypeptide</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230"/>
        </w:numPr>
        <w:ind w:left="720"/>
        <w:jc w:val="both"/>
        <w:rPr>
          <w:bCs/>
          <w:color w:val="000000"/>
        </w:rPr>
      </w:pPr>
      <w:hyperlink r:id="rId31" w:history="1">
        <w:r w:rsidRPr="00EA737A">
          <w:rPr>
            <w:bCs/>
            <w:color w:val="000000"/>
          </w:rPr>
          <w:t>Blunt</w:t>
        </w:r>
      </w:hyperlink>
      <w:r w:rsidRPr="00EA737A">
        <w:rPr>
          <w:bCs/>
          <w:color w:val="000000"/>
        </w:rPr>
        <w:t xml:space="preserve"> et al. 1996. Identification of a nonsense mutation in the carboxyl-terminal region of DNA-dependent protein kinase catalytic subunit in the scid mouse. </w:t>
      </w:r>
      <w:r w:rsidRPr="00EA737A">
        <w:rPr>
          <w:color w:val="000000"/>
        </w:rPr>
        <w:t>PNAS</w:t>
      </w:r>
      <w:r w:rsidRPr="00EA737A">
        <w:rPr>
          <w:bCs/>
          <w:color w:val="000000"/>
        </w:rPr>
        <w:t xml:space="preserve"> </w:t>
      </w:r>
      <w:r w:rsidRPr="00EA737A">
        <w:rPr>
          <w:color w:val="000000"/>
        </w:rPr>
        <w:t>93(19):</w:t>
      </w:r>
      <w:r w:rsidRPr="00EA737A">
        <w:rPr>
          <w:bCs/>
          <w:color w:val="000000"/>
        </w:rPr>
        <w:t>10285-10290</w:t>
      </w:r>
    </w:p>
    <w:p w:rsidR="00A93C20" w:rsidRPr="00EA737A" w:rsidRDefault="00A93C20" w:rsidP="006F2B16">
      <w:pPr>
        <w:pStyle w:val="ListParagraph"/>
        <w:numPr>
          <w:ilvl w:val="0"/>
          <w:numId w:val="230"/>
        </w:numPr>
        <w:ind w:left="720"/>
        <w:jc w:val="both"/>
        <w:rPr>
          <w:iCs/>
          <w:color w:val="000000"/>
        </w:rPr>
      </w:pPr>
      <w:r w:rsidRPr="00EA737A">
        <w:rPr>
          <w:iCs/>
          <w:color w:val="000000"/>
        </w:rPr>
        <w:t xml:space="preserve">Fox JG, Barthold SW, Davisson MT, Newcomer CE, Quimby FW, Smith AL, eds.  2007.  </w:t>
      </w:r>
      <w:r w:rsidRPr="00EA737A">
        <w:rPr>
          <w:iCs/>
          <w:color w:val="000000"/>
          <w:u w:val="single"/>
        </w:rPr>
        <w:t>The Mouse in Biomedical Research</w:t>
      </w:r>
      <w:r w:rsidRPr="00EA737A">
        <w:rPr>
          <w:iCs/>
          <w:color w:val="000000"/>
        </w:rPr>
        <w:t>, 2nd edition, Volume 4 - Immunology.  Chapter 13 – Mouse Models of Immunodeficiency, pp. 276-279.</w:t>
      </w:r>
    </w:p>
    <w:p w:rsidR="00A93C20" w:rsidRPr="00EA737A" w:rsidRDefault="00A93C20" w:rsidP="00E47E68">
      <w:pPr>
        <w:widowControl w:val="0"/>
        <w:autoSpaceDE w:val="0"/>
        <w:autoSpaceDN w:val="0"/>
        <w:adjustRightInd w:val="0"/>
        <w:jc w:val="both"/>
        <w:rPr>
          <w:bCs/>
          <w:color w:val="000000"/>
        </w:rPr>
      </w:pPr>
      <w:r w:rsidRPr="00EA737A">
        <w:rPr>
          <w:b/>
          <w:color w:val="000000"/>
        </w:rPr>
        <w:t>Domain 3; Primary Species - Mouse (Mus musculus)</w:t>
      </w:r>
    </w:p>
    <w:p w:rsidR="00A93C20" w:rsidRPr="00EA737A" w:rsidRDefault="00A93C20" w:rsidP="00E47E68"/>
    <w:p w:rsidR="00A93C20" w:rsidRPr="00EA737A" w:rsidRDefault="00A93C20" w:rsidP="00E47E68">
      <w:pPr>
        <w:tabs>
          <w:tab w:val="left" w:pos="720"/>
        </w:tabs>
        <w:jc w:val="both"/>
        <w:rPr>
          <w:b/>
          <w:color w:val="000000"/>
        </w:rPr>
      </w:pPr>
      <w:r w:rsidRPr="00EA737A">
        <w:rPr>
          <w:b/>
          <w:color w:val="000000"/>
        </w:rPr>
        <w:t>187.</w:t>
      </w:r>
      <w:r w:rsidRPr="00EA737A">
        <w:rPr>
          <w:color w:val="000000"/>
        </w:rPr>
        <w:tab/>
      </w:r>
      <w:r w:rsidRPr="00EA737A">
        <w:rPr>
          <w:b/>
          <w:color w:val="000000"/>
        </w:rPr>
        <w:t>Which of the following secondary barriers is required for an ABSL-2 facility?</w:t>
      </w:r>
    </w:p>
    <w:p w:rsidR="00A93C20" w:rsidRPr="00EA737A" w:rsidRDefault="00A93C20" w:rsidP="00E47E68">
      <w:pPr>
        <w:jc w:val="both"/>
        <w:rPr>
          <w:color w:val="000000"/>
        </w:rPr>
      </w:pPr>
    </w:p>
    <w:p w:rsidR="00A93C20" w:rsidRPr="00EA737A" w:rsidRDefault="00A93C20" w:rsidP="006F2B16">
      <w:pPr>
        <w:numPr>
          <w:ilvl w:val="0"/>
          <w:numId w:val="232"/>
        </w:numPr>
        <w:jc w:val="both"/>
        <w:rPr>
          <w:color w:val="000000"/>
        </w:rPr>
      </w:pPr>
      <w:r w:rsidRPr="00EA737A">
        <w:rPr>
          <w:color w:val="000000"/>
        </w:rPr>
        <w:t xml:space="preserve">Hand washing sink </w:t>
      </w:r>
      <w:r>
        <w:rPr>
          <w:color w:val="000000"/>
        </w:rPr>
        <w:t>available in animal room</w:t>
      </w:r>
    </w:p>
    <w:p w:rsidR="00A93C20" w:rsidRPr="00EA737A" w:rsidRDefault="00A93C20" w:rsidP="006F2B16">
      <w:pPr>
        <w:numPr>
          <w:ilvl w:val="0"/>
          <w:numId w:val="232"/>
        </w:numPr>
        <w:jc w:val="both"/>
        <w:rPr>
          <w:color w:val="000000"/>
        </w:rPr>
      </w:pPr>
      <w:r w:rsidRPr="00EA737A">
        <w:rPr>
          <w:color w:val="000000"/>
        </w:rPr>
        <w:t>Negative airflow into laboratory</w:t>
      </w:r>
    </w:p>
    <w:p w:rsidR="00A93C20" w:rsidRPr="00EA737A" w:rsidRDefault="00A93C20" w:rsidP="006F2B16">
      <w:pPr>
        <w:numPr>
          <w:ilvl w:val="0"/>
          <w:numId w:val="232"/>
        </w:numPr>
        <w:jc w:val="both"/>
        <w:rPr>
          <w:color w:val="000000"/>
        </w:rPr>
      </w:pPr>
      <w:r w:rsidRPr="00EA737A">
        <w:rPr>
          <w:color w:val="000000"/>
        </w:rPr>
        <w:t>Self-closing, double-door access</w:t>
      </w:r>
    </w:p>
    <w:p w:rsidR="00A93C20" w:rsidRPr="00EA737A" w:rsidRDefault="00A93C20" w:rsidP="006F2B16">
      <w:pPr>
        <w:numPr>
          <w:ilvl w:val="0"/>
          <w:numId w:val="232"/>
        </w:numPr>
        <w:jc w:val="both"/>
        <w:rPr>
          <w:color w:val="000000"/>
        </w:rPr>
      </w:pPr>
      <w:r w:rsidRPr="00EA737A">
        <w:rPr>
          <w:color w:val="000000"/>
        </w:rPr>
        <w:t>Separate building or isolated zone</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Hand washing sink</w:t>
      </w:r>
      <w:r>
        <w:rPr>
          <w:b/>
          <w:color w:val="000000"/>
        </w:rPr>
        <w:t xml:space="preserve"> available in animal room</w:t>
      </w:r>
    </w:p>
    <w:p w:rsidR="00A93C20" w:rsidRPr="00EA737A" w:rsidRDefault="00A93C20" w:rsidP="00E47E68">
      <w:pPr>
        <w:jc w:val="both"/>
        <w:rPr>
          <w:b/>
          <w:color w:val="000000"/>
        </w:rPr>
      </w:pPr>
      <w:r w:rsidRPr="00EA737A">
        <w:rPr>
          <w:b/>
          <w:color w:val="000000"/>
        </w:rPr>
        <w:t>References:</w:t>
      </w:r>
    </w:p>
    <w:p w:rsidR="00A93C20" w:rsidRPr="00EA737A" w:rsidRDefault="00A93C20" w:rsidP="006F2B16">
      <w:pPr>
        <w:numPr>
          <w:ilvl w:val="0"/>
          <w:numId w:val="231"/>
        </w:numPr>
        <w:jc w:val="both"/>
        <w:rPr>
          <w:color w:val="000000"/>
        </w:rPr>
      </w:pPr>
      <w:r w:rsidRPr="00EA737A">
        <w:rPr>
          <w:color w:val="000000"/>
        </w:rPr>
        <w:t xml:space="preserve">U. S. Department of Health and Human Services, Public Health Service, Centers for Disease Control and Prevention, and National Institutes of Health.  2007.  </w:t>
      </w:r>
      <w:r w:rsidRPr="00EA737A">
        <w:rPr>
          <w:color w:val="000000"/>
          <w:u w:val="single"/>
        </w:rPr>
        <w:t>Biosafety in Microbiological and Biomedical Laboratories</w:t>
      </w:r>
      <w:r w:rsidRPr="00EA737A">
        <w:rPr>
          <w:color w:val="000000"/>
        </w:rPr>
        <w:t>.  5</w:t>
      </w:r>
      <w:r w:rsidRPr="00EA737A">
        <w:rPr>
          <w:color w:val="000000"/>
          <w:vertAlign w:val="superscript"/>
        </w:rPr>
        <w:t>th</w:t>
      </w:r>
      <w:r w:rsidRPr="00EA737A">
        <w:rPr>
          <w:color w:val="000000"/>
        </w:rPr>
        <w:t xml:space="preserve"> ed.</w:t>
      </w:r>
      <w:r w:rsidRPr="00EA737A">
        <w:rPr>
          <w:bCs/>
          <w:color w:val="000000"/>
        </w:rPr>
        <w:t xml:space="preserve">  U.S. Government Printing Office, Washington, D. C. </w:t>
      </w:r>
      <w:r w:rsidRPr="00EA737A">
        <w:rPr>
          <w:color w:val="000000"/>
        </w:rPr>
        <w:t>Section IV – Laboratory Biosafety Level Criteria, p. 59. (http://www.cdc.gov/biosafety/publications/bmbl5/BMBL5_sect_IV.pdf)</w:t>
      </w:r>
    </w:p>
    <w:p w:rsidR="00A93C20" w:rsidRPr="00EA737A" w:rsidRDefault="00A93C20" w:rsidP="006F2B16">
      <w:pPr>
        <w:numPr>
          <w:ilvl w:val="0"/>
          <w:numId w:val="231"/>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24 – Control of Biohazards, p. 1049.</w:t>
      </w:r>
    </w:p>
    <w:p w:rsidR="00A93C20" w:rsidRPr="00EA737A" w:rsidRDefault="00A93C20" w:rsidP="00E47E68">
      <w:pPr>
        <w:jc w:val="both"/>
        <w:rPr>
          <w:b/>
          <w:color w:val="000000"/>
        </w:rPr>
      </w:pPr>
      <w:r w:rsidRPr="00EA737A">
        <w:rPr>
          <w:b/>
          <w:color w:val="000000"/>
        </w:rPr>
        <w:t>Domain 4</w:t>
      </w:r>
    </w:p>
    <w:p w:rsidR="00A93C20" w:rsidRPr="00EA737A" w:rsidRDefault="00A93C20" w:rsidP="00E47E68">
      <w:pPr>
        <w:jc w:val="both"/>
        <w:rPr>
          <w:color w:val="000000"/>
        </w:rPr>
      </w:pPr>
    </w:p>
    <w:p w:rsidR="00A93C20" w:rsidRPr="00EA737A" w:rsidRDefault="00A93C20" w:rsidP="00E47E68">
      <w:pPr>
        <w:pStyle w:val="NoSpacing"/>
        <w:jc w:val="both"/>
        <w:rPr>
          <w:rFonts w:ascii="Times New Roman" w:hAnsi="Times New Roman"/>
          <w:bCs/>
          <w:color w:val="000000"/>
          <w:sz w:val="24"/>
          <w:szCs w:val="24"/>
        </w:rPr>
      </w:pPr>
      <w:r w:rsidRPr="00EA737A">
        <w:rPr>
          <w:rFonts w:ascii="Times New Roman" w:hAnsi="Times New Roman"/>
          <w:b/>
          <w:bCs/>
          <w:color w:val="000000"/>
          <w:sz w:val="24"/>
          <w:szCs w:val="24"/>
        </w:rPr>
        <w:t>188.</w:t>
      </w:r>
      <w:r w:rsidRPr="00EA737A">
        <w:rPr>
          <w:rFonts w:ascii="Times New Roman" w:hAnsi="Times New Roman"/>
          <w:bCs/>
          <w:color w:val="000000"/>
          <w:sz w:val="24"/>
          <w:szCs w:val="24"/>
        </w:rPr>
        <w:tab/>
        <w:t>According to the Animal Welfare Act and its regulations, when should principal investigators reconsider alternatives or alternative methods?</w:t>
      </w:r>
    </w:p>
    <w:p w:rsidR="00A93C20" w:rsidRPr="00EA737A" w:rsidRDefault="00A93C20" w:rsidP="00E47E68">
      <w:pPr>
        <w:pStyle w:val="NoSpacing"/>
        <w:jc w:val="both"/>
        <w:rPr>
          <w:rFonts w:ascii="Times New Roman" w:hAnsi="Times New Roman"/>
          <w:bCs/>
          <w:color w:val="000000"/>
          <w:sz w:val="24"/>
          <w:szCs w:val="24"/>
        </w:rPr>
      </w:pPr>
    </w:p>
    <w:p w:rsidR="00A93C20" w:rsidRPr="00EA737A" w:rsidRDefault="00A93C20" w:rsidP="00E47E68">
      <w:pPr>
        <w:pStyle w:val="NoSpacing"/>
        <w:ind w:left="1080" w:hanging="360"/>
        <w:jc w:val="both"/>
        <w:rPr>
          <w:rFonts w:ascii="Times New Roman" w:hAnsi="Times New Roman"/>
          <w:bCs/>
          <w:color w:val="000000"/>
          <w:sz w:val="24"/>
          <w:szCs w:val="24"/>
        </w:rPr>
      </w:pPr>
      <w:r w:rsidRPr="00EA737A">
        <w:rPr>
          <w:rFonts w:ascii="Times New Roman" w:hAnsi="Times New Roman"/>
          <w:bCs/>
          <w:color w:val="000000"/>
          <w:sz w:val="24"/>
          <w:szCs w:val="24"/>
        </w:rPr>
        <w:t xml:space="preserve">a. </w:t>
      </w:r>
      <w:r w:rsidRPr="00EA737A">
        <w:rPr>
          <w:rFonts w:ascii="Times New Roman" w:hAnsi="Times New Roman"/>
          <w:bCs/>
          <w:color w:val="000000"/>
          <w:sz w:val="24"/>
          <w:szCs w:val="24"/>
        </w:rPr>
        <w:tab/>
        <w:t>Only during the initial planning phase of the protocol</w:t>
      </w:r>
    </w:p>
    <w:p w:rsidR="00A93C20" w:rsidRPr="00EA737A" w:rsidRDefault="00A93C20" w:rsidP="00E47E68">
      <w:pPr>
        <w:pStyle w:val="NoSpacing"/>
        <w:ind w:left="1080" w:hanging="360"/>
        <w:jc w:val="both"/>
        <w:rPr>
          <w:rFonts w:ascii="Times New Roman" w:hAnsi="Times New Roman"/>
          <w:bCs/>
          <w:color w:val="000000"/>
          <w:sz w:val="24"/>
          <w:szCs w:val="24"/>
        </w:rPr>
      </w:pPr>
      <w:r w:rsidRPr="00EA737A">
        <w:rPr>
          <w:rFonts w:ascii="Times New Roman" w:hAnsi="Times New Roman"/>
          <w:bCs/>
          <w:color w:val="000000"/>
          <w:sz w:val="24"/>
          <w:szCs w:val="24"/>
        </w:rPr>
        <w:t>b.</w:t>
      </w:r>
      <w:r w:rsidRPr="00EA737A">
        <w:rPr>
          <w:rFonts w:ascii="Times New Roman" w:hAnsi="Times New Roman"/>
          <w:bCs/>
          <w:color w:val="000000"/>
          <w:sz w:val="24"/>
          <w:szCs w:val="24"/>
        </w:rPr>
        <w:tab/>
        <w:t>Only when significant changes are made to the proposal</w:t>
      </w:r>
    </w:p>
    <w:p w:rsidR="00A93C20" w:rsidRPr="00EA737A" w:rsidRDefault="00A93C20" w:rsidP="00E47E68">
      <w:pPr>
        <w:pStyle w:val="NoSpacing"/>
        <w:ind w:left="1080" w:hanging="360"/>
        <w:jc w:val="both"/>
        <w:rPr>
          <w:rFonts w:ascii="Times New Roman" w:hAnsi="Times New Roman"/>
          <w:bCs/>
          <w:color w:val="000000"/>
          <w:sz w:val="24"/>
          <w:szCs w:val="24"/>
        </w:rPr>
      </w:pPr>
      <w:r w:rsidRPr="00EA737A">
        <w:rPr>
          <w:rFonts w:ascii="Times New Roman" w:hAnsi="Times New Roman"/>
          <w:bCs/>
          <w:color w:val="000000"/>
          <w:sz w:val="24"/>
          <w:szCs w:val="24"/>
        </w:rPr>
        <w:t>c.</w:t>
      </w:r>
      <w:r w:rsidRPr="00EA737A">
        <w:rPr>
          <w:rFonts w:ascii="Times New Roman" w:hAnsi="Times New Roman"/>
          <w:bCs/>
          <w:color w:val="000000"/>
          <w:sz w:val="24"/>
          <w:szCs w:val="24"/>
        </w:rPr>
        <w:tab/>
        <w:t>At the time of each annual review of the protocol</w:t>
      </w:r>
    </w:p>
    <w:p w:rsidR="00A93C20" w:rsidRPr="00EA737A" w:rsidRDefault="00A93C20" w:rsidP="00E47E68">
      <w:pPr>
        <w:pStyle w:val="NoSpacing"/>
        <w:ind w:left="1080" w:hanging="360"/>
        <w:jc w:val="both"/>
        <w:rPr>
          <w:rFonts w:ascii="Times New Roman" w:hAnsi="Times New Roman"/>
          <w:bCs/>
          <w:color w:val="000000"/>
          <w:sz w:val="24"/>
          <w:szCs w:val="24"/>
        </w:rPr>
      </w:pPr>
      <w:r w:rsidRPr="00EA737A">
        <w:rPr>
          <w:rFonts w:ascii="Times New Roman" w:hAnsi="Times New Roman"/>
          <w:bCs/>
          <w:color w:val="000000"/>
          <w:sz w:val="24"/>
          <w:szCs w:val="24"/>
        </w:rPr>
        <w:t>d.</w:t>
      </w:r>
      <w:r w:rsidRPr="00EA737A">
        <w:rPr>
          <w:rFonts w:ascii="Times New Roman" w:hAnsi="Times New Roman"/>
          <w:bCs/>
          <w:color w:val="000000"/>
          <w:sz w:val="24"/>
          <w:szCs w:val="24"/>
        </w:rPr>
        <w:tab/>
        <w:t>At least once every three years, consistent with the triennial review of the protocol</w:t>
      </w:r>
    </w:p>
    <w:p w:rsidR="00A93C20" w:rsidRPr="00EA737A" w:rsidRDefault="00A93C20" w:rsidP="00E47E68">
      <w:pPr>
        <w:pStyle w:val="NoSpacing"/>
        <w:jc w:val="both"/>
        <w:rPr>
          <w:rFonts w:ascii="Times New Roman" w:hAnsi="Times New Roman"/>
          <w:bCs/>
          <w:color w:val="000000"/>
          <w:sz w:val="24"/>
          <w:szCs w:val="24"/>
        </w:rPr>
      </w:pPr>
    </w:p>
    <w:p w:rsidR="00A93C20" w:rsidRPr="00EA737A" w:rsidRDefault="00A93C20" w:rsidP="00E47E68">
      <w:pPr>
        <w:pStyle w:val="NoSpacing"/>
        <w:jc w:val="both"/>
        <w:rPr>
          <w:rFonts w:ascii="Times New Roman" w:hAnsi="Times New Roman"/>
          <w:bCs/>
          <w:color w:val="000000"/>
          <w:sz w:val="24"/>
          <w:szCs w:val="24"/>
        </w:rPr>
      </w:pPr>
      <w:r w:rsidRPr="00EA737A">
        <w:rPr>
          <w:rFonts w:ascii="Times New Roman" w:hAnsi="Times New Roman"/>
          <w:b/>
          <w:bCs/>
          <w:color w:val="000000"/>
          <w:sz w:val="24"/>
          <w:szCs w:val="24"/>
        </w:rPr>
        <w:t>Answer: d. At least once every three years, consistent with the triennial review of the protocol</w:t>
      </w:r>
      <w:r w:rsidRPr="00EA737A">
        <w:rPr>
          <w:rFonts w:ascii="Times New Roman" w:hAnsi="Times New Roman"/>
          <w:bCs/>
          <w:color w:val="000000"/>
          <w:sz w:val="24"/>
          <w:szCs w:val="24"/>
        </w:rPr>
        <w:t>.</w:t>
      </w: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References:</w:t>
      </w:r>
    </w:p>
    <w:p w:rsidR="00A93C20" w:rsidRPr="00EA737A" w:rsidRDefault="00A93C20" w:rsidP="006F2B16">
      <w:pPr>
        <w:numPr>
          <w:ilvl w:val="0"/>
          <w:numId w:val="233"/>
        </w:numPr>
        <w:jc w:val="both"/>
        <w:rPr>
          <w:color w:val="000000"/>
        </w:rPr>
      </w:pPr>
      <w:r w:rsidRPr="00EA737A">
        <w:rPr>
          <w:bCs/>
          <w:color w:val="000000"/>
        </w:rPr>
        <w:t xml:space="preserve">USDA Animal Care Policy #12, Consideration of Alternatives to Painful/Distressful Procedures. June 2000.  </w:t>
      </w:r>
    </w:p>
    <w:p w:rsidR="00A93C20" w:rsidRPr="00EA737A" w:rsidRDefault="00A93C20" w:rsidP="00E47E68">
      <w:pPr>
        <w:ind w:left="720"/>
        <w:jc w:val="both"/>
        <w:rPr>
          <w:bCs/>
          <w:color w:val="000000"/>
        </w:rPr>
      </w:pPr>
      <w:r w:rsidRPr="00EA737A">
        <w:rPr>
          <w:bCs/>
          <w:color w:val="000000"/>
        </w:rPr>
        <w:t>http://www.aphis.usda.gov/animal_welfare/downloads/policy/policy12.pdf</w:t>
      </w:r>
    </w:p>
    <w:p w:rsidR="00A93C20" w:rsidRPr="00EA737A" w:rsidRDefault="00A93C20" w:rsidP="006F2B16">
      <w:pPr>
        <w:numPr>
          <w:ilvl w:val="0"/>
          <w:numId w:val="233"/>
        </w:numPr>
        <w:jc w:val="both"/>
        <w:rPr>
          <w:color w:val="000000"/>
        </w:rPr>
      </w:pPr>
      <w:r w:rsidRPr="00EA737A">
        <w:rPr>
          <w:color w:val="000000"/>
        </w:rPr>
        <w:t xml:space="preserve">Applied Research Ethics National Association (ARENA) and Office of Laboratory Animal Welfare (OLAW).  2002.  </w:t>
      </w:r>
      <w:r w:rsidRPr="00EA737A">
        <w:rPr>
          <w:color w:val="000000"/>
          <w:u w:val="single"/>
        </w:rPr>
        <w:t>Institutional Animal Care and Use Committee Guidebook</w:t>
      </w:r>
      <w:r w:rsidRPr="00EA737A">
        <w:rPr>
          <w:color w:val="000000"/>
        </w:rPr>
        <w:t>.  2nd Edition.  OLAW: Bethesda, MD.  Section C.2.a. Alternatives – Replacement, Reduction and Refinement, p. 101</w:t>
      </w: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Domain 5</w:t>
      </w:r>
    </w:p>
    <w:p w:rsidR="00A93C20" w:rsidRPr="00EA737A" w:rsidRDefault="00A93C20" w:rsidP="00E47E68">
      <w:pPr>
        <w:contextualSpacing/>
        <w:jc w:val="both"/>
        <w:rPr>
          <w:b/>
          <w:color w:val="000000"/>
        </w:rPr>
      </w:pPr>
    </w:p>
    <w:p w:rsidR="00A93C20" w:rsidRPr="00022647" w:rsidRDefault="00A93C20" w:rsidP="00E47E68">
      <w:pPr>
        <w:pStyle w:val="ListParagraph"/>
        <w:ind w:hanging="720"/>
        <w:jc w:val="both"/>
        <w:rPr>
          <w:color w:val="000000"/>
        </w:rPr>
      </w:pPr>
      <w:r w:rsidRPr="00022647">
        <w:rPr>
          <w:b/>
          <w:color w:val="000000"/>
        </w:rPr>
        <w:t>189.</w:t>
      </w:r>
      <w:r w:rsidRPr="00022647">
        <w:rPr>
          <w:color w:val="000000"/>
        </w:rPr>
        <w:tab/>
        <w:t>Which of the following best describes the Whitten effect in mice?</w:t>
      </w:r>
    </w:p>
    <w:p w:rsidR="00A93C20" w:rsidRPr="00022647" w:rsidRDefault="00A93C20" w:rsidP="00E47E68">
      <w:pPr>
        <w:contextualSpacing/>
        <w:jc w:val="both"/>
        <w:rPr>
          <w:color w:val="000000"/>
        </w:rPr>
      </w:pPr>
    </w:p>
    <w:p w:rsidR="00A93C20" w:rsidRPr="00022647" w:rsidRDefault="00A93C20" w:rsidP="006F2B16">
      <w:pPr>
        <w:numPr>
          <w:ilvl w:val="0"/>
          <w:numId w:val="234"/>
        </w:numPr>
        <w:contextualSpacing/>
        <w:jc w:val="both"/>
        <w:rPr>
          <w:color w:val="000000"/>
        </w:rPr>
      </w:pPr>
      <w:r w:rsidRPr="00022647">
        <w:rPr>
          <w:color w:val="000000"/>
        </w:rPr>
        <w:t>Induction of pseudopregnancy or diestrus in group-housed female mice</w:t>
      </w:r>
    </w:p>
    <w:p w:rsidR="00A93C20" w:rsidRPr="00022647" w:rsidRDefault="00A93C20" w:rsidP="006F2B16">
      <w:pPr>
        <w:numPr>
          <w:ilvl w:val="0"/>
          <w:numId w:val="234"/>
        </w:numPr>
        <w:contextualSpacing/>
        <w:jc w:val="both"/>
        <w:rPr>
          <w:color w:val="000000"/>
        </w:rPr>
      </w:pPr>
      <w:r w:rsidRPr="00022647">
        <w:rPr>
          <w:color w:val="000000"/>
        </w:rPr>
        <w:t>Spontaneous abortion, or prevention of implantation, in a female mouse when exposed to a male mouse that was not the original mate or to his odor</w:t>
      </w:r>
    </w:p>
    <w:p w:rsidR="00A93C20" w:rsidRPr="00022647" w:rsidRDefault="00A93C20" w:rsidP="006F2B16">
      <w:pPr>
        <w:numPr>
          <w:ilvl w:val="0"/>
          <w:numId w:val="234"/>
        </w:numPr>
        <w:contextualSpacing/>
        <w:jc w:val="both"/>
        <w:rPr>
          <w:color w:val="000000"/>
        </w:rPr>
      </w:pPr>
      <w:r w:rsidRPr="00022647">
        <w:rPr>
          <w:color w:val="000000"/>
        </w:rPr>
        <w:t>The synchronization of the female mouse estrus cycle after introduction of a male mouse or his odor</w:t>
      </w:r>
    </w:p>
    <w:p w:rsidR="00A93C20" w:rsidRPr="00022647" w:rsidRDefault="00A93C20" w:rsidP="006F2B16">
      <w:pPr>
        <w:numPr>
          <w:ilvl w:val="0"/>
          <w:numId w:val="234"/>
        </w:numPr>
        <w:contextualSpacing/>
        <w:jc w:val="both"/>
        <w:rPr>
          <w:color w:val="000000"/>
        </w:rPr>
      </w:pPr>
      <w:r w:rsidRPr="00022647">
        <w:rPr>
          <w:color w:val="000000"/>
        </w:rPr>
        <w:t>Cannibalization of pups by a male mouse that was not the original mate</w:t>
      </w:r>
    </w:p>
    <w:p w:rsidR="00A93C20" w:rsidRPr="00022647" w:rsidRDefault="00A93C20" w:rsidP="00E47E68">
      <w:pPr>
        <w:contextualSpacing/>
        <w:jc w:val="both"/>
        <w:rPr>
          <w:color w:val="000000"/>
        </w:rPr>
      </w:pPr>
    </w:p>
    <w:p w:rsidR="00A93C20" w:rsidRPr="00022647" w:rsidRDefault="00A93C20" w:rsidP="00E47E68">
      <w:pPr>
        <w:contextualSpacing/>
        <w:jc w:val="both"/>
        <w:rPr>
          <w:b/>
          <w:color w:val="000000"/>
        </w:rPr>
      </w:pPr>
      <w:r w:rsidRPr="00022647">
        <w:rPr>
          <w:b/>
          <w:color w:val="000000"/>
        </w:rPr>
        <w:t>Answer: c. The synchronization of the female mouse estrus cycle after introduction of a male mouse or his odor</w:t>
      </w:r>
    </w:p>
    <w:p w:rsidR="00A93C20" w:rsidRPr="00022647" w:rsidRDefault="00A93C20" w:rsidP="00E47E68">
      <w:pPr>
        <w:contextualSpacing/>
        <w:jc w:val="both"/>
        <w:rPr>
          <w:color w:val="000000"/>
        </w:rPr>
      </w:pPr>
      <w:r w:rsidRPr="00022647">
        <w:rPr>
          <w:b/>
          <w:color w:val="000000"/>
        </w:rPr>
        <w:t xml:space="preserve">References: </w:t>
      </w:r>
    </w:p>
    <w:p w:rsidR="00A93C20" w:rsidRPr="00022647" w:rsidRDefault="00A93C20" w:rsidP="006F2B16">
      <w:pPr>
        <w:numPr>
          <w:ilvl w:val="0"/>
          <w:numId w:val="235"/>
        </w:numPr>
        <w:contextualSpacing/>
        <w:jc w:val="both"/>
        <w:rPr>
          <w:color w:val="000000"/>
        </w:rPr>
      </w:pPr>
      <w:r w:rsidRPr="00022647">
        <w:rPr>
          <w:color w:val="000000"/>
        </w:rPr>
        <w:t xml:space="preserve">Fox JG, Anderson LC, Loew FM, Quimby FW, eds.  2002.  </w:t>
      </w:r>
      <w:r w:rsidRPr="00022647">
        <w:rPr>
          <w:color w:val="000000"/>
          <w:u w:val="single"/>
        </w:rPr>
        <w:t>Laboratory Animal Medicine</w:t>
      </w:r>
      <w:r w:rsidRPr="00022647">
        <w:rPr>
          <w:color w:val="000000"/>
        </w:rPr>
        <w:t>, 2</w:t>
      </w:r>
      <w:r w:rsidRPr="00022647">
        <w:rPr>
          <w:color w:val="000000"/>
          <w:vertAlign w:val="superscript"/>
        </w:rPr>
        <w:t>nd</w:t>
      </w:r>
      <w:r w:rsidRPr="00022647">
        <w:rPr>
          <w:color w:val="000000"/>
        </w:rPr>
        <w:t xml:space="preserve"> edition.  Academic Press: San Diego, CA.  Chapter 3 - Biology and Diseases of Mice, p. 50. </w:t>
      </w:r>
    </w:p>
    <w:p w:rsidR="00A93C20" w:rsidRPr="00022647" w:rsidRDefault="00A93C20" w:rsidP="006F2B16">
      <w:pPr>
        <w:numPr>
          <w:ilvl w:val="0"/>
          <w:numId w:val="235"/>
        </w:numPr>
        <w:jc w:val="both"/>
        <w:rPr>
          <w:bCs/>
          <w:color w:val="000000"/>
        </w:rPr>
      </w:pPr>
      <w:r w:rsidRPr="00022647">
        <w:rPr>
          <w:color w:val="000000"/>
          <w:lang w:val="en-GB"/>
        </w:rPr>
        <w:t xml:space="preserve">Fox JG, Barthold SW, Davisson MT, Newcomer CE, Quimby FW, Smith AL, eds.  2007.  </w:t>
      </w:r>
      <w:r w:rsidRPr="00022647">
        <w:rPr>
          <w:color w:val="000000"/>
          <w:u w:val="single"/>
          <w:lang w:val="en-GB"/>
        </w:rPr>
        <w:t>The Mouse in Biomedical Research</w:t>
      </w:r>
      <w:r w:rsidRPr="00022647">
        <w:rPr>
          <w:color w:val="000000"/>
          <w:lang w:val="en-GB"/>
        </w:rPr>
        <w:t>, 2</w:t>
      </w:r>
      <w:r w:rsidRPr="00022647">
        <w:rPr>
          <w:color w:val="000000"/>
          <w:vertAlign w:val="superscript"/>
          <w:lang w:val="en-GB"/>
        </w:rPr>
        <w:t>nd</w:t>
      </w:r>
      <w:r w:rsidRPr="00022647">
        <w:rPr>
          <w:color w:val="000000"/>
          <w:lang w:val="en-GB"/>
        </w:rPr>
        <w:t xml:space="preserve"> edition, Volume 1 – History, Wild Mice, and Genetics.  Academic Press: San Diego, CA.  Chapter </w:t>
      </w:r>
      <w:r w:rsidRPr="00022647">
        <w:rPr>
          <w:bCs/>
          <w:color w:val="000000"/>
        </w:rPr>
        <w:t>4 – Breeding Systems: Considerations, Genetic Fundamentals, Genetic Background and Strain Types p. 54.</w:t>
      </w:r>
    </w:p>
    <w:p w:rsidR="00A93C20" w:rsidRPr="00EA737A" w:rsidRDefault="00A93C20" w:rsidP="00E47E68">
      <w:pPr>
        <w:pStyle w:val="ListParagraph"/>
        <w:tabs>
          <w:tab w:val="left" w:pos="720"/>
        </w:tabs>
        <w:autoSpaceDE w:val="0"/>
        <w:autoSpaceDN w:val="0"/>
        <w:adjustRightInd w:val="0"/>
        <w:ind w:left="0"/>
        <w:jc w:val="both"/>
        <w:rPr>
          <w:b/>
          <w:color w:val="000000"/>
        </w:rPr>
      </w:pPr>
      <w:r w:rsidRPr="00022647">
        <w:rPr>
          <w:b/>
          <w:color w:val="000000"/>
        </w:rPr>
        <w:t>Domain 4; Primary Species - Mouse (Mus musculus)</w:t>
      </w:r>
    </w:p>
    <w:p w:rsidR="00A93C20" w:rsidRPr="00EA737A" w:rsidRDefault="00A93C20" w:rsidP="00E47E68">
      <w:pPr>
        <w:jc w:val="both"/>
        <w:rPr>
          <w:color w:val="000000"/>
        </w:rPr>
      </w:pPr>
    </w:p>
    <w:p w:rsidR="00A93C20" w:rsidRPr="00EA737A" w:rsidRDefault="00A93C20" w:rsidP="00E47E68">
      <w:pPr>
        <w:jc w:val="both"/>
        <w:rPr>
          <w:color w:val="000000"/>
        </w:rPr>
      </w:pPr>
      <w:r w:rsidRPr="00EA737A">
        <w:rPr>
          <w:b/>
          <w:color w:val="000000"/>
        </w:rPr>
        <w:t>190.</w:t>
      </w:r>
      <w:r w:rsidRPr="00EA737A">
        <w:rPr>
          <w:color w:val="000000"/>
        </w:rPr>
        <w:tab/>
        <w:t>Which of the following organs is most commonly affected in Syrian hamsters suffering from polycystic disease?</w:t>
      </w:r>
    </w:p>
    <w:p w:rsidR="00A93C20" w:rsidRPr="00EA737A" w:rsidRDefault="00A93C20" w:rsidP="00E47E68">
      <w:pPr>
        <w:jc w:val="both"/>
        <w:rPr>
          <w:color w:val="000000"/>
        </w:rPr>
      </w:pPr>
    </w:p>
    <w:p w:rsidR="00A93C20" w:rsidRPr="00EA737A" w:rsidRDefault="00A93C20" w:rsidP="00E47E68">
      <w:pPr>
        <w:ind w:left="1080" w:hanging="360"/>
        <w:jc w:val="both"/>
        <w:rPr>
          <w:color w:val="000000"/>
        </w:rPr>
      </w:pPr>
      <w:r w:rsidRPr="00EA737A">
        <w:rPr>
          <w:color w:val="000000"/>
        </w:rPr>
        <w:t>a.</w:t>
      </w:r>
      <w:r w:rsidRPr="00EA737A">
        <w:rPr>
          <w:color w:val="000000"/>
        </w:rPr>
        <w:tab/>
        <w:t>Epididymis and liver</w:t>
      </w:r>
    </w:p>
    <w:p w:rsidR="00A93C20" w:rsidRPr="00EA737A" w:rsidRDefault="00A93C20" w:rsidP="00E47E68">
      <w:pPr>
        <w:ind w:left="1080" w:hanging="360"/>
        <w:jc w:val="both"/>
        <w:rPr>
          <w:color w:val="000000"/>
        </w:rPr>
      </w:pPr>
      <w:r w:rsidRPr="00EA737A">
        <w:rPr>
          <w:color w:val="000000"/>
        </w:rPr>
        <w:t>b.</w:t>
      </w:r>
      <w:r w:rsidRPr="00EA737A">
        <w:rPr>
          <w:color w:val="000000"/>
        </w:rPr>
        <w:tab/>
        <w:t>Kidneys and liver</w:t>
      </w:r>
    </w:p>
    <w:p w:rsidR="00A93C20" w:rsidRPr="00EA737A" w:rsidRDefault="00A93C20" w:rsidP="00E47E68">
      <w:pPr>
        <w:ind w:left="1080" w:hanging="360"/>
        <w:jc w:val="both"/>
        <w:rPr>
          <w:color w:val="000000"/>
        </w:rPr>
      </w:pPr>
      <w:r w:rsidRPr="00EA737A">
        <w:rPr>
          <w:color w:val="000000"/>
        </w:rPr>
        <w:t>c.</w:t>
      </w:r>
      <w:r w:rsidRPr="00EA737A">
        <w:rPr>
          <w:color w:val="000000"/>
        </w:rPr>
        <w:tab/>
        <w:t>Kidneys and pancreas</w:t>
      </w:r>
    </w:p>
    <w:p w:rsidR="00A93C20" w:rsidRPr="00EA737A" w:rsidRDefault="00A93C20" w:rsidP="00E47E68">
      <w:pPr>
        <w:ind w:left="1080" w:hanging="360"/>
        <w:jc w:val="both"/>
        <w:rPr>
          <w:color w:val="000000"/>
        </w:rPr>
      </w:pPr>
      <w:r w:rsidRPr="00EA737A">
        <w:rPr>
          <w:color w:val="000000"/>
        </w:rPr>
        <w:t>d.</w:t>
      </w:r>
      <w:r w:rsidRPr="00EA737A">
        <w:rPr>
          <w:color w:val="000000"/>
        </w:rPr>
        <w:tab/>
      </w:r>
      <w:r w:rsidRPr="00EA737A">
        <w:rPr>
          <w:color w:val="000000"/>
          <w:lang w:val="en-GB"/>
        </w:rPr>
        <w:t xml:space="preserve">Kidneys and ovaries </w:t>
      </w:r>
    </w:p>
    <w:p w:rsidR="00A93C20" w:rsidRPr="00EA737A" w:rsidRDefault="00A93C20" w:rsidP="00E47E68">
      <w:pPr>
        <w:ind w:left="1080" w:hanging="360"/>
        <w:jc w:val="both"/>
        <w:rPr>
          <w:color w:val="000000"/>
        </w:rPr>
      </w:pPr>
      <w:r w:rsidRPr="00EA737A">
        <w:rPr>
          <w:color w:val="000000"/>
        </w:rPr>
        <w:t>e.</w:t>
      </w:r>
      <w:r w:rsidRPr="00EA737A">
        <w:rPr>
          <w:color w:val="000000"/>
        </w:rPr>
        <w:tab/>
      </w:r>
      <w:r w:rsidRPr="00EA737A">
        <w:rPr>
          <w:color w:val="000000"/>
          <w:lang w:val="en-GB"/>
        </w:rPr>
        <w:t>Ovaries and uterus</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Epididymis and liver</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E47E68">
      <w:pPr>
        <w:ind w:left="720" w:hanging="360"/>
        <w:jc w:val="both"/>
        <w:rPr>
          <w:color w:val="000000"/>
        </w:rPr>
      </w:pPr>
      <w:r w:rsidRPr="00EA737A">
        <w:rPr>
          <w:color w:val="000000"/>
        </w:rPr>
        <w:t xml:space="preserve">1)  Fox JG, Anderson LC, Loew FM, Quimby FW, eds.  2002.  </w:t>
      </w:r>
      <w:r w:rsidRPr="00EA737A">
        <w:rPr>
          <w:color w:val="000000"/>
          <w:u w:val="single"/>
        </w:rPr>
        <w:t>Laboratory Animal Medicine</w:t>
      </w:r>
      <w:r w:rsidRPr="00EA737A">
        <w:rPr>
          <w:color w:val="000000"/>
        </w:rPr>
        <w:t>, 2nd edition.  Academic Press: San Diego, CA.  Chapter 5 – Biology and Diseases of Hamsters, pp. 188-189.</w:t>
      </w:r>
    </w:p>
    <w:p w:rsidR="00A93C20" w:rsidRPr="00EA737A" w:rsidRDefault="00A93C20" w:rsidP="00E47E68">
      <w:pPr>
        <w:ind w:left="720" w:hanging="360"/>
        <w:jc w:val="both"/>
        <w:rPr>
          <w:color w:val="000000"/>
        </w:rPr>
      </w:pPr>
      <w:r w:rsidRPr="00EA737A">
        <w:rPr>
          <w:color w:val="000000"/>
        </w:rPr>
        <w:t>2)</w:t>
      </w:r>
      <w:r w:rsidRPr="00EA737A">
        <w:rPr>
          <w:color w:val="000000"/>
        </w:rPr>
        <w:tab/>
        <w:t xml:space="preserve">Percy DH and Barthold SW.  2007.  </w:t>
      </w:r>
      <w:r w:rsidRPr="00EA737A">
        <w:rPr>
          <w:color w:val="000000"/>
          <w:u w:val="single"/>
        </w:rPr>
        <w:t>Pathology of Laboratory Rodents and Rabbits</w:t>
      </w:r>
      <w:r w:rsidRPr="00EA737A">
        <w:rPr>
          <w:color w:val="000000"/>
        </w:rPr>
        <w:t>, 3rd ed.  Blackwell Publishing: Ames, Iowa.  Chapter 3 – Hamster, p. 203.</w:t>
      </w:r>
    </w:p>
    <w:p w:rsidR="00A93C20" w:rsidRPr="00EA737A" w:rsidRDefault="00A93C20" w:rsidP="00E47E68">
      <w:pPr>
        <w:jc w:val="both"/>
        <w:rPr>
          <w:b/>
          <w:color w:val="000000"/>
        </w:rPr>
      </w:pPr>
      <w:r w:rsidRPr="00EA737A">
        <w:rPr>
          <w:b/>
          <w:color w:val="000000"/>
        </w:rPr>
        <w:t>Domain 1; Secondary Species – Syrian Hamster (Mesocricetus auratus)</w:t>
      </w:r>
    </w:p>
    <w:p w:rsidR="00A93C20" w:rsidRPr="00EA737A" w:rsidRDefault="00A93C20" w:rsidP="00E47E68">
      <w:pPr>
        <w:jc w:val="both"/>
        <w:rPr>
          <w:b/>
          <w:color w:val="000000"/>
        </w:rPr>
      </w:pPr>
    </w:p>
    <w:p w:rsidR="00A93C20" w:rsidRPr="00EA737A" w:rsidRDefault="00A93C20" w:rsidP="006F2B16">
      <w:pPr>
        <w:pStyle w:val="ListParagraph"/>
        <w:numPr>
          <w:ilvl w:val="0"/>
          <w:numId w:val="306"/>
        </w:numPr>
        <w:ind w:left="0" w:firstLine="0"/>
        <w:jc w:val="both"/>
        <w:rPr>
          <w:color w:val="000000"/>
        </w:rPr>
      </w:pPr>
      <w:r w:rsidRPr="00EA737A">
        <w:rPr>
          <w:color w:val="000000"/>
        </w:rPr>
        <w:t>Which of the following ruminants has been used as a model for Dubin-Johnson syndrome in humans?</w:t>
      </w:r>
    </w:p>
    <w:p w:rsidR="00A93C20" w:rsidRPr="00EA737A" w:rsidRDefault="00A93C20" w:rsidP="00E47E68">
      <w:pPr>
        <w:ind w:left="720"/>
        <w:jc w:val="both"/>
        <w:rPr>
          <w:color w:val="000000"/>
        </w:rPr>
      </w:pPr>
    </w:p>
    <w:p w:rsidR="00A93C20" w:rsidRPr="00EA737A" w:rsidRDefault="00A93C20" w:rsidP="006F2B16">
      <w:pPr>
        <w:pStyle w:val="ListParagraph"/>
        <w:numPr>
          <w:ilvl w:val="0"/>
          <w:numId w:val="237"/>
        </w:numPr>
        <w:ind w:left="1080"/>
        <w:jc w:val="both"/>
        <w:rPr>
          <w:color w:val="000000"/>
        </w:rPr>
      </w:pPr>
      <w:r w:rsidRPr="00EA737A">
        <w:rPr>
          <w:color w:val="000000"/>
        </w:rPr>
        <w:t>Nubian goats</w:t>
      </w:r>
    </w:p>
    <w:p w:rsidR="00A93C20" w:rsidRPr="00EA737A" w:rsidRDefault="00A93C20" w:rsidP="006F2B16">
      <w:pPr>
        <w:pStyle w:val="ListParagraph"/>
        <w:numPr>
          <w:ilvl w:val="0"/>
          <w:numId w:val="237"/>
        </w:numPr>
        <w:ind w:left="1080"/>
        <w:jc w:val="both"/>
        <w:rPr>
          <w:color w:val="000000"/>
        </w:rPr>
      </w:pPr>
      <w:r w:rsidRPr="00EA737A">
        <w:rPr>
          <w:color w:val="000000"/>
        </w:rPr>
        <w:t>Ayrshire cattle</w:t>
      </w:r>
    </w:p>
    <w:p w:rsidR="00A93C20" w:rsidRPr="00EA737A" w:rsidRDefault="00A93C20" w:rsidP="006F2B16">
      <w:pPr>
        <w:pStyle w:val="ListParagraph"/>
        <w:numPr>
          <w:ilvl w:val="0"/>
          <w:numId w:val="237"/>
        </w:numPr>
        <w:ind w:left="1080"/>
        <w:jc w:val="both"/>
        <w:rPr>
          <w:color w:val="000000"/>
        </w:rPr>
      </w:pPr>
      <w:r w:rsidRPr="00EA737A">
        <w:rPr>
          <w:color w:val="000000"/>
        </w:rPr>
        <w:t>Corriedale sheep</w:t>
      </w:r>
    </w:p>
    <w:p w:rsidR="00A93C20" w:rsidRPr="00EA737A" w:rsidRDefault="00A93C20" w:rsidP="006F2B16">
      <w:pPr>
        <w:pStyle w:val="ListParagraph"/>
        <w:numPr>
          <w:ilvl w:val="0"/>
          <w:numId w:val="237"/>
        </w:numPr>
        <w:ind w:left="1080"/>
        <w:jc w:val="both"/>
        <w:rPr>
          <w:color w:val="000000"/>
        </w:rPr>
      </w:pPr>
      <w:r w:rsidRPr="00EA737A">
        <w:rPr>
          <w:color w:val="000000"/>
        </w:rPr>
        <w:t>Southdown sheep</w:t>
      </w:r>
    </w:p>
    <w:p w:rsidR="00A93C20" w:rsidRPr="00EA737A" w:rsidRDefault="00A93C20" w:rsidP="00E47E68">
      <w:pPr>
        <w:tabs>
          <w:tab w:val="num" w:pos="1080"/>
        </w:tabs>
        <w:ind w:left="1080" w:hanging="360"/>
        <w:jc w:val="both"/>
        <w:rPr>
          <w:color w:val="000000"/>
        </w:rPr>
      </w:pPr>
    </w:p>
    <w:p w:rsidR="00A93C20" w:rsidRPr="00EA737A" w:rsidRDefault="00A93C20" w:rsidP="00E47E68">
      <w:pPr>
        <w:jc w:val="both"/>
        <w:rPr>
          <w:b/>
          <w:color w:val="000000"/>
        </w:rPr>
      </w:pPr>
      <w:r w:rsidRPr="00EA737A">
        <w:rPr>
          <w:b/>
          <w:color w:val="000000"/>
        </w:rPr>
        <w:t xml:space="preserve">Answer: </w:t>
      </w:r>
      <w:r>
        <w:rPr>
          <w:b/>
          <w:color w:val="000000"/>
        </w:rPr>
        <w:t>c</w:t>
      </w:r>
      <w:r w:rsidRPr="00EA737A">
        <w:rPr>
          <w:b/>
          <w:color w:val="000000"/>
        </w:rPr>
        <w:t>. Corriedale sheep</w:t>
      </w:r>
    </w:p>
    <w:p w:rsidR="00A93C20" w:rsidRPr="00EA737A" w:rsidRDefault="00A93C20" w:rsidP="00E47E68">
      <w:pPr>
        <w:jc w:val="both"/>
        <w:rPr>
          <w:color w:val="000000"/>
        </w:rPr>
      </w:pPr>
      <w:r w:rsidRPr="00EA737A">
        <w:rPr>
          <w:b/>
          <w:color w:val="000000"/>
        </w:rPr>
        <w:t>References</w:t>
      </w:r>
      <w:r w:rsidRPr="005254A2">
        <w:rPr>
          <w:b/>
          <w:color w:val="000000"/>
        </w:rPr>
        <w:t>:</w:t>
      </w:r>
      <w:r w:rsidRPr="00EA737A">
        <w:rPr>
          <w:color w:val="000000"/>
        </w:rPr>
        <w:t xml:space="preserve"> </w:t>
      </w:r>
    </w:p>
    <w:p w:rsidR="00A93C20" w:rsidRPr="00EA737A" w:rsidRDefault="00A93C20" w:rsidP="006F2B16">
      <w:pPr>
        <w:numPr>
          <w:ilvl w:val="0"/>
          <w:numId w:val="236"/>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14 - Biology and Diseases of Ruminants: Sheep, Goats, and Cattle, p. 521-522.</w:t>
      </w:r>
    </w:p>
    <w:p w:rsidR="00A93C20" w:rsidRPr="00EA737A" w:rsidRDefault="00A93C20" w:rsidP="006F2B16">
      <w:pPr>
        <w:numPr>
          <w:ilvl w:val="0"/>
          <w:numId w:val="236"/>
        </w:numPr>
        <w:jc w:val="both"/>
        <w:rPr>
          <w:color w:val="000000"/>
        </w:rPr>
      </w:pPr>
      <w:r w:rsidRPr="00EA737A">
        <w:rPr>
          <w:color w:val="000000"/>
        </w:rPr>
        <w:t xml:space="preserve">Pugh DG, ed. 2002. </w:t>
      </w:r>
      <w:r w:rsidRPr="00EA737A">
        <w:rPr>
          <w:color w:val="000000"/>
          <w:u w:val="single"/>
        </w:rPr>
        <w:t>Sheep and Goat Medicine</w:t>
      </w:r>
      <w:r w:rsidRPr="00EA737A">
        <w:rPr>
          <w:color w:val="000000"/>
        </w:rPr>
        <w:t xml:space="preserve">. Saunders: Philadelphia, PA. Chapter 4 - Diseases of the Gastrointestinal System, p. 103. </w:t>
      </w:r>
    </w:p>
    <w:p w:rsidR="00A93C20" w:rsidRPr="00EA737A" w:rsidRDefault="00A93C20" w:rsidP="00E47E68">
      <w:pPr>
        <w:jc w:val="both"/>
        <w:rPr>
          <w:b/>
          <w:color w:val="000000"/>
        </w:rPr>
      </w:pPr>
      <w:r w:rsidRPr="00EA737A">
        <w:rPr>
          <w:b/>
          <w:color w:val="000000"/>
        </w:rPr>
        <w:t>Domain 3; Secondary Species - Sheep (Ovis aries)</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color w:val="000000"/>
        </w:rPr>
      </w:pPr>
      <w:r w:rsidRPr="00EA737A">
        <w:rPr>
          <w:b/>
          <w:color w:val="000000"/>
        </w:rPr>
        <w:t>192.</w:t>
      </w:r>
      <w:r w:rsidRPr="00EA737A">
        <w:rPr>
          <w:b/>
          <w:color w:val="000000"/>
        </w:rPr>
        <w:tab/>
      </w:r>
      <w:r w:rsidRPr="00EA737A">
        <w:rPr>
          <w:color w:val="000000"/>
        </w:rPr>
        <w:t>Which of the following are proven welfare benefits of tail docking in dairy cattle?</w:t>
      </w:r>
    </w:p>
    <w:p w:rsidR="00A93C20" w:rsidRPr="00EA737A" w:rsidRDefault="00A93C20" w:rsidP="00E47E68">
      <w:pPr>
        <w:tabs>
          <w:tab w:val="left" w:pos="720"/>
        </w:tabs>
        <w:jc w:val="both"/>
        <w:rPr>
          <w:color w:val="000000"/>
        </w:rPr>
      </w:pPr>
    </w:p>
    <w:p w:rsidR="00A93C20" w:rsidRPr="00EA737A" w:rsidRDefault="00A93C20" w:rsidP="00E47E68">
      <w:pPr>
        <w:tabs>
          <w:tab w:val="left" w:pos="1080"/>
        </w:tabs>
        <w:ind w:left="1080" w:hanging="360"/>
        <w:jc w:val="both"/>
        <w:rPr>
          <w:color w:val="000000"/>
        </w:rPr>
      </w:pPr>
      <w:r w:rsidRPr="00EA737A">
        <w:rPr>
          <w:color w:val="000000"/>
        </w:rPr>
        <w:t>a.</w:t>
      </w:r>
      <w:r w:rsidRPr="00EA737A">
        <w:rPr>
          <w:color w:val="000000"/>
        </w:rPr>
        <w:tab/>
        <w:t>Fewer fly strikes</w:t>
      </w:r>
    </w:p>
    <w:p w:rsidR="00A93C20" w:rsidRPr="00EA737A" w:rsidRDefault="00A93C20" w:rsidP="00E47E68">
      <w:pPr>
        <w:tabs>
          <w:tab w:val="left" w:pos="1080"/>
        </w:tabs>
        <w:ind w:left="1080" w:hanging="360"/>
        <w:jc w:val="both"/>
        <w:rPr>
          <w:color w:val="000000"/>
        </w:rPr>
      </w:pPr>
      <w:r w:rsidRPr="00EA737A">
        <w:rPr>
          <w:color w:val="000000"/>
        </w:rPr>
        <w:t>b.</w:t>
      </w:r>
      <w:r w:rsidRPr="00EA737A">
        <w:rPr>
          <w:color w:val="000000"/>
        </w:rPr>
        <w:tab/>
        <w:t>Fewer incidences of self-trauma</w:t>
      </w:r>
    </w:p>
    <w:p w:rsidR="00A93C20" w:rsidRPr="00EA737A" w:rsidRDefault="00A93C20" w:rsidP="00E47E68">
      <w:pPr>
        <w:tabs>
          <w:tab w:val="left" w:pos="1080"/>
        </w:tabs>
        <w:ind w:left="1080" w:hanging="360"/>
        <w:jc w:val="both"/>
        <w:rPr>
          <w:color w:val="000000"/>
        </w:rPr>
      </w:pPr>
      <w:r w:rsidRPr="00EA737A">
        <w:rPr>
          <w:color w:val="000000"/>
        </w:rPr>
        <w:t>c.</w:t>
      </w:r>
      <w:r w:rsidRPr="00EA737A">
        <w:rPr>
          <w:color w:val="000000"/>
        </w:rPr>
        <w:tab/>
        <w:t>Minimizes bacterial contamination of the udder and milk</w:t>
      </w:r>
    </w:p>
    <w:p w:rsidR="00A93C20" w:rsidRPr="00EA737A" w:rsidRDefault="00A93C20" w:rsidP="00E47E68">
      <w:pPr>
        <w:tabs>
          <w:tab w:val="left" w:pos="1080"/>
        </w:tabs>
        <w:ind w:left="1080" w:hanging="360"/>
        <w:jc w:val="both"/>
        <w:rPr>
          <w:color w:val="000000"/>
        </w:rPr>
      </w:pPr>
      <w:r w:rsidRPr="00EA737A">
        <w:rPr>
          <w:color w:val="000000"/>
        </w:rPr>
        <w:t>d.</w:t>
      </w:r>
      <w:r w:rsidRPr="00EA737A">
        <w:rPr>
          <w:color w:val="000000"/>
        </w:rPr>
        <w:tab/>
        <w:t>There are no proven welfare benefits</w:t>
      </w:r>
    </w:p>
    <w:p w:rsidR="00A93C20" w:rsidRPr="00EA737A" w:rsidRDefault="00A93C20" w:rsidP="00E47E68">
      <w:pPr>
        <w:tabs>
          <w:tab w:val="left" w:pos="720"/>
        </w:tabs>
        <w:jc w:val="both"/>
        <w:rPr>
          <w:b/>
          <w:color w:val="000000"/>
        </w:rPr>
      </w:pPr>
    </w:p>
    <w:p w:rsidR="00A93C20" w:rsidRDefault="00A93C20" w:rsidP="00E47E68">
      <w:pPr>
        <w:tabs>
          <w:tab w:val="left" w:pos="720"/>
        </w:tabs>
        <w:jc w:val="both"/>
        <w:rPr>
          <w:b/>
          <w:color w:val="000000"/>
        </w:rPr>
      </w:pPr>
      <w:r w:rsidRPr="00EA737A">
        <w:rPr>
          <w:b/>
          <w:color w:val="000000"/>
        </w:rPr>
        <w:t>Answer: d. There are no proven welfare benefits</w:t>
      </w:r>
    </w:p>
    <w:p w:rsidR="00A93C20" w:rsidRPr="00EA737A" w:rsidRDefault="00A93C20" w:rsidP="00E47E68">
      <w:pPr>
        <w:tabs>
          <w:tab w:val="left" w:pos="720"/>
        </w:tabs>
        <w:jc w:val="both"/>
        <w:rPr>
          <w:b/>
          <w:color w:val="000000"/>
        </w:rPr>
      </w:pPr>
      <w:r>
        <w:rPr>
          <w:b/>
          <w:color w:val="000000"/>
        </w:rPr>
        <w:t>References:</w:t>
      </w:r>
    </w:p>
    <w:p w:rsidR="00A93C20" w:rsidRPr="00EA737A" w:rsidRDefault="00A93C20" w:rsidP="00E47E68">
      <w:pPr>
        <w:pStyle w:val="Default"/>
        <w:tabs>
          <w:tab w:val="left" w:pos="720"/>
        </w:tabs>
        <w:ind w:left="720" w:hanging="360"/>
        <w:jc w:val="both"/>
      </w:pPr>
      <w:r w:rsidRPr="00EA737A">
        <w:t xml:space="preserve">1) Committees to Revise the Guide for the Care and Use of Agricultural Animals in Agricultural Research and Teaching.  2010.  </w:t>
      </w:r>
      <w:r w:rsidRPr="00EA737A">
        <w:rPr>
          <w:u w:val="single"/>
        </w:rPr>
        <w:t>GUIDE For the Care and Use of Agricultural Animals in Research and Teaching</w:t>
      </w:r>
      <w:r w:rsidRPr="00EA737A">
        <w:t xml:space="preserve">.  3rd Edition.  Federation of Animal Science Societies, Savoy, IL.  Chapter 7 – Dairy Cattle, </w:t>
      </w:r>
      <w:r w:rsidRPr="00EA737A">
        <w:rPr>
          <w:iCs/>
        </w:rPr>
        <w:t>p. 81.</w:t>
      </w:r>
      <w:r w:rsidRPr="00EA737A">
        <w:t xml:space="preserve"> </w:t>
      </w:r>
    </w:p>
    <w:p w:rsidR="00A93C20" w:rsidRPr="00EA737A" w:rsidRDefault="00A93C20" w:rsidP="00E47E68">
      <w:pPr>
        <w:tabs>
          <w:tab w:val="left" w:pos="720"/>
        </w:tabs>
        <w:ind w:left="720" w:hanging="360"/>
        <w:jc w:val="both"/>
        <w:rPr>
          <w:color w:val="000000"/>
        </w:rPr>
      </w:pPr>
      <w:r w:rsidRPr="00EA737A">
        <w:rPr>
          <w:color w:val="000000"/>
        </w:rPr>
        <w:t xml:space="preserve">2)  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14 – Biology and Diseases of Ruminants: Sheep, Goats, and Cattle, p. 535.</w:t>
      </w:r>
    </w:p>
    <w:p w:rsidR="00A93C20" w:rsidRPr="00EA737A" w:rsidRDefault="00A93C20" w:rsidP="00E47E68">
      <w:pPr>
        <w:tabs>
          <w:tab w:val="left" w:pos="720"/>
        </w:tabs>
        <w:jc w:val="both"/>
        <w:rPr>
          <w:b/>
          <w:color w:val="000000"/>
        </w:rPr>
      </w:pPr>
      <w:r w:rsidRPr="00EA737A">
        <w:rPr>
          <w:b/>
          <w:color w:val="000000"/>
        </w:rPr>
        <w:t>Domain 4; Tertiary Species – Other Livestock Species</w:t>
      </w:r>
    </w:p>
    <w:p w:rsidR="00A93C20" w:rsidRPr="00EA737A" w:rsidRDefault="00A93C20" w:rsidP="00E47E68">
      <w:pPr>
        <w:tabs>
          <w:tab w:val="left" w:pos="720"/>
        </w:tabs>
        <w:jc w:val="both"/>
        <w:rPr>
          <w:b/>
          <w:color w:val="000000"/>
        </w:rPr>
      </w:pPr>
    </w:p>
    <w:p w:rsidR="00A93C20" w:rsidRPr="00EA737A" w:rsidRDefault="00A93C20" w:rsidP="00E47E68">
      <w:pPr>
        <w:tabs>
          <w:tab w:val="left" w:pos="720"/>
        </w:tabs>
        <w:jc w:val="both"/>
        <w:rPr>
          <w:color w:val="000000"/>
        </w:rPr>
      </w:pPr>
      <w:r w:rsidRPr="00EA737A">
        <w:rPr>
          <w:b/>
          <w:color w:val="000000"/>
        </w:rPr>
        <w:t>193.</w:t>
      </w:r>
      <w:r w:rsidRPr="00EA737A">
        <w:rPr>
          <w:color w:val="000000"/>
        </w:rPr>
        <w:tab/>
        <w:t>According to</w:t>
      </w:r>
      <w:r w:rsidRPr="00EA737A">
        <w:rPr>
          <w:b/>
          <w:color w:val="000000"/>
        </w:rPr>
        <w:t xml:space="preserve"> </w:t>
      </w:r>
      <w:r w:rsidRPr="00EA737A">
        <w:rPr>
          <w:color w:val="000000"/>
        </w:rPr>
        <w:t xml:space="preserve">the </w:t>
      </w:r>
      <w:r w:rsidRPr="00EA737A">
        <w:rPr>
          <w:color w:val="000000"/>
          <w:u w:val="single"/>
        </w:rPr>
        <w:t>Public Health Service Policy on Humane Care and Use of Laboratory Animals</w:t>
      </w:r>
      <w:r w:rsidRPr="00EA737A">
        <w:rPr>
          <w:color w:val="000000"/>
        </w:rPr>
        <w:t>, an institution’s written Assurance must be signed by which of the following individuals before it can be submitted and reviewed by the Office of Laboratory Animal Welfare?</w:t>
      </w:r>
    </w:p>
    <w:p w:rsidR="00A93C20" w:rsidRPr="00EA737A" w:rsidRDefault="00A93C20" w:rsidP="00E47E68">
      <w:pPr>
        <w:tabs>
          <w:tab w:val="left" w:pos="720"/>
        </w:tabs>
        <w:jc w:val="both"/>
        <w:rPr>
          <w:color w:val="000000"/>
        </w:rPr>
      </w:pPr>
    </w:p>
    <w:p w:rsidR="00A93C20" w:rsidRPr="00EA737A" w:rsidRDefault="00A93C20" w:rsidP="006F2B16">
      <w:pPr>
        <w:numPr>
          <w:ilvl w:val="0"/>
          <w:numId w:val="238"/>
        </w:numPr>
        <w:tabs>
          <w:tab w:val="left" w:pos="720"/>
          <w:tab w:val="left" w:pos="1080"/>
        </w:tabs>
        <w:jc w:val="both"/>
        <w:rPr>
          <w:color w:val="000000"/>
        </w:rPr>
      </w:pPr>
      <w:r w:rsidRPr="00EA737A">
        <w:rPr>
          <w:color w:val="000000"/>
        </w:rPr>
        <w:t>Attending veterinarian</w:t>
      </w:r>
      <w:r w:rsidRPr="00EA737A">
        <w:rPr>
          <w:color w:val="000000"/>
        </w:rPr>
        <w:tab/>
      </w:r>
    </w:p>
    <w:p w:rsidR="00A93C20" w:rsidRPr="00EA737A" w:rsidRDefault="00A93C20" w:rsidP="006F2B16">
      <w:pPr>
        <w:numPr>
          <w:ilvl w:val="0"/>
          <w:numId w:val="238"/>
        </w:numPr>
        <w:tabs>
          <w:tab w:val="left" w:pos="720"/>
          <w:tab w:val="left" w:pos="1080"/>
        </w:tabs>
        <w:jc w:val="both"/>
        <w:rPr>
          <w:color w:val="000000"/>
        </w:rPr>
      </w:pPr>
      <w:r w:rsidRPr="00EA737A">
        <w:rPr>
          <w:color w:val="000000"/>
        </w:rPr>
        <w:t>Chief executive officer</w:t>
      </w:r>
    </w:p>
    <w:p w:rsidR="00A93C20" w:rsidRPr="00EA737A" w:rsidRDefault="00A93C20" w:rsidP="006F2B16">
      <w:pPr>
        <w:numPr>
          <w:ilvl w:val="0"/>
          <w:numId w:val="238"/>
        </w:numPr>
        <w:tabs>
          <w:tab w:val="left" w:pos="720"/>
          <w:tab w:val="left" w:pos="1080"/>
        </w:tabs>
        <w:jc w:val="both"/>
        <w:rPr>
          <w:color w:val="000000"/>
        </w:rPr>
      </w:pPr>
      <w:r w:rsidRPr="00EA737A">
        <w:rPr>
          <w:color w:val="000000"/>
        </w:rPr>
        <w:t>IACUC chairperson</w:t>
      </w:r>
    </w:p>
    <w:p w:rsidR="00A93C20" w:rsidRPr="00EA737A" w:rsidRDefault="00A93C20" w:rsidP="00E47E68">
      <w:pPr>
        <w:tabs>
          <w:tab w:val="left" w:pos="720"/>
          <w:tab w:val="left" w:pos="1080"/>
        </w:tabs>
        <w:jc w:val="both"/>
        <w:rPr>
          <w:color w:val="000000"/>
        </w:rPr>
      </w:pPr>
      <w:r w:rsidRPr="00EA737A">
        <w:rPr>
          <w:color w:val="000000"/>
        </w:rPr>
        <w:tab/>
        <w:t>d.   Institutional Official</w:t>
      </w:r>
    </w:p>
    <w:p w:rsidR="00A93C20" w:rsidRPr="00EA737A" w:rsidRDefault="00A93C20" w:rsidP="00E47E68">
      <w:pPr>
        <w:tabs>
          <w:tab w:val="left" w:pos="1350"/>
        </w:tabs>
        <w:jc w:val="both"/>
        <w:rPr>
          <w:b/>
          <w:color w:val="000000"/>
        </w:rPr>
      </w:pPr>
    </w:p>
    <w:p w:rsidR="00A93C20" w:rsidRPr="00EA737A" w:rsidRDefault="00A93C20" w:rsidP="00E47E68">
      <w:pPr>
        <w:tabs>
          <w:tab w:val="left" w:pos="1350"/>
        </w:tabs>
        <w:jc w:val="both"/>
        <w:rPr>
          <w:color w:val="000000"/>
        </w:rPr>
      </w:pPr>
      <w:r w:rsidRPr="00EA737A">
        <w:rPr>
          <w:b/>
          <w:color w:val="000000"/>
        </w:rPr>
        <w:t>Answer:  d.   Institutional Official</w:t>
      </w:r>
    </w:p>
    <w:p w:rsidR="00A93C20" w:rsidRPr="00EA737A" w:rsidRDefault="00A93C20" w:rsidP="00E47E68">
      <w:pPr>
        <w:ind w:left="360" w:hanging="360"/>
        <w:jc w:val="both"/>
        <w:rPr>
          <w:color w:val="000000"/>
        </w:rPr>
      </w:pPr>
      <w:r w:rsidRPr="00EA737A">
        <w:rPr>
          <w:b/>
          <w:color w:val="000000"/>
        </w:rPr>
        <w:t xml:space="preserve">Reference: </w:t>
      </w:r>
      <w:r w:rsidRPr="00EA737A">
        <w:rPr>
          <w:color w:val="000000"/>
        </w:rPr>
        <w:t xml:space="preserve"> </w:t>
      </w:r>
      <w:r w:rsidRPr="00EA737A">
        <w:rPr>
          <w:bCs/>
          <w:color w:val="000000"/>
        </w:rPr>
        <w:t xml:space="preserve">Office of Laboratory Animal Welfare.  2002.  </w:t>
      </w:r>
      <w:r w:rsidRPr="00EA737A">
        <w:rPr>
          <w:bCs/>
          <w:color w:val="000000"/>
          <w:u w:val="single"/>
        </w:rPr>
        <w:t>Public Health Service Policy on Humane Care and Use of Laboratory Animals</w:t>
      </w:r>
      <w:r w:rsidRPr="00EA737A">
        <w:rPr>
          <w:bCs/>
          <w:color w:val="000000"/>
        </w:rPr>
        <w:t>.  National Institutes of Health, Bethesda, MD,</w:t>
      </w:r>
      <w:r w:rsidRPr="00EA737A">
        <w:rPr>
          <w:color w:val="000000"/>
        </w:rPr>
        <w:t xml:space="preserve"> pp. 8-9. </w:t>
      </w:r>
    </w:p>
    <w:p w:rsidR="00A93C20" w:rsidRPr="00EA737A" w:rsidRDefault="00A93C20" w:rsidP="00E47E68">
      <w:pPr>
        <w:jc w:val="both"/>
        <w:rPr>
          <w:color w:val="000000"/>
        </w:rPr>
      </w:pPr>
      <w:r w:rsidRPr="00EA737A">
        <w:rPr>
          <w:b/>
          <w:color w:val="000000"/>
        </w:rPr>
        <w:t>Domain 5</w:t>
      </w:r>
    </w:p>
    <w:p w:rsidR="00A93C20" w:rsidRPr="00EA737A" w:rsidRDefault="00A93C20" w:rsidP="00E47E68">
      <w:pPr>
        <w:jc w:val="both"/>
        <w:rPr>
          <w:b/>
          <w:bCs/>
          <w:color w:val="000000"/>
        </w:rPr>
      </w:pPr>
    </w:p>
    <w:p w:rsidR="00A93C20" w:rsidRPr="00EA737A" w:rsidRDefault="00A93C20" w:rsidP="006F2B16">
      <w:pPr>
        <w:pStyle w:val="ListParagraph"/>
        <w:numPr>
          <w:ilvl w:val="0"/>
          <w:numId w:val="307"/>
        </w:numPr>
        <w:ind w:left="0" w:firstLine="0"/>
        <w:jc w:val="both"/>
        <w:rPr>
          <w:color w:val="000000"/>
        </w:rPr>
      </w:pPr>
      <w:r w:rsidRPr="00EA737A">
        <w:rPr>
          <w:color w:val="000000"/>
        </w:rPr>
        <w:t>Which of the following proteins form the basis for serological differentiation of minute virus of mice from mouse parvovirus?</w:t>
      </w:r>
    </w:p>
    <w:p w:rsidR="00A93C20" w:rsidRPr="00EA737A" w:rsidRDefault="00A93C20" w:rsidP="00E47E68">
      <w:pPr>
        <w:ind w:left="720"/>
        <w:jc w:val="both"/>
        <w:rPr>
          <w:color w:val="000000"/>
        </w:rPr>
      </w:pPr>
    </w:p>
    <w:p w:rsidR="00A93C20" w:rsidRPr="00EA737A" w:rsidRDefault="00A93C20" w:rsidP="006F2B16">
      <w:pPr>
        <w:pStyle w:val="ListParagraph"/>
        <w:numPr>
          <w:ilvl w:val="0"/>
          <w:numId w:val="308"/>
        </w:numPr>
        <w:ind w:left="1080"/>
        <w:jc w:val="both"/>
        <w:rPr>
          <w:color w:val="000000"/>
        </w:rPr>
      </w:pPr>
      <w:r w:rsidRPr="00EA737A">
        <w:rPr>
          <w:color w:val="000000"/>
        </w:rPr>
        <w:t>CG1 and CG2</w:t>
      </w:r>
    </w:p>
    <w:p w:rsidR="00A93C20" w:rsidRPr="00EA737A" w:rsidRDefault="00A93C20" w:rsidP="006F2B16">
      <w:pPr>
        <w:pStyle w:val="ListParagraph"/>
        <w:numPr>
          <w:ilvl w:val="0"/>
          <w:numId w:val="308"/>
        </w:numPr>
        <w:ind w:left="1080"/>
        <w:jc w:val="both"/>
        <w:rPr>
          <w:color w:val="000000"/>
        </w:rPr>
      </w:pPr>
      <w:r w:rsidRPr="00EA737A">
        <w:rPr>
          <w:color w:val="000000"/>
        </w:rPr>
        <w:t>LP1 and LP2</w:t>
      </w:r>
    </w:p>
    <w:p w:rsidR="00A93C20" w:rsidRPr="00EA737A" w:rsidRDefault="00A93C20" w:rsidP="006F2B16">
      <w:pPr>
        <w:pStyle w:val="ListParagraph"/>
        <w:numPr>
          <w:ilvl w:val="0"/>
          <w:numId w:val="308"/>
        </w:numPr>
        <w:ind w:left="1080"/>
        <w:jc w:val="both"/>
        <w:rPr>
          <w:color w:val="000000"/>
        </w:rPr>
      </w:pPr>
      <w:r w:rsidRPr="00EA737A">
        <w:rPr>
          <w:color w:val="000000"/>
        </w:rPr>
        <w:t>NS1 and NS2</w:t>
      </w:r>
    </w:p>
    <w:p w:rsidR="00A93C20" w:rsidRPr="00EA737A" w:rsidRDefault="00A93C20" w:rsidP="006F2B16">
      <w:pPr>
        <w:pStyle w:val="ListParagraph"/>
        <w:numPr>
          <w:ilvl w:val="0"/>
          <w:numId w:val="308"/>
        </w:numPr>
        <w:ind w:left="1080"/>
        <w:jc w:val="both"/>
        <w:rPr>
          <w:color w:val="000000"/>
        </w:rPr>
      </w:pPr>
      <w:r w:rsidRPr="00EA737A">
        <w:rPr>
          <w:color w:val="000000"/>
        </w:rPr>
        <w:t>VP1 and VP2</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d. VP1 and VP2</w:t>
      </w:r>
    </w:p>
    <w:p w:rsidR="00A93C20" w:rsidRPr="00EA737A" w:rsidRDefault="00A93C20" w:rsidP="00E47E68">
      <w:pPr>
        <w:jc w:val="both"/>
        <w:rPr>
          <w:color w:val="000000"/>
        </w:rPr>
      </w:pPr>
      <w:r w:rsidRPr="00EA737A">
        <w:rPr>
          <w:b/>
          <w:color w:val="000000"/>
        </w:rPr>
        <w:t>References:</w:t>
      </w:r>
      <w:r w:rsidRPr="00EA737A">
        <w:rPr>
          <w:color w:val="000000"/>
        </w:rPr>
        <w:t xml:space="preserve"> </w:t>
      </w:r>
    </w:p>
    <w:p w:rsidR="00A93C20" w:rsidRPr="00EA737A" w:rsidRDefault="00A93C20" w:rsidP="006F2B16">
      <w:pPr>
        <w:numPr>
          <w:ilvl w:val="0"/>
          <w:numId w:val="239"/>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3 - Biology and Diseases of Mice, p. 61.</w:t>
      </w:r>
    </w:p>
    <w:p w:rsidR="00A93C20" w:rsidRPr="00EA737A" w:rsidRDefault="00A93C20" w:rsidP="006F2B16">
      <w:pPr>
        <w:numPr>
          <w:ilvl w:val="0"/>
          <w:numId w:val="239"/>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 Mouse, p. 24.</w:t>
      </w:r>
    </w:p>
    <w:p w:rsidR="00A93C20" w:rsidRPr="00EA737A" w:rsidRDefault="00A93C20" w:rsidP="00E47E68">
      <w:pPr>
        <w:jc w:val="both"/>
        <w:rPr>
          <w:b/>
          <w:color w:val="000000"/>
        </w:rPr>
      </w:pPr>
      <w:r w:rsidRPr="00EA737A">
        <w:rPr>
          <w:b/>
          <w:color w:val="000000"/>
        </w:rPr>
        <w:t>Domain 1; Primary Species—Mouse (Mus musculus)</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195.</w:t>
      </w:r>
      <w:r w:rsidRPr="00EA737A">
        <w:rPr>
          <w:b/>
          <w:color w:val="000000"/>
        </w:rPr>
        <w:tab/>
      </w:r>
      <w:r w:rsidRPr="00EA737A">
        <w:rPr>
          <w:color w:val="000000"/>
        </w:rPr>
        <w:t>Which organism is the primary cause of enterotoxemia in rabbits and may be precipitated by antibiotic administration?</w:t>
      </w:r>
    </w:p>
    <w:p w:rsidR="00A93C20" w:rsidRPr="00EA737A" w:rsidRDefault="00A93C20" w:rsidP="00E47E68">
      <w:pPr>
        <w:jc w:val="both"/>
        <w:rPr>
          <w:color w:val="000000"/>
        </w:rPr>
      </w:pPr>
    </w:p>
    <w:p w:rsidR="00A93C20" w:rsidRPr="00EA737A" w:rsidRDefault="00A93C20" w:rsidP="006F2B16">
      <w:pPr>
        <w:numPr>
          <w:ilvl w:val="1"/>
          <w:numId w:val="241"/>
        </w:numPr>
        <w:ind w:left="1080"/>
        <w:jc w:val="both"/>
        <w:rPr>
          <w:color w:val="000000"/>
        </w:rPr>
      </w:pPr>
      <w:r w:rsidRPr="00EA737A">
        <w:rPr>
          <w:color w:val="000000"/>
        </w:rPr>
        <w:t>Clostridium difficile</w:t>
      </w:r>
    </w:p>
    <w:p w:rsidR="00A93C20" w:rsidRPr="00EA737A" w:rsidRDefault="00A93C20" w:rsidP="006F2B16">
      <w:pPr>
        <w:numPr>
          <w:ilvl w:val="1"/>
          <w:numId w:val="241"/>
        </w:numPr>
        <w:ind w:left="1080"/>
        <w:jc w:val="both"/>
        <w:rPr>
          <w:color w:val="000000"/>
        </w:rPr>
      </w:pPr>
      <w:r w:rsidRPr="00EA737A">
        <w:rPr>
          <w:color w:val="000000"/>
        </w:rPr>
        <w:t>Clostridium piliforme</w:t>
      </w:r>
    </w:p>
    <w:p w:rsidR="00A93C20" w:rsidRPr="00EA737A" w:rsidRDefault="00A93C20" w:rsidP="006F2B16">
      <w:pPr>
        <w:numPr>
          <w:ilvl w:val="1"/>
          <w:numId w:val="241"/>
        </w:numPr>
        <w:ind w:left="1080"/>
        <w:jc w:val="both"/>
        <w:rPr>
          <w:color w:val="000000"/>
        </w:rPr>
      </w:pPr>
      <w:r w:rsidRPr="00EA737A">
        <w:rPr>
          <w:color w:val="000000"/>
        </w:rPr>
        <w:t>Clostridium spiroforme</w:t>
      </w:r>
    </w:p>
    <w:p w:rsidR="00A93C20" w:rsidRPr="00EA737A" w:rsidRDefault="00A93C20" w:rsidP="006F2B16">
      <w:pPr>
        <w:numPr>
          <w:ilvl w:val="1"/>
          <w:numId w:val="241"/>
        </w:numPr>
        <w:ind w:left="1080"/>
        <w:jc w:val="both"/>
        <w:rPr>
          <w:color w:val="000000"/>
        </w:rPr>
      </w:pPr>
      <w:r w:rsidRPr="00EA737A">
        <w:rPr>
          <w:color w:val="000000"/>
        </w:rPr>
        <w:t>Clostridium tetani</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 xml:space="preserve">Answer: </w:t>
      </w:r>
      <w:r>
        <w:rPr>
          <w:b/>
          <w:color w:val="000000"/>
        </w:rPr>
        <w:t>c</w:t>
      </w:r>
      <w:r w:rsidRPr="00EA737A">
        <w:rPr>
          <w:b/>
          <w:color w:val="000000"/>
        </w:rPr>
        <w:t>. Clostridium spiroforme</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240"/>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9 - Biology and Diseases of Rabbits, pp. 340-342.</w:t>
      </w:r>
    </w:p>
    <w:p w:rsidR="00A93C20" w:rsidRPr="00EA737A" w:rsidRDefault="00A93C20" w:rsidP="006F2B16">
      <w:pPr>
        <w:numPr>
          <w:ilvl w:val="0"/>
          <w:numId w:val="240"/>
        </w:numPr>
        <w:jc w:val="both"/>
        <w:rPr>
          <w:color w:val="000000"/>
        </w:rPr>
      </w:pPr>
      <w:r w:rsidRPr="00EA737A">
        <w:rPr>
          <w:color w:val="000000"/>
        </w:rPr>
        <w:t xml:space="preserve">Harkness JE, Turner PV, VandeWoude S, Wheler CL. 2010. </w:t>
      </w:r>
      <w:r w:rsidRPr="00EA737A">
        <w:rPr>
          <w:color w:val="000000"/>
          <w:u w:val="single"/>
        </w:rPr>
        <w:t>Harkness and Wagner’s Biology and Medicine of Rabbits and Rodents</w:t>
      </w:r>
      <w:r w:rsidRPr="00EA737A">
        <w:rPr>
          <w:color w:val="000000"/>
        </w:rPr>
        <w:t>, 5</w:t>
      </w:r>
      <w:r w:rsidRPr="00EA737A">
        <w:rPr>
          <w:color w:val="000000"/>
          <w:vertAlign w:val="superscript"/>
        </w:rPr>
        <w:t>th</w:t>
      </w:r>
      <w:r w:rsidRPr="00EA737A">
        <w:rPr>
          <w:color w:val="000000"/>
        </w:rPr>
        <w:t xml:space="preserve"> ed. Wiley-Blackwell: Ames, IA. Chapter 5—Specific Disease and Conditions, pp. 297-299.</w:t>
      </w:r>
    </w:p>
    <w:p w:rsidR="00A93C20" w:rsidRPr="00EA737A" w:rsidRDefault="00A93C20" w:rsidP="006F2B16">
      <w:pPr>
        <w:numPr>
          <w:ilvl w:val="0"/>
          <w:numId w:val="240"/>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6 – Rabbit, pp. 268-272</w:t>
      </w:r>
    </w:p>
    <w:p w:rsidR="00A93C20" w:rsidRPr="00EA737A" w:rsidRDefault="00A93C20" w:rsidP="006F2B16">
      <w:pPr>
        <w:numPr>
          <w:ilvl w:val="0"/>
          <w:numId w:val="240"/>
        </w:numPr>
        <w:jc w:val="both"/>
        <w:rPr>
          <w:color w:val="000000"/>
        </w:rPr>
      </w:pPr>
      <w:r w:rsidRPr="00EA737A">
        <w:rPr>
          <w:color w:val="000000"/>
        </w:rPr>
        <w:t xml:space="preserve">Manning PJ, Ringler DH, Newcomer CE, eds.  1994.  </w:t>
      </w:r>
      <w:r w:rsidRPr="00EA737A">
        <w:rPr>
          <w:color w:val="000000"/>
          <w:u w:val="single"/>
        </w:rPr>
        <w:t>The Biology of the Laboratory Rabbit</w:t>
      </w:r>
      <w:r w:rsidRPr="00EA737A">
        <w:rPr>
          <w:color w:val="000000"/>
        </w:rPr>
        <w:t>, 2nd edition.  Academic Press, San Diego, CA.  Chapter 8 – Bacterial Diseases, pp. 140-146.</w:t>
      </w:r>
    </w:p>
    <w:p w:rsidR="00A93C20" w:rsidRPr="00EA737A" w:rsidRDefault="00A93C20" w:rsidP="00E47E68">
      <w:pPr>
        <w:jc w:val="both"/>
        <w:rPr>
          <w:b/>
          <w:color w:val="000000"/>
        </w:rPr>
      </w:pPr>
      <w:r w:rsidRPr="00EA737A">
        <w:rPr>
          <w:b/>
          <w:color w:val="000000"/>
        </w:rPr>
        <w:t>Domain1; Primary Species - Rabbit (Oryctolagus cuniculus)</w:t>
      </w:r>
    </w:p>
    <w:p w:rsidR="00A93C20" w:rsidRPr="00EA737A" w:rsidRDefault="00A93C20" w:rsidP="00E47E68">
      <w:pPr>
        <w:pStyle w:val="ListParagraph"/>
        <w:ind w:left="0"/>
        <w:jc w:val="both"/>
        <w:rPr>
          <w:b/>
          <w:color w:val="000000"/>
        </w:rPr>
      </w:pPr>
    </w:p>
    <w:p w:rsidR="00A93C20" w:rsidRPr="00EA737A" w:rsidRDefault="00A93C20" w:rsidP="00E47E68">
      <w:pPr>
        <w:jc w:val="both"/>
        <w:rPr>
          <w:color w:val="000000"/>
        </w:rPr>
      </w:pPr>
      <w:r w:rsidRPr="00EA737A">
        <w:rPr>
          <w:b/>
          <w:color w:val="000000"/>
        </w:rPr>
        <w:t>196.</w:t>
      </w:r>
      <w:r w:rsidRPr="00EA737A">
        <w:rPr>
          <w:color w:val="000000"/>
        </w:rPr>
        <w:t xml:space="preserve"> </w:t>
      </w:r>
      <w:r w:rsidRPr="00EA737A">
        <w:rPr>
          <w:color w:val="000000"/>
        </w:rPr>
        <w:tab/>
        <w:t>Which of the following tests is commonly used to assess fear and anxiety in mice?</w:t>
      </w:r>
    </w:p>
    <w:p w:rsidR="00A93C20" w:rsidRPr="00EA737A" w:rsidRDefault="00A93C20" w:rsidP="00E47E68">
      <w:pPr>
        <w:jc w:val="both"/>
        <w:rPr>
          <w:color w:val="000000"/>
        </w:rPr>
      </w:pPr>
    </w:p>
    <w:p w:rsidR="00A93C20" w:rsidRPr="00EA737A" w:rsidRDefault="00A93C20" w:rsidP="006F2B16">
      <w:pPr>
        <w:numPr>
          <w:ilvl w:val="0"/>
          <w:numId w:val="242"/>
        </w:numPr>
        <w:jc w:val="both"/>
        <w:rPr>
          <w:color w:val="000000"/>
        </w:rPr>
      </w:pPr>
      <w:r w:rsidRPr="00EA737A">
        <w:rPr>
          <w:color w:val="000000"/>
        </w:rPr>
        <w:t>Elevated plus maze</w:t>
      </w:r>
    </w:p>
    <w:p w:rsidR="00A93C20" w:rsidRPr="00EA737A" w:rsidRDefault="00A93C20" w:rsidP="006F2B16">
      <w:pPr>
        <w:pStyle w:val="ListParagraph"/>
        <w:numPr>
          <w:ilvl w:val="0"/>
          <w:numId w:val="242"/>
        </w:numPr>
        <w:jc w:val="both"/>
        <w:rPr>
          <w:color w:val="000000"/>
        </w:rPr>
      </w:pPr>
      <w:r w:rsidRPr="00EA737A">
        <w:rPr>
          <w:color w:val="000000"/>
        </w:rPr>
        <w:t xml:space="preserve">Hot plate </w:t>
      </w:r>
    </w:p>
    <w:p w:rsidR="00A93C20" w:rsidRPr="00EA737A" w:rsidRDefault="00A93C20" w:rsidP="006F2B16">
      <w:pPr>
        <w:pStyle w:val="ListParagraph"/>
        <w:numPr>
          <w:ilvl w:val="0"/>
          <w:numId w:val="242"/>
        </w:numPr>
        <w:jc w:val="both"/>
        <w:rPr>
          <w:color w:val="000000"/>
        </w:rPr>
      </w:pPr>
      <w:r w:rsidRPr="00EA737A">
        <w:rPr>
          <w:color w:val="000000"/>
        </w:rPr>
        <w:t>Morris water maze</w:t>
      </w:r>
    </w:p>
    <w:p w:rsidR="00A93C20" w:rsidRPr="00EA737A" w:rsidRDefault="00A93C20" w:rsidP="006F2B16">
      <w:pPr>
        <w:pStyle w:val="ListParagraph"/>
        <w:numPr>
          <w:ilvl w:val="0"/>
          <w:numId w:val="242"/>
        </w:numPr>
        <w:jc w:val="both"/>
        <w:rPr>
          <w:color w:val="000000"/>
        </w:rPr>
      </w:pPr>
      <w:r w:rsidRPr="00EA737A">
        <w:rPr>
          <w:color w:val="000000"/>
        </w:rPr>
        <w:t>Tail flick</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a. Elevated plus maze</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243"/>
        </w:numPr>
        <w:jc w:val="both"/>
        <w:rPr>
          <w:b/>
          <w:color w:val="000000"/>
        </w:rPr>
      </w:pPr>
      <w:r w:rsidRPr="00EA737A">
        <w:rPr>
          <w:color w:val="000000"/>
        </w:rPr>
        <w:t>Mulder and Pritchett. 2004. T</w:t>
      </w:r>
      <w:r w:rsidRPr="00EA737A">
        <w:rPr>
          <w:bCs/>
          <w:color w:val="000000"/>
        </w:rPr>
        <w:t xml:space="preserve">he Elevated Plus-Maze. </w:t>
      </w:r>
      <w:r w:rsidRPr="00EA737A">
        <w:rPr>
          <w:color w:val="000000"/>
        </w:rPr>
        <w:t>Contemp Top Lab Anim Sci</w:t>
      </w:r>
      <w:r w:rsidRPr="00EA737A">
        <w:rPr>
          <w:bCs/>
          <w:color w:val="000000"/>
        </w:rPr>
        <w:t xml:space="preserve"> </w:t>
      </w:r>
      <w:r w:rsidRPr="00EA737A">
        <w:rPr>
          <w:color w:val="000000"/>
        </w:rPr>
        <w:t>43(2):39-40</w:t>
      </w:r>
    </w:p>
    <w:p w:rsidR="00A93C20" w:rsidRPr="00EA737A" w:rsidRDefault="00A93C20" w:rsidP="006F2B16">
      <w:pPr>
        <w:numPr>
          <w:ilvl w:val="0"/>
          <w:numId w:val="243"/>
        </w:numPr>
        <w:jc w:val="both"/>
        <w:rPr>
          <w:b/>
          <w:color w:val="000000"/>
        </w:rPr>
      </w:pPr>
      <w:r w:rsidRPr="00EA737A">
        <w:rPr>
          <w:color w:val="000000"/>
        </w:rPr>
        <w:t>Mulder and Pritchett. 2003. The Morris water maze.  Contemp Top Lab Anim Sci 42(2):49-50</w:t>
      </w:r>
    </w:p>
    <w:p w:rsidR="00A93C20" w:rsidRPr="00EA737A" w:rsidRDefault="00A93C20" w:rsidP="006F2B16">
      <w:pPr>
        <w:numPr>
          <w:ilvl w:val="0"/>
          <w:numId w:val="243"/>
        </w:numPr>
        <w:jc w:val="both"/>
        <w:rPr>
          <w:color w:val="000000"/>
        </w:rPr>
      </w:pPr>
      <w:r w:rsidRPr="00EA737A">
        <w:rPr>
          <w:color w:val="000000"/>
        </w:rPr>
        <w:t xml:space="preserve">Fish RE, Brown MJ, Danneman PJ, Karas AZ, eds.  2008.  </w:t>
      </w:r>
      <w:r w:rsidRPr="00EA737A">
        <w:rPr>
          <w:color w:val="000000"/>
          <w:u w:val="single"/>
        </w:rPr>
        <w:t>Anesthesia and Analgesia in Laboratory Animals</w:t>
      </w:r>
      <w:r w:rsidRPr="00EA737A">
        <w:rPr>
          <w:color w:val="000000"/>
        </w:rPr>
        <w:t>, 2</w:t>
      </w:r>
      <w:r w:rsidRPr="00EA737A">
        <w:rPr>
          <w:color w:val="000000"/>
          <w:vertAlign w:val="superscript"/>
        </w:rPr>
        <w:t>nd</w:t>
      </w:r>
      <w:r w:rsidRPr="00EA737A">
        <w:rPr>
          <w:color w:val="000000"/>
        </w:rPr>
        <w:t xml:space="preserve"> ed.  </w:t>
      </w:r>
      <w:r w:rsidRPr="00EA737A">
        <w:rPr>
          <w:bCs/>
          <w:color w:val="000000"/>
        </w:rPr>
        <w:t xml:space="preserve">Academic Press, San Diego, CA. </w:t>
      </w:r>
      <w:r w:rsidRPr="00EA737A">
        <w:rPr>
          <w:color w:val="000000"/>
        </w:rPr>
        <w:t xml:space="preserve"> Chapter</w:t>
      </w:r>
      <w:r w:rsidRPr="00EA737A">
        <w:rPr>
          <w:b/>
          <w:color w:val="000000"/>
        </w:rPr>
        <w:t xml:space="preserve"> </w:t>
      </w:r>
      <w:r w:rsidRPr="00EA737A">
        <w:rPr>
          <w:color w:val="000000"/>
        </w:rPr>
        <w:t>23 – Pain Testing in Laboratory Mice, pp. 550-552</w:t>
      </w:r>
    </w:p>
    <w:p w:rsidR="00A93C20" w:rsidRPr="00EA737A" w:rsidRDefault="00A93C20" w:rsidP="00E47E68">
      <w:pPr>
        <w:jc w:val="both"/>
        <w:rPr>
          <w:b/>
          <w:color w:val="000000"/>
        </w:rPr>
      </w:pPr>
      <w:r w:rsidRPr="00EA737A">
        <w:rPr>
          <w:b/>
          <w:color w:val="000000"/>
        </w:rPr>
        <w:t>Domain 3; Primary Species – Mouse (Mus musculus)</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197.</w:t>
      </w:r>
      <w:r w:rsidRPr="00EA737A">
        <w:rPr>
          <w:rFonts w:ascii="Times New Roman" w:hAnsi="Times New Roman"/>
          <w:color w:val="000000"/>
          <w:sz w:val="24"/>
          <w:szCs w:val="24"/>
        </w:rPr>
        <w:tab/>
        <w:t>Under which of the following conditions may a tuberculin skin test give a false negative result?</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245"/>
        </w:numPr>
        <w:tabs>
          <w:tab w:val="clear" w:pos="1440"/>
          <w:tab w:val="left" w:pos="1080"/>
        </w:tabs>
        <w:ind w:left="1080"/>
        <w:jc w:val="both"/>
        <w:rPr>
          <w:rFonts w:ascii="Times New Roman" w:hAnsi="Times New Roman"/>
          <w:color w:val="000000"/>
          <w:sz w:val="24"/>
          <w:szCs w:val="24"/>
        </w:rPr>
      </w:pPr>
      <w:r w:rsidRPr="00EA737A">
        <w:rPr>
          <w:rFonts w:ascii="Times New Roman" w:hAnsi="Times New Roman"/>
          <w:color w:val="000000"/>
          <w:sz w:val="24"/>
          <w:szCs w:val="24"/>
        </w:rPr>
        <w:t>Concomitant infection with measles</w:t>
      </w:r>
    </w:p>
    <w:p w:rsidR="00A93C20" w:rsidRPr="00EA737A" w:rsidRDefault="00A93C20" w:rsidP="006F2B16">
      <w:pPr>
        <w:pStyle w:val="NoSpacing"/>
        <w:numPr>
          <w:ilvl w:val="0"/>
          <w:numId w:val="245"/>
        </w:numPr>
        <w:tabs>
          <w:tab w:val="clear" w:pos="1440"/>
          <w:tab w:val="left" w:pos="1080"/>
        </w:tabs>
        <w:ind w:left="1080"/>
        <w:jc w:val="both"/>
        <w:rPr>
          <w:rFonts w:ascii="Times New Roman" w:hAnsi="Times New Roman"/>
          <w:color w:val="000000"/>
          <w:sz w:val="24"/>
          <w:szCs w:val="24"/>
        </w:rPr>
      </w:pPr>
      <w:r w:rsidRPr="00EA737A">
        <w:rPr>
          <w:rFonts w:ascii="Times New Roman" w:hAnsi="Times New Roman"/>
          <w:color w:val="000000"/>
          <w:sz w:val="24"/>
          <w:szCs w:val="24"/>
        </w:rPr>
        <w:t>Nonspecific reactivity to the vehicle</w:t>
      </w:r>
    </w:p>
    <w:p w:rsidR="00A93C20" w:rsidRPr="00EA737A" w:rsidRDefault="00A93C20" w:rsidP="006F2B16">
      <w:pPr>
        <w:pStyle w:val="NoSpacing"/>
        <w:numPr>
          <w:ilvl w:val="0"/>
          <w:numId w:val="245"/>
        </w:numPr>
        <w:tabs>
          <w:tab w:val="clear" w:pos="1440"/>
          <w:tab w:val="left" w:pos="1080"/>
        </w:tabs>
        <w:ind w:left="1080"/>
        <w:jc w:val="both"/>
        <w:rPr>
          <w:rFonts w:ascii="Times New Roman" w:hAnsi="Times New Roman"/>
          <w:color w:val="000000"/>
          <w:sz w:val="24"/>
          <w:szCs w:val="24"/>
        </w:rPr>
      </w:pPr>
      <w:r w:rsidRPr="00EA737A">
        <w:rPr>
          <w:rFonts w:ascii="Times New Roman" w:hAnsi="Times New Roman"/>
          <w:color w:val="000000"/>
          <w:sz w:val="24"/>
          <w:szCs w:val="24"/>
        </w:rPr>
        <w:t>Previous exposure to Freund’s complete adjuvant</w:t>
      </w:r>
    </w:p>
    <w:p w:rsidR="00A93C20" w:rsidRPr="00EA737A" w:rsidRDefault="00A93C20" w:rsidP="006F2B16">
      <w:pPr>
        <w:pStyle w:val="NoSpacing"/>
        <w:numPr>
          <w:ilvl w:val="0"/>
          <w:numId w:val="245"/>
        </w:numPr>
        <w:tabs>
          <w:tab w:val="clear" w:pos="1440"/>
          <w:tab w:val="left" w:pos="1080"/>
        </w:tabs>
        <w:ind w:left="1080"/>
        <w:jc w:val="both"/>
        <w:rPr>
          <w:rFonts w:ascii="Times New Roman" w:hAnsi="Times New Roman"/>
          <w:color w:val="000000"/>
          <w:sz w:val="24"/>
          <w:szCs w:val="24"/>
        </w:rPr>
      </w:pPr>
      <w:r w:rsidRPr="00EA737A">
        <w:rPr>
          <w:rFonts w:ascii="Times New Roman" w:hAnsi="Times New Roman"/>
          <w:color w:val="000000"/>
          <w:sz w:val="24"/>
          <w:szCs w:val="24"/>
        </w:rPr>
        <w:t>Trauma due to improper administration of the test</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tabs>
          <w:tab w:val="left" w:pos="1080"/>
        </w:tabs>
        <w:jc w:val="both"/>
        <w:rPr>
          <w:rFonts w:ascii="Times New Roman" w:hAnsi="Times New Roman"/>
          <w:color w:val="000000"/>
          <w:sz w:val="24"/>
          <w:szCs w:val="24"/>
        </w:rPr>
      </w:pPr>
      <w:r w:rsidRPr="00EA737A">
        <w:rPr>
          <w:rFonts w:ascii="Times New Roman" w:hAnsi="Times New Roman"/>
          <w:b/>
          <w:color w:val="000000"/>
          <w:sz w:val="24"/>
          <w:szCs w:val="24"/>
        </w:rPr>
        <w:t xml:space="preserve">Answer: </w:t>
      </w:r>
      <w:r>
        <w:rPr>
          <w:rFonts w:ascii="Times New Roman" w:hAnsi="Times New Roman"/>
          <w:b/>
          <w:color w:val="000000"/>
          <w:sz w:val="24"/>
          <w:szCs w:val="24"/>
        </w:rPr>
        <w:t>a</w:t>
      </w:r>
      <w:r w:rsidRPr="00EA737A">
        <w:rPr>
          <w:rFonts w:ascii="Times New Roman" w:hAnsi="Times New Roman"/>
          <w:b/>
          <w:color w:val="000000"/>
          <w:sz w:val="24"/>
          <w:szCs w:val="24"/>
        </w:rPr>
        <w:t>. Concomitant infection with measles</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References:</w:t>
      </w:r>
    </w:p>
    <w:p w:rsidR="00A93C20" w:rsidRPr="00EA737A" w:rsidRDefault="00A93C20" w:rsidP="006F2B16">
      <w:pPr>
        <w:pStyle w:val="NoSpacing"/>
        <w:numPr>
          <w:ilvl w:val="0"/>
          <w:numId w:val="244"/>
        </w:numPr>
        <w:jc w:val="both"/>
        <w:rPr>
          <w:rFonts w:ascii="Times New Roman" w:hAnsi="Times New Roman"/>
          <w:color w:val="000000"/>
          <w:sz w:val="24"/>
          <w:szCs w:val="24"/>
        </w:rPr>
      </w:pPr>
      <w:r w:rsidRPr="00EA737A">
        <w:rPr>
          <w:rFonts w:ascii="Times New Roman" w:hAnsi="Times New Roman"/>
          <w:color w:val="000000"/>
          <w:sz w:val="24"/>
          <w:szCs w:val="24"/>
        </w:rPr>
        <w:t>Panarella and Bimes. 2010. A naturally occurring outbreak of tuberculosis in a group of imported cynomolgus monkeys (Macaca fascicularis). JAALAS 49(2):221-225</w:t>
      </w:r>
    </w:p>
    <w:p w:rsidR="00A93C20" w:rsidRPr="00EA737A" w:rsidRDefault="00A93C20" w:rsidP="006F2B16">
      <w:pPr>
        <w:pStyle w:val="NoSpacing"/>
        <w:numPr>
          <w:ilvl w:val="0"/>
          <w:numId w:val="244"/>
        </w:numPr>
        <w:jc w:val="both"/>
        <w:rPr>
          <w:rFonts w:ascii="Times New Roman" w:hAnsi="Times New Roman"/>
          <w:color w:val="000000"/>
          <w:sz w:val="24"/>
          <w:szCs w:val="24"/>
        </w:rPr>
      </w:pPr>
      <w:r w:rsidRPr="00EA737A">
        <w:rPr>
          <w:rFonts w:ascii="Times New Roman" w:hAnsi="Times New Roman"/>
          <w:color w:val="000000"/>
          <w:sz w:val="24"/>
          <w:szCs w:val="24"/>
        </w:rPr>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16 – Nonhuman Primates, p. 740</w:t>
      </w:r>
    </w:p>
    <w:p w:rsidR="00A93C20" w:rsidRPr="00EA737A" w:rsidRDefault="00A93C20" w:rsidP="006F2B16">
      <w:pPr>
        <w:numPr>
          <w:ilvl w:val="0"/>
          <w:numId w:val="244"/>
        </w:numPr>
        <w:jc w:val="both"/>
        <w:rPr>
          <w:color w:val="000000"/>
        </w:rPr>
      </w:pPr>
      <w:r w:rsidRPr="00EA737A">
        <w:rPr>
          <w:color w:val="000000"/>
        </w:rPr>
        <w:t xml:space="preserve">Bennett BT, Abee CR, Henrickson R, eds.  1998.  </w:t>
      </w:r>
      <w:r w:rsidRPr="00EA737A">
        <w:rPr>
          <w:color w:val="000000"/>
          <w:u w:val="single"/>
        </w:rPr>
        <w:t>Nonhuman Primates in Biomedical Research: Diseases</w:t>
      </w:r>
      <w:r w:rsidRPr="00EA737A">
        <w:rPr>
          <w:color w:val="000000"/>
        </w:rPr>
        <w:t xml:space="preserve">.  </w:t>
      </w:r>
      <w:r w:rsidRPr="00EA737A">
        <w:rPr>
          <w:bCs/>
          <w:color w:val="000000"/>
        </w:rPr>
        <w:t xml:space="preserve">Academic Press, San Diego, CA.  Chapter </w:t>
      </w:r>
      <w:r w:rsidRPr="00EA737A">
        <w:rPr>
          <w:color w:val="000000"/>
        </w:rPr>
        <w:t>2 – Bacterial and Mycotic Diseases, pp. 85-86.</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4</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198.</w:t>
      </w:r>
      <w:r w:rsidRPr="00EA737A">
        <w:rPr>
          <w:rFonts w:ascii="Times New Roman" w:hAnsi="Times New Roman"/>
          <w:color w:val="000000"/>
          <w:sz w:val="24"/>
          <w:szCs w:val="24"/>
        </w:rPr>
        <w:tab/>
        <w:t>Which of the following organization developed the US Government Principles for the Utilization and Care of Vertebrate Animals Used in Testing, Research, and Training?</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a.</w:t>
      </w:r>
      <w:r w:rsidRPr="00EA737A">
        <w:rPr>
          <w:rFonts w:ascii="Times New Roman" w:hAnsi="Times New Roman"/>
          <w:color w:val="000000"/>
          <w:sz w:val="24"/>
          <w:szCs w:val="24"/>
        </w:rPr>
        <w:tab/>
        <w:t>Institute of Laboratory Animal Resources</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b.</w:t>
      </w:r>
      <w:r w:rsidRPr="00EA737A">
        <w:rPr>
          <w:rFonts w:ascii="Times New Roman" w:hAnsi="Times New Roman"/>
          <w:color w:val="000000"/>
          <w:sz w:val="24"/>
          <w:szCs w:val="24"/>
        </w:rPr>
        <w:tab/>
        <w:t>Interagency Research Animal Committee</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c.</w:t>
      </w:r>
      <w:r w:rsidRPr="00EA737A">
        <w:rPr>
          <w:rFonts w:ascii="Times New Roman" w:hAnsi="Times New Roman"/>
          <w:color w:val="000000"/>
          <w:sz w:val="24"/>
          <w:szCs w:val="24"/>
        </w:rPr>
        <w:tab/>
        <w:t>Office of Laboratory Animal Welfare</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d.</w:t>
      </w:r>
      <w:r w:rsidRPr="00EA737A">
        <w:rPr>
          <w:rFonts w:ascii="Times New Roman" w:hAnsi="Times New Roman"/>
          <w:color w:val="000000"/>
          <w:sz w:val="24"/>
          <w:szCs w:val="24"/>
        </w:rPr>
        <w:tab/>
        <w:t>Public Health Service</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e.</w:t>
      </w:r>
      <w:r w:rsidRPr="00EA737A">
        <w:rPr>
          <w:rFonts w:ascii="Times New Roman" w:hAnsi="Times New Roman"/>
          <w:color w:val="000000"/>
          <w:sz w:val="24"/>
          <w:szCs w:val="24"/>
        </w:rPr>
        <w:tab/>
        <w:t>National Research Council</w:t>
      </w:r>
    </w:p>
    <w:p w:rsidR="00A93C20" w:rsidRPr="00EA737A" w:rsidRDefault="00A93C20" w:rsidP="00E47E68">
      <w:pPr>
        <w:pStyle w:val="NoSpacing"/>
        <w:ind w:left="1080" w:hanging="360"/>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b. Interagency Research Animal Committee</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References:</w:t>
      </w:r>
    </w:p>
    <w:p w:rsidR="00A93C20" w:rsidRPr="00EA737A" w:rsidRDefault="00A93C20" w:rsidP="006F2B16">
      <w:pPr>
        <w:pStyle w:val="NoSpacing"/>
        <w:numPr>
          <w:ilvl w:val="0"/>
          <w:numId w:val="246"/>
        </w:numPr>
        <w:jc w:val="both"/>
        <w:rPr>
          <w:rFonts w:ascii="Times New Roman" w:hAnsi="Times New Roman"/>
          <w:color w:val="000000"/>
          <w:sz w:val="24"/>
          <w:szCs w:val="24"/>
        </w:rPr>
      </w:pPr>
      <w:r w:rsidRPr="00EA737A">
        <w:rPr>
          <w:rFonts w:ascii="Times New Roman" w:hAnsi="Times New Roman"/>
          <w:color w:val="000000"/>
          <w:sz w:val="24"/>
          <w:szCs w:val="24"/>
        </w:rPr>
        <w:t xml:space="preserve">Institute of Laboratory Animal Resources, Commission on Life Sciences, National Research Council.  1996. </w:t>
      </w:r>
      <w:r w:rsidRPr="00EA737A">
        <w:rPr>
          <w:rFonts w:ascii="Times New Roman" w:hAnsi="Times New Roman"/>
          <w:color w:val="000000"/>
          <w:sz w:val="24"/>
          <w:szCs w:val="24"/>
          <w:u w:val="single"/>
        </w:rPr>
        <w:t>Guide for the Care and Use of Laboratory Animals</w:t>
      </w:r>
      <w:r w:rsidRPr="00EA737A">
        <w:rPr>
          <w:rFonts w:ascii="Times New Roman" w:hAnsi="Times New Roman"/>
          <w:color w:val="000000"/>
          <w:sz w:val="24"/>
          <w:szCs w:val="24"/>
        </w:rPr>
        <w:t>.  National Academy Press: Washington, D.C.  Appendix D: Public Health Service Policy and Government Principles Regarding the Care and Use of Animals, pp. 116-117.</w:t>
      </w:r>
    </w:p>
    <w:p w:rsidR="00A93C20" w:rsidRPr="00EA737A" w:rsidRDefault="00A93C20" w:rsidP="006F2B16">
      <w:pPr>
        <w:pStyle w:val="NoSpacing"/>
        <w:numPr>
          <w:ilvl w:val="0"/>
          <w:numId w:val="246"/>
        </w:numPr>
        <w:jc w:val="both"/>
        <w:rPr>
          <w:rFonts w:ascii="Times New Roman" w:hAnsi="Times New Roman"/>
          <w:color w:val="000000"/>
          <w:sz w:val="24"/>
          <w:szCs w:val="24"/>
        </w:rPr>
      </w:pPr>
      <w:r w:rsidRPr="00EA737A">
        <w:rPr>
          <w:rFonts w:ascii="Times New Roman" w:hAnsi="Times New Roman"/>
          <w:bCs/>
          <w:color w:val="000000"/>
          <w:sz w:val="24"/>
          <w:szCs w:val="24"/>
        </w:rPr>
        <w:t xml:space="preserve">Office of Laboratory Animal Welfare.  2002.  </w:t>
      </w:r>
      <w:r w:rsidRPr="00EA737A">
        <w:rPr>
          <w:rFonts w:ascii="Times New Roman" w:hAnsi="Times New Roman"/>
          <w:bCs/>
          <w:color w:val="000000"/>
          <w:sz w:val="24"/>
          <w:szCs w:val="24"/>
          <w:u w:val="single"/>
        </w:rPr>
        <w:t>Public Health Service Policy on Humane Care and Use of Laboratory Animals</w:t>
      </w:r>
      <w:r w:rsidRPr="00EA737A">
        <w:rPr>
          <w:rFonts w:ascii="Times New Roman" w:hAnsi="Times New Roman"/>
          <w:bCs/>
          <w:color w:val="000000"/>
          <w:sz w:val="24"/>
          <w:szCs w:val="24"/>
        </w:rPr>
        <w:t>.  National Institutes of Health, Bethesda, MD,</w:t>
      </w:r>
      <w:r w:rsidRPr="00EA737A">
        <w:rPr>
          <w:rFonts w:ascii="Times New Roman" w:hAnsi="Times New Roman"/>
          <w:color w:val="000000"/>
          <w:sz w:val="24"/>
          <w:szCs w:val="24"/>
        </w:rPr>
        <w:t xml:space="preserve"> p. 7</w:t>
      </w:r>
    </w:p>
    <w:p w:rsidR="00A93C20" w:rsidRPr="00EA737A" w:rsidRDefault="00A93C20" w:rsidP="006F2B16">
      <w:pPr>
        <w:pStyle w:val="NoSpacing"/>
        <w:numPr>
          <w:ilvl w:val="0"/>
          <w:numId w:val="246"/>
        </w:numPr>
        <w:jc w:val="both"/>
        <w:rPr>
          <w:rFonts w:ascii="Times New Roman" w:hAnsi="Times New Roman"/>
          <w:color w:val="000000"/>
          <w:sz w:val="24"/>
          <w:szCs w:val="24"/>
        </w:rPr>
      </w:pPr>
      <w:r w:rsidRPr="00EA737A">
        <w:rPr>
          <w:rFonts w:ascii="Times New Roman" w:hAnsi="Times New Roman"/>
          <w:color w:val="000000"/>
          <w:sz w:val="24"/>
          <w:szCs w:val="24"/>
        </w:rPr>
        <w:t xml:space="preserve">Fish RE, Brown MJ, Danneman PJ, Karas AZ, eds.  2008.  </w:t>
      </w:r>
      <w:r w:rsidRPr="00EA737A">
        <w:rPr>
          <w:rFonts w:ascii="Times New Roman" w:hAnsi="Times New Roman"/>
          <w:color w:val="000000"/>
          <w:sz w:val="24"/>
          <w:szCs w:val="24"/>
          <w:u w:val="single"/>
        </w:rPr>
        <w:t>Anesthesia and Analgesia in Laboratory Animals</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  </w:t>
      </w:r>
      <w:r w:rsidRPr="00EA737A">
        <w:rPr>
          <w:rFonts w:ascii="Times New Roman" w:hAnsi="Times New Roman"/>
          <w:bCs/>
          <w:color w:val="000000"/>
          <w:sz w:val="24"/>
          <w:szCs w:val="24"/>
        </w:rPr>
        <w:t xml:space="preserve">Academic Press, San Diego, CA. </w:t>
      </w:r>
      <w:r w:rsidRPr="00EA737A">
        <w:rPr>
          <w:rFonts w:ascii="Times New Roman" w:hAnsi="Times New Roman"/>
          <w:color w:val="000000"/>
          <w:sz w:val="24"/>
          <w:szCs w:val="24"/>
        </w:rPr>
        <w:t xml:space="preserve"> Chapter 25 – Regulatory Issues, p. 571.</w:t>
      </w:r>
    </w:p>
    <w:p w:rsidR="00A93C20" w:rsidRPr="00EA737A" w:rsidRDefault="00A93C20" w:rsidP="006F2B16">
      <w:pPr>
        <w:pStyle w:val="NoSpacing"/>
        <w:numPr>
          <w:ilvl w:val="0"/>
          <w:numId w:val="246"/>
        </w:numPr>
        <w:jc w:val="both"/>
        <w:rPr>
          <w:rFonts w:ascii="Times New Roman" w:hAnsi="Times New Roman"/>
          <w:color w:val="000000"/>
          <w:sz w:val="24"/>
          <w:szCs w:val="24"/>
        </w:rPr>
      </w:pPr>
      <w:r w:rsidRPr="00EA737A">
        <w:rPr>
          <w:rFonts w:ascii="Times New Roman" w:hAnsi="Times New Roman"/>
          <w:color w:val="000000"/>
          <w:sz w:val="24"/>
          <w:szCs w:val="24"/>
        </w:rPr>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xml:space="preserve">, 2nd edition.  Academic Press: San Diego, CA.  Chapter 2 – Laws, Regulations, and Policies Affecting the Use of Laboratory Animals, p. 25. </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5</w:t>
      </w:r>
    </w:p>
    <w:p w:rsidR="00A93C20" w:rsidRPr="00EA737A" w:rsidRDefault="00A93C20" w:rsidP="00E47E68">
      <w:pPr>
        <w:tabs>
          <w:tab w:val="left" w:pos="360"/>
        </w:tabs>
        <w:jc w:val="both"/>
        <w:rPr>
          <w:b/>
          <w:color w:val="000000"/>
        </w:rPr>
      </w:pPr>
    </w:p>
    <w:p w:rsidR="00A93C20" w:rsidRPr="00EA737A" w:rsidRDefault="00A93C20" w:rsidP="00E47E68">
      <w:pPr>
        <w:tabs>
          <w:tab w:val="left" w:pos="720"/>
        </w:tabs>
        <w:jc w:val="both"/>
        <w:rPr>
          <w:color w:val="000000"/>
        </w:rPr>
      </w:pPr>
      <w:r w:rsidRPr="00EA737A">
        <w:rPr>
          <w:b/>
          <w:color w:val="000000"/>
        </w:rPr>
        <w:t>199.</w:t>
      </w:r>
      <w:r w:rsidRPr="00EA737A">
        <w:rPr>
          <w:color w:val="000000"/>
        </w:rPr>
        <w:tab/>
        <w:t>Which of the following organizations was established by the 1985 amendments to the Animal Welfare Act and provides information on improved methods of animal experimentation including alternatives?</w:t>
      </w:r>
    </w:p>
    <w:p w:rsidR="00A93C20" w:rsidRPr="00EA737A" w:rsidRDefault="00A93C20" w:rsidP="00E47E68">
      <w:pPr>
        <w:tabs>
          <w:tab w:val="left" w:pos="360"/>
        </w:tabs>
        <w:ind w:left="720" w:hanging="720"/>
        <w:jc w:val="both"/>
        <w:rPr>
          <w:color w:val="000000"/>
        </w:rPr>
      </w:pPr>
    </w:p>
    <w:p w:rsidR="00A93C20" w:rsidRPr="00EA737A" w:rsidRDefault="00A93C20" w:rsidP="006F2B16">
      <w:pPr>
        <w:numPr>
          <w:ilvl w:val="0"/>
          <w:numId w:val="247"/>
        </w:numPr>
        <w:tabs>
          <w:tab w:val="left" w:pos="1080"/>
        </w:tabs>
        <w:jc w:val="both"/>
        <w:rPr>
          <w:color w:val="000000"/>
        </w:rPr>
      </w:pPr>
      <w:r w:rsidRPr="00EA737A">
        <w:rPr>
          <w:color w:val="000000"/>
        </w:rPr>
        <w:t>Animal Welfare Information Center</w:t>
      </w:r>
    </w:p>
    <w:p w:rsidR="00A93C20" w:rsidRPr="00EA737A" w:rsidRDefault="00A93C20" w:rsidP="006F2B16">
      <w:pPr>
        <w:numPr>
          <w:ilvl w:val="0"/>
          <w:numId w:val="247"/>
        </w:numPr>
        <w:tabs>
          <w:tab w:val="left" w:pos="1080"/>
        </w:tabs>
        <w:jc w:val="both"/>
        <w:rPr>
          <w:color w:val="000000"/>
        </w:rPr>
      </w:pPr>
      <w:r w:rsidRPr="00EA737A">
        <w:rPr>
          <w:color w:val="000000"/>
        </w:rPr>
        <w:t>Animal Welfare Institute</w:t>
      </w:r>
    </w:p>
    <w:p w:rsidR="00A93C20" w:rsidRPr="00EA737A" w:rsidRDefault="00A93C20" w:rsidP="006F2B16">
      <w:pPr>
        <w:numPr>
          <w:ilvl w:val="0"/>
          <w:numId w:val="247"/>
        </w:numPr>
        <w:tabs>
          <w:tab w:val="left" w:pos="1080"/>
        </w:tabs>
        <w:jc w:val="both"/>
        <w:rPr>
          <w:color w:val="000000"/>
        </w:rPr>
      </w:pPr>
      <w:r w:rsidRPr="00EA737A">
        <w:rPr>
          <w:color w:val="000000"/>
        </w:rPr>
        <w:t>Center for Alternatives to Animal Testing</w:t>
      </w:r>
    </w:p>
    <w:p w:rsidR="00A93C20" w:rsidRPr="00EA737A" w:rsidRDefault="00A93C20" w:rsidP="006F2B16">
      <w:pPr>
        <w:numPr>
          <w:ilvl w:val="0"/>
          <w:numId w:val="247"/>
        </w:numPr>
        <w:tabs>
          <w:tab w:val="left" w:pos="1080"/>
        </w:tabs>
        <w:jc w:val="both"/>
        <w:rPr>
          <w:color w:val="000000"/>
        </w:rPr>
      </w:pPr>
      <w:r w:rsidRPr="00EA737A">
        <w:rPr>
          <w:color w:val="000000"/>
        </w:rPr>
        <w:t>Institute of Laboratory Animal Resources</w:t>
      </w:r>
    </w:p>
    <w:p w:rsidR="00A93C20" w:rsidRPr="00EA737A" w:rsidRDefault="00A93C20" w:rsidP="006F2B16">
      <w:pPr>
        <w:numPr>
          <w:ilvl w:val="0"/>
          <w:numId w:val="247"/>
        </w:numPr>
        <w:tabs>
          <w:tab w:val="left" w:pos="1080"/>
        </w:tabs>
        <w:jc w:val="both"/>
        <w:rPr>
          <w:color w:val="000000"/>
        </w:rPr>
      </w:pPr>
      <w:r w:rsidRPr="00EA737A">
        <w:rPr>
          <w:color w:val="000000"/>
        </w:rPr>
        <w:t>Scientists Center for Animal Welfare</w:t>
      </w:r>
    </w:p>
    <w:p w:rsidR="00A93C20" w:rsidRPr="00EA737A" w:rsidRDefault="00A93C20" w:rsidP="00E47E68">
      <w:pPr>
        <w:tabs>
          <w:tab w:val="left" w:pos="360"/>
        </w:tabs>
        <w:jc w:val="both"/>
        <w:rPr>
          <w:color w:val="000000"/>
        </w:rPr>
      </w:pPr>
    </w:p>
    <w:p w:rsidR="00A93C20" w:rsidRPr="00EA737A" w:rsidRDefault="00A93C20" w:rsidP="00E47E68">
      <w:pPr>
        <w:tabs>
          <w:tab w:val="left" w:pos="360"/>
        </w:tabs>
        <w:ind w:left="720" w:hanging="720"/>
        <w:jc w:val="both"/>
        <w:rPr>
          <w:b/>
          <w:color w:val="000000"/>
        </w:rPr>
      </w:pPr>
      <w:r w:rsidRPr="00EA737A">
        <w:rPr>
          <w:b/>
          <w:color w:val="000000"/>
        </w:rPr>
        <w:t>Answer: a. Animal Welfare Information Center</w:t>
      </w:r>
    </w:p>
    <w:p w:rsidR="00A93C20" w:rsidRPr="00EA737A" w:rsidRDefault="00A93C20" w:rsidP="00E47E68">
      <w:pPr>
        <w:tabs>
          <w:tab w:val="left" w:pos="360"/>
        </w:tabs>
        <w:ind w:left="360" w:hanging="360"/>
        <w:jc w:val="both"/>
        <w:rPr>
          <w:b/>
          <w:color w:val="000000"/>
        </w:rPr>
      </w:pPr>
      <w:r>
        <w:rPr>
          <w:b/>
          <w:color w:val="000000"/>
        </w:rPr>
        <w:t>Reference</w:t>
      </w:r>
      <w:r w:rsidRPr="00EA737A">
        <w:rPr>
          <w:b/>
          <w:color w:val="000000"/>
        </w:rPr>
        <w:t xml:space="preserve">: </w:t>
      </w:r>
      <w:r w:rsidRPr="00EA737A">
        <w:rPr>
          <w:bCs/>
          <w:color w:val="000000"/>
        </w:rPr>
        <w:t xml:space="preserve">Institute of Laboratory Animal Resources, Commission on Life Sciences, National Research Council.  1996. </w:t>
      </w:r>
      <w:r w:rsidRPr="00EA737A">
        <w:rPr>
          <w:bCs/>
          <w:color w:val="000000"/>
          <w:u w:val="single"/>
        </w:rPr>
        <w:t>Guide for the Care and Use of Laboratory Animals</w:t>
      </w:r>
      <w:r w:rsidRPr="00EA737A">
        <w:rPr>
          <w:bCs/>
          <w:color w:val="000000"/>
        </w:rPr>
        <w:t xml:space="preserve">.  </w:t>
      </w:r>
      <w:r w:rsidRPr="00EA737A">
        <w:rPr>
          <w:color w:val="000000"/>
        </w:rPr>
        <w:t>Appendix B – Selected Organizations, pp. 105, 107, 109, 112.</w:t>
      </w:r>
    </w:p>
    <w:p w:rsidR="00A93C20" w:rsidRPr="00EA737A" w:rsidRDefault="00A93C20" w:rsidP="00E47E68">
      <w:pPr>
        <w:tabs>
          <w:tab w:val="left" w:pos="360"/>
        </w:tabs>
        <w:ind w:left="720" w:hanging="720"/>
        <w:jc w:val="both"/>
        <w:rPr>
          <w:b/>
          <w:color w:val="000000"/>
        </w:rPr>
      </w:pPr>
      <w:r w:rsidRPr="00EA737A">
        <w:rPr>
          <w:b/>
          <w:color w:val="000000"/>
        </w:rPr>
        <w:t>Domain 6</w:t>
      </w:r>
    </w:p>
    <w:p w:rsidR="00A93C20" w:rsidRPr="00EA737A" w:rsidRDefault="00A93C20" w:rsidP="00E47E68">
      <w:pPr>
        <w:tabs>
          <w:tab w:val="left" w:pos="720"/>
        </w:tabs>
        <w:jc w:val="both"/>
        <w:rPr>
          <w:b/>
          <w:color w:val="000000"/>
        </w:rPr>
      </w:pPr>
    </w:p>
    <w:p w:rsidR="00A93C20" w:rsidRPr="00EA737A" w:rsidRDefault="00A93C20" w:rsidP="00E47E68">
      <w:pPr>
        <w:tabs>
          <w:tab w:val="left" w:pos="720"/>
        </w:tabs>
        <w:jc w:val="both"/>
        <w:rPr>
          <w:b/>
          <w:color w:val="000000"/>
        </w:rPr>
      </w:pPr>
      <w:r w:rsidRPr="00EA737A">
        <w:rPr>
          <w:b/>
          <w:color w:val="000000"/>
        </w:rPr>
        <w:t>200.</w:t>
      </w:r>
      <w:r w:rsidRPr="00EA737A">
        <w:rPr>
          <w:b/>
          <w:color w:val="000000"/>
        </w:rPr>
        <w:tab/>
      </w:r>
      <w:r w:rsidRPr="00EA737A">
        <w:rPr>
          <w:color w:val="000000"/>
        </w:rPr>
        <w:t>Which mouse strain is most resistant to hepatic and large intestinal pathology due to Helicobacter hepaticus?</w:t>
      </w:r>
    </w:p>
    <w:p w:rsidR="00A93C20" w:rsidRPr="00EA737A" w:rsidRDefault="00A93C20" w:rsidP="00E47E68">
      <w:pPr>
        <w:tabs>
          <w:tab w:val="left" w:pos="720"/>
        </w:tabs>
        <w:jc w:val="both"/>
        <w:rPr>
          <w:color w:val="000000"/>
        </w:rPr>
      </w:pPr>
    </w:p>
    <w:p w:rsidR="00A93C20" w:rsidRPr="00EA737A" w:rsidRDefault="00A93C20" w:rsidP="006F2B16">
      <w:pPr>
        <w:numPr>
          <w:ilvl w:val="0"/>
          <w:numId w:val="248"/>
        </w:numPr>
        <w:tabs>
          <w:tab w:val="left" w:pos="1080"/>
        </w:tabs>
        <w:jc w:val="both"/>
        <w:rPr>
          <w:color w:val="000000"/>
        </w:rPr>
      </w:pPr>
      <w:r w:rsidRPr="00EA737A">
        <w:rPr>
          <w:color w:val="000000"/>
        </w:rPr>
        <w:t>A/JCr</w:t>
      </w:r>
    </w:p>
    <w:p w:rsidR="00A93C20" w:rsidRPr="00EA737A" w:rsidRDefault="00A93C20" w:rsidP="006F2B16">
      <w:pPr>
        <w:numPr>
          <w:ilvl w:val="0"/>
          <w:numId w:val="248"/>
        </w:numPr>
        <w:tabs>
          <w:tab w:val="left" w:pos="1080"/>
        </w:tabs>
        <w:jc w:val="both"/>
        <w:rPr>
          <w:color w:val="000000"/>
        </w:rPr>
      </w:pPr>
      <w:r w:rsidRPr="00EA737A">
        <w:rPr>
          <w:color w:val="000000"/>
        </w:rPr>
        <w:t>BALB/cANCr</w:t>
      </w:r>
    </w:p>
    <w:p w:rsidR="00A93C20" w:rsidRPr="00EA737A" w:rsidRDefault="00A93C20" w:rsidP="006F2B16">
      <w:pPr>
        <w:numPr>
          <w:ilvl w:val="0"/>
          <w:numId w:val="248"/>
        </w:numPr>
        <w:tabs>
          <w:tab w:val="left" w:pos="1080"/>
        </w:tabs>
        <w:jc w:val="both"/>
        <w:rPr>
          <w:color w:val="000000"/>
        </w:rPr>
      </w:pPr>
      <w:r w:rsidRPr="00EA737A">
        <w:rPr>
          <w:color w:val="000000"/>
        </w:rPr>
        <w:t>C3H/HeNCr</w:t>
      </w:r>
    </w:p>
    <w:p w:rsidR="00A93C20" w:rsidRPr="00EA737A" w:rsidRDefault="00A93C20" w:rsidP="006F2B16">
      <w:pPr>
        <w:numPr>
          <w:ilvl w:val="0"/>
          <w:numId w:val="248"/>
        </w:numPr>
        <w:tabs>
          <w:tab w:val="left" w:pos="1080"/>
        </w:tabs>
        <w:jc w:val="both"/>
        <w:rPr>
          <w:color w:val="000000"/>
        </w:rPr>
      </w:pPr>
      <w:r w:rsidRPr="00EA737A">
        <w:rPr>
          <w:color w:val="000000"/>
        </w:rPr>
        <w:t>C57BL/6</w:t>
      </w:r>
    </w:p>
    <w:p w:rsidR="00A93C20" w:rsidRPr="00EA737A" w:rsidRDefault="00A93C20" w:rsidP="00E47E68">
      <w:pPr>
        <w:tabs>
          <w:tab w:val="left" w:pos="1080"/>
        </w:tabs>
        <w:ind w:left="720"/>
        <w:jc w:val="both"/>
        <w:rPr>
          <w:color w:val="000000"/>
        </w:rPr>
      </w:pPr>
      <w:r w:rsidRPr="00EA737A">
        <w:rPr>
          <w:color w:val="000000"/>
        </w:rPr>
        <w:t xml:space="preserve">e.  </w:t>
      </w:r>
      <w:r w:rsidRPr="00EA737A">
        <w:rPr>
          <w:color w:val="000000"/>
        </w:rPr>
        <w:tab/>
        <w:t>SCID/NCr</w:t>
      </w:r>
    </w:p>
    <w:p w:rsidR="00A93C20" w:rsidRPr="00EA737A" w:rsidRDefault="00A93C20" w:rsidP="00E47E68">
      <w:pPr>
        <w:tabs>
          <w:tab w:val="left" w:pos="720"/>
        </w:tabs>
        <w:jc w:val="both"/>
        <w:rPr>
          <w:color w:val="000000"/>
        </w:rPr>
      </w:pPr>
    </w:p>
    <w:p w:rsidR="00A93C20" w:rsidRPr="00EA737A" w:rsidRDefault="00A93C20" w:rsidP="00E47E68">
      <w:pPr>
        <w:tabs>
          <w:tab w:val="left" w:pos="720"/>
        </w:tabs>
        <w:jc w:val="both"/>
        <w:rPr>
          <w:color w:val="000000"/>
        </w:rPr>
      </w:pPr>
      <w:r w:rsidRPr="00EA737A">
        <w:rPr>
          <w:b/>
          <w:color w:val="000000"/>
        </w:rPr>
        <w:t>Answer: d. C57BL/6</w:t>
      </w:r>
    </w:p>
    <w:p w:rsidR="00A93C20" w:rsidRPr="00EA737A" w:rsidRDefault="00A93C20" w:rsidP="00E47E68">
      <w:pPr>
        <w:tabs>
          <w:tab w:val="left" w:pos="720"/>
        </w:tabs>
        <w:jc w:val="both"/>
        <w:rPr>
          <w:b/>
          <w:color w:val="000000"/>
        </w:rPr>
      </w:pPr>
      <w:r w:rsidRPr="00EA737A">
        <w:rPr>
          <w:b/>
          <w:color w:val="000000"/>
        </w:rPr>
        <w:t xml:space="preserve">References: </w:t>
      </w:r>
    </w:p>
    <w:p w:rsidR="00A93C20" w:rsidRPr="00EA737A" w:rsidRDefault="00A93C20" w:rsidP="00E47E68">
      <w:pPr>
        <w:tabs>
          <w:tab w:val="left" w:pos="720"/>
        </w:tabs>
        <w:ind w:left="720" w:hanging="360"/>
        <w:jc w:val="both"/>
        <w:rPr>
          <w:color w:val="000000"/>
        </w:rPr>
      </w:pPr>
      <w:r w:rsidRPr="00EA737A">
        <w:rPr>
          <w:color w:val="000000"/>
        </w:rPr>
        <w:t xml:space="preserve">1)  </w:t>
      </w:r>
      <w:r w:rsidRPr="00EA737A">
        <w:rPr>
          <w:color w:val="000000"/>
        </w:rPr>
        <w:tab/>
        <w:t>Freebersyser et al. 2010.  Evaluation of a commercial colorimetric fecal dipstick assay for the detection of Helicobacter hepaticus infections in laboratory mice. JAALAS 49(3):312-315.</w:t>
      </w:r>
    </w:p>
    <w:p w:rsidR="00A93C20" w:rsidRPr="00EA737A" w:rsidRDefault="00A93C20" w:rsidP="00E47E68">
      <w:pPr>
        <w:tabs>
          <w:tab w:val="left" w:pos="720"/>
        </w:tabs>
        <w:ind w:left="720" w:hanging="360"/>
        <w:jc w:val="both"/>
        <w:rPr>
          <w:color w:val="000000"/>
        </w:rPr>
      </w:pPr>
      <w:r w:rsidRPr="00EA737A">
        <w:rPr>
          <w:color w:val="000000"/>
        </w:rPr>
        <w:t xml:space="preserve">2)  </w:t>
      </w:r>
      <w:r w:rsidRPr="00EA737A">
        <w:rPr>
          <w:color w:val="000000"/>
        </w:rPr>
        <w:tab/>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1 – Mouse, p. 59.</w:t>
      </w:r>
    </w:p>
    <w:p w:rsidR="00A93C20" w:rsidRPr="00EA737A" w:rsidRDefault="00A93C20" w:rsidP="00E47E68">
      <w:pPr>
        <w:tabs>
          <w:tab w:val="left" w:pos="720"/>
        </w:tabs>
        <w:ind w:left="360" w:hanging="360"/>
        <w:jc w:val="both"/>
        <w:rPr>
          <w:b/>
          <w:color w:val="000000"/>
        </w:rPr>
      </w:pPr>
      <w:r w:rsidRPr="00EA737A">
        <w:rPr>
          <w:b/>
          <w:color w:val="000000"/>
        </w:rPr>
        <w:t xml:space="preserve">Domain 1; Primary Species - Mouse (Mus musculus) </w:t>
      </w:r>
    </w:p>
    <w:p w:rsidR="00A93C20" w:rsidRPr="00EA737A" w:rsidRDefault="00A93C20" w:rsidP="00E47E68">
      <w:pPr>
        <w:pStyle w:val="ListParagraph"/>
        <w:ind w:left="0"/>
        <w:jc w:val="both"/>
        <w:rPr>
          <w:b/>
          <w:color w:val="000000"/>
        </w:rPr>
      </w:pPr>
    </w:p>
    <w:p w:rsidR="00A93C20" w:rsidRPr="00EA737A" w:rsidRDefault="00A93C20" w:rsidP="00E47E68">
      <w:pPr>
        <w:pStyle w:val="Default"/>
        <w:jc w:val="both"/>
      </w:pPr>
      <w:r w:rsidRPr="00EA737A">
        <w:rPr>
          <w:b/>
        </w:rPr>
        <w:t>201.</w:t>
      </w:r>
      <w:r w:rsidRPr="00EA737A">
        <w:tab/>
        <w:t>Which of the following etiological agents would most likely be the cause of conjunctivitis with serous to purulent exudate in a guinea pig?</w:t>
      </w:r>
    </w:p>
    <w:p w:rsidR="00A93C20" w:rsidRPr="00EA737A" w:rsidRDefault="00A93C20" w:rsidP="00E47E68">
      <w:pPr>
        <w:pStyle w:val="Default"/>
        <w:jc w:val="both"/>
      </w:pPr>
    </w:p>
    <w:p w:rsidR="00A93C20" w:rsidRPr="00EA737A" w:rsidRDefault="00A93C20" w:rsidP="00E47E68">
      <w:pPr>
        <w:pStyle w:val="Default"/>
        <w:ind w:left="1080" w:hanging="360"/>
        <w:jc w:val="both"/>
      </w:pPr>
      <w:r w:rsidRPr="00EA737A">
        <w:t>a.</w:t>
      </w:r>
      <w:r w:rsidRPr="00EA737A">
        <w:tab/>
        <w:t>Herpesvirus</w:t>
      </w:r>
    </w:p>
    <w:p w:rsidR="00A93C20" w:rsidRPr="00EA737A" w:rsidRDefault="00A93C20" w:rsidP="00E47E68">
      <w:pPr>
        <w:pStyle w:val="Default"/>
        <w:ind w:left="1080" w:hanging="360"/>
        <w:jc w:val="both"/>
      </w:pPr>
      <w:r w:rsidRPr="00EA737A">
        <w:t>b.</w:t>
      </w:r>
      <w:r w:rsidRPr="00EA737A">
        <w:tab/>
        <w:t>Calicivirus</w:t>
      </w:r>
    </w:p>
    <w:p w:rsidR="00A93C20" w:rsidRPr="00EA737A" w:rsidRDefault="00A93C20" w:rsidP="00E47E68">
      <w:pPr>
        <w:pStyle w:val="Default"/>
        <w:ind w:left="1080" w:hanging="360"/>
        <w:jc w:val="both"/>
      </w:pPr>
      <w:r w:rsidRPr="00EA737A">
        <w:t>c.</w:t>
      </w:r>
      <w:r w:rsidRPr="00EA737A">
        <w:tab/>
        <w:t>Chlamydophila caviae</w:t>
      </w:r>
    </w:p>
    <w:p w:rsidR="00A93C20" w:rsidRPr="00EA737A" w:rsidRDefault="00A93C20" w:rsidP="00E47E68">
      <w:pPr>
        <w:pStyle w:val="Default"/>
        <w:ind w:left="1080" w:hanging="360"/>
        <w:jc w:val="both"/>
      </w:pPr>
      <w:r w:rsidRPr="00EA737A">
        <w:t>d.</w:t>
      </w:r>
      <w:r w:rsidRPr="00EA737A">
        <w:tab/>
        <w:t>Streptococcus zooepidemicus</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Answer: c. Chlamydophila caviae</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249"/>
        </w:numPr>
        <w:tabs>
          <w:tab w:val="left" w:pos="0"/>
        </w:tabs>
        <w:jc w:val="both"/>
        <w:rPr>
          <w:color w:val="000000"/>
        </w:rPr>
      </w:pPr>
      <w:r w:rsidRPr="00EA737A">
        <w:rPr>
          <w:bCs/>
          <w:color w:val="000000"/>
        </w:rPr>
        <w:t xml:space="preserve">Percy DH and Barthold SW.  2007.  </w:t>
      </w:r>
      <w:r w:rsidRPr="00EA737A">
        <w:rPr>
          <w:bCs/>
          <w:color w:val="000000"/>
          <w:u w:val="single"/>
        </w:rPr>
        <w:t>Pathology of Laboratory Rodents and Rabbits</w:t>
      </w:r>
      <w:r w:rsidRPr="00EA737A">
        <w:rPr>
          <w:bCs/>
          <w:color w:val="000000"/>
        </w:rPr>
        <w:t>, 3rd ed.  Blackwell Publishing: Ames, Iowa.  Chapter</w:t>
      </w:r>
      <w:r w:rsidRPr="00EA737A">
        <w:rPr>
          <w:b/>
          <w:bCs/>
          <w:color w:val="000000"/>
        </w:rPr>
        <w:t xml:space="preserve"> </w:t>
      </w:r>
      <w:r w:rsidRPr="00EA737A">
        <w:rPr>
          <w:color w:val="000000"/>
        </w:rPr>
        <w:t>4 - Guinea Pig, p. 228.</w:t>
      </w:r>
    </w:p>
    <w:p w:rsidR="00A93C20" w:rsidRPr="00EA737A" w:rsidRDefault="00A93C20" w:rsidP="006F2B16">
      <w:pPr>
        <w:numPr>
          <w:ilvl w:val="0"/>
          <w:numId w:val="249"/>
        </w:numPr>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6 - Biology and Diseases of Guinea Pigs, pp. 213-215, 220-223. </w:t>
      </w:r>
    </w:p>
    <w:p w:rsidR="00A93C20" w:rsidRPr="00EA737A" w:rsidRDefault="00A93C20" w:rsidP="00E47E68">
      <w:pPr>
        <w:pStyle w:val="Default"/>
        <w:jc w:val="both"/>
      </w:pPr>
      <w:r w:rsidRPr="00EA737A">
        <w:rPr>
          <w:b/>
        </w:rPr>
        <w:t>Domain 1; Secondary Species – Guinea Pig (Cavia porcellus)</w:t>
      </w:r>
    </w:p>
    <w:p w:rsidR="00A93C20" w:rsidRPr="00EA737A" w:rsidRDefault="00A93C20" w:rsidP="00E47E68">
      <w:pPr>
        <w:pStyle w:val="ListParagraph"/>
        <w:ind w:left="0"/>
        <w:jc w:val="both"/>
        <w:rPr>
          <w:b/>
          <w:color w:val="000000"/>
        </w:rPr>
      </w:pPr>
    </w:p>
    <w:p w:rsidR="00A93C20" w:rsidRPr="00EA737A" w:rsidRDefault="00A93C20" w:rsidP="006F2B16">
      <w:pPr>
        <w:pStyle w:val="ListParagraph"/>
        <w:numPr>
          <w:ilvl w:val="0"/>
          <w:numId w:val="309"/>
        </w:numPr>
        <w:ind w:left="0" w:firstLine="0"/>
        <w:jc w:val="both"/>
        <w:rPr>
          <w:color w:val="000000"/>
        </w:rPr>
      </w:pPr>
      <w:r w:rsidRPr="00EA737A">
        <w:rPr>
          <w:color w:val="000000"/>
        </w:rPr>
        <w:t>Myocardial infarction can be induced by balloon catheterization and occlusion of which of the following vessels in a closed-chest model of myocardial infarction in swine?</w:t>
      </w:r>
    </w:p>
    <w:p w:rsidR="00A93C20" w:rsidRPr="00EA737A" w:rsidRDefault="00A93C20" w:rsidP="00E47E68">
      <w:pPr>
        <w:pStyle w:val="ListParagraph"/>
        <w:ind w:left="360"/>
        <w:jc w:val="both"/>
        <w:rPr>
          <w:color w:val="000000"/>
        </w:rPr>
      </w:pPr>
    </w:p>
    <w:p w:rsidR="00A93C20" w:rsidRPr="00EA737A" w:rsidRDefault="00A93C20" w:rsidP="006F2B16">
      <w:pPr>
        <w:pStyle w:val="ListParagraph"/>
        <w:numPr>
          <w:ilvl w:val="0"/>
          <w:numId w:val="251"/>
        </w:numPr>
        <w:tabs>
          <w:tab w:val="left" w:pos="1080"/>
        </w:tabs>
        <w:ind w:left="1080"/>
        <w:jc w:val="both"/>
        <w:rPr>
          <w:color w:val="000000"/>
        </w:rPr>
      </w:pPr>
      <w:r w:rsidRPr="00EA737A">
        <w:rPr>
          <w:color w:val="000000"/>
        </w:rPr>
        <w:t>Common coronary artery</w:t>
      </w:r>
    </w:p>
    <w:p w:rsidR="00A93C20" w:rsidRPr="00EA737A" w:rsidRDefault="00A93C20" w:rsidP="006F2B16">
      <w:pPr>
        <w:pStyle w:val="ListParagraph"/>
        <w:numPr>
          <w:ilvl w:val="0"/>
          <w:numId w:val="251"/>
        </w:numPr>
        <w:tabs>
          <w:tab w:val="left" w:pos="1080"/>
        </w:tabs>
        <w:ind w:left="1080"/>
        <w:jc w:val="both"/>
        <w:rPr>
          <w:color w:val="000000"/>
        </w:rPr>
      </w:pPr>
      <w:r w:rsidRPr="00EA737A">
        <w:rPr>
          <w:color w:val="000000"/>
        </w:rPr>
        <w:t>Left anterior descending coronary artery</w:t>
      </w:r>
    </w:p>
    <w:p w:rsidR="00A93C20" w:rsidRPr="00EA737A" w:rsidRDefault="00A93C20" w:rsidP="006F2B16">
      <w:pPr>
        <w:pStyle w:val="ListParagraph"/>
        <w:numPr>
          <w:ilvl w:val="0"/>
          <w:numId w:val="251"/>
        </w:numPr>
        <w:tabs>
          <w:tab w:val="left" w:pos="1080"/>
        </w:tabs>
        <w:ind w:left="1080"/>
        <w:jc w:val="both"/>
        <w:rPr>
          <w:color w:val="000000"/>
        </w:rPr>
      </w:pPr>
      <w:r w:rsidRPr="00EA737A">
        <w:rPr>
          <w:color w:val="000000"/>
        </w:rPr>
        <w:t>Left circumflex coronary artery</w:t>
      </w:r>
    </w:p>
    <w:p w:rsidR="00A93C20" w:rsidRPr="00EA737A" w:rsidRDefault="00A93C20" w:rsidP="006F2B16">
      <w:pPr>
        <w:pStyle w:val="ListParagraph"/>
        <w:numPr>
          <w:ilvl w:val="0"/>
          <w:numId w:val="251"/>
        </w:numPr>
        <w:tabs>
          <w:tab w:val="left" w:pos="1080"/>
        </w:tabs>
        <w:ind w:left="1080"/>
        <w:jc w:val="both"/>
        <w:rPr>
          <w:color w:val="000000"/>
        </w:rPr>
      </w:pPr>
      <w:r w:rsidRPr="00EA737A">
        <w:rPr>
          <w:color w:val="000000"/>
        </w:rPr>
        <w:t>Right circumflex coronary artery</w:t>
      </w:r>
    </w:p>
    <w:p w:rsidR="00A93C20" w:rsidRPr="00EA737A" w:rsidRDefault="00A93C20" w:rsidP="00E47E68">
      <w:pPr>
        <w:pStyle w:val="ListParagraph"/>
        <w:tabs>
          <w:tab w:val="left" w:pos="1080"/>
        </w:tabs>
        <w:ind w:left="1080" w:hanging="360"/>
        <w:jc w:val="both"/>
        <w:rPr>
          <w:color w:val="000000"/>
        </w:rPr>
      </w:pPr>
    </w:p>
    <w:p w:rsidR="00A93C20" w:rsidRPr="00EA737A" w:rsidRDefault="00A93C20" w:rsidP="00E47E68">
      <w:pPr>
        <w:pStyle w:val="ListParagraph"/>
        <w:ind w:left="0"/>
        <w:jc w:val="both"/>
        <w:rPr>
          <w:b/>
          <w:color w:val="000000"/>
        </w:rPr>
      </w:pPr>
      <w:r w:rsidRPr="00EA737A">
        <w:rPr>
          <w:b/>
          <w:color w:val="000000"/>
        </w:rPr>
        <w:t>Answer: b. Left anterior descending coronary artery</w:t>
      </w:r>
    </w:p>
    <w:p w:rsidR="00A93C20" w:rsidRPr="00EA737A" w:rsidRDefault="00A93C20" w:rsidP="00E47E68">
      <w:pPr>
        <w:pStyle w:val="ListParagraph"/>
        <w:ind w:left="0"/>
        <w:jc w:val="both"/>
        <w:rPr>
          <w:color w:val="000000"/>
        </w:rPr>
      </w:pPr>
      <w:r w:rsidRPr="00EA737A">
        <w:rPr>
          <w:b/>
          <w:color w:val="000000"/>
        </w:rPr>
        <w:t>References:</w:t>
      </w:r>
      <w:r w:rsidRPr="00EA737A">
        <w:rPr>
          <w:color w:val="000000"/>
        </w:rPr>
        <w:t xml:space="preserve"> </w:t>
      </w:r>
    </w:p>
    <w:p w:rsidR="00A93C20" w:rsidRPr="00EA737A" w:rsidRDefault="00A93C20" w:rsidP="006F2B16">
      <w:pPr>
        <w:pStyle w:val="ListParagraph"/>
        <w:numPr>
          <w:ilvl w:val="0"/>
          <w:numId w:val="250"/>
        </w:numPr>
        <w:jc w:val="both"/>
        <w:rPr>
          <w:color w:val="000000"/>
        </w:rPr>
      </w:pPr>
      <w:r w:rsidRPr="00EA737A">
        <w:rPr>
          <w:color w:val="000000"/>
        </w:rPr>
        <w:t>Schuleri et al. 2008. The adult Gottingen minipig as a model of chronic heart failure after myocardial infarction: focus on cardiovascular imaging and regenerative therapies. Comp Med 58(6):568-579.</w:t>
      </w:r>
    </w:p>
    <w:p w:rsidR="00A93C20" w:rsidRPr="00EA737A" w:rsidRDefault="00A93C20" w:rsidP="006F2B16">
      <w:pPr>
        <w:pStyle w:val="ListParagraph"/>
        <w:numPr>
          <w:ilvl w:val="0"/>
          <w:numId w:val="250"/>
        </w:numPr>
        <w:jc w:val="both"/>
        <w:rPr>
          <w:color w:val="000000"/>
        </w:rPr>
      </w:pPr>
      <w:r w:rsidRPr="00EA737A">
        <w:rPr>
          <w:color w:val="000000"/>
        </w:rPr>
        <w:t>Angeli et al. 2009. Left Ventricular Remodeling after Myocardial Infarction:  Characterization of a Swine Model on β-Blocker Therapy.  Comp Med 59(3):272-279.</w:t>
      </w:r>
    </w:p>
    <w:p w:rsidR="00A93C20" w:rsidRPr="00EA737A" w:rsidRDefault="00A93C20" w:rsidP="00E47E68">
      <w:pPr>
        <w:pStyle w:val="ListParagraph"/>
        <w:ind w:left="0"/>
        <w:jc w:val="both"/>
        <w:rPr>
          <w:b/>
          <w:color w:val="000000"/>
        </w:rPr>
      </w:pPr>
      <w:r w:rsidRPr="00EA737A">
        <w:rPr>
          <w:b/>
          <w:color w:val="000000"/>
        </w:rPr>
        <w:t>Domain 3; Primary Species - Pig (Sus scrofa)</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203.</w:t>
      </w:r>
      <w:r w:rsidRPr="00EA737A">
        <w:rPr>
          <w:rFonts w:ascii="Times New Roman" w:hAnsi="Times New Roman"/>
          <w:b/>
          <w:color w:val="000000"/>
          <w:sz w:val="24"/>
          <w:szCs w:val="24"/>
        </w:rPr>
        <w:tab/>
      </w:r>
      <w:r w:rsidRPr="00EA737A">
        <w:rPr>
          <w:rFonts w:ascii="Times New Roman" w:hAnsi="Times New Roman"/>
          <w:color w:val="000000"/>
          <w:sz w:val="24"/>
          <w:szCs w:val="24"/>
        </w:rPr>
        <w:t>Alcohols are classified as which of the following chemical disinfectant categories?</w:t>
      </w:r>
    </w:p>
    <w:p w:rsidR="00A93C20" w:rsidRPr="00EA737A" w:rsidRDefault="00A93C20" w:rsidP="00E47E68">
      <w:pPr>
        <w:pStyle w:val="NoSpacing"/>
        <w:ind w:left="1080" w:hanging="360"/>
        <w:jc w:val="both"/>
        <w:rPr>
          <w:rFonts w:ascii="Times New Roman" w:hAnsi="Times New Roman"/>
          <w:color w:val="000000"/>
          <w:sz w:val="24"/>
          <w:szCs w:val="24"/>
        </w:rPr>
      </w:pPr>
    </w:p>
    <w:p w:rsidR="00A93C20" w:rsidRPr="00EA737A" w:rsidRDefault="00A93C20" w:rsidP="006F2B16">
      <w:pPr>
        <w:pStyle w:val="NoSpacing"/>
        <w:numPr>
          <w:ilvl w:val="0"/>
          <w:numId w:val="252"/>
        </w:numPr>
        <w:jc w:val="both"/>
        <w:rPr>
          <w:rFonts w:ascii="Times New Roman" w:hAnsi="Times New Roman"/>
          <w:color w:val="000000"/>
          <w:sz w:val="24"/>
          <w:szCs w:val="24"/>
        </w:rPr>
      </w:pPr>
      <w:r w:rsidRPr="00EA737A">
        <w:rPr>
          <w:rFonts w:ascii="Times New Roman" w:hAnsi="Times New Roman"/>
          <w:color w:val="000000"/>
          <w:sz w:val="24"/>
          <w:szCs w:val="24"/>
        </w:rPr>
        <w:t>Denaturant</w:t>
      </w:r>
    </w:p>
    <w:p w:rsidR="00A93C20" w:rsidRPr="00EA737A" w:rsidRDefault="00A93C20" w:rsidP="006F2B16">
      <w:pPr>
        <w:pStyle w:val="NoSpacing"/>
        <w:numPr>
          <w:ilvl w:val="0"/>
          <w:numId w:val="252"/>
        </w:numPr>
        <w:jc w:val="both"/>
        <w:rPr>
          <w:rFonts w:ascii="Times New Roman" w:hAnsi="Times New Roman"/>
          <w:color w:val="000000"/>
          <w:sz w:val="24"/>
          <w:szCs w:val="24"/>
        </w:rPr>
      </w:pPr>
      <w:r w:rsidRPr="00EA737A">
        <w:rPr>
          <w:rFonts w:ascii="Times New Roman" w:hAnsi="Times New Roman"/>
          <w:color w:val="000000"/>
          <w:sz w:val="24"/>
          <w:szCs w:val="24"/>
        </w:rPr>
        <w:t>High level disinfectant</w:t>
      </w:r>
    </w:p>
    <w:p w:rsidR="00A93C20" w:rsidRPr="00EA737A" w:rsidRDefault="00A93C20" w:rsidP="006F2B16">
      <w:pPr>
        <w:pStyle w:val="NoSpacing"/>
        <w:numPr>
          <w:ilvl w:val="0"/>
          <w:numId w:val="252"/>
        </w:numPr>
        <w:jc w:val="both"/>
        <w:rPr>
          <w:rFonts w:ascii="Times New Roman" w:hAnsi="Times New Roman"/>
          <w:color w:val="000000"/>
          <w:sz w:val="24"/>
          <w:szCs w:val="24"/>
        </w:rPr>
      </w:pPr>
      <w:r w:rsidRPr="00EA737A">
        <w:rPr>
          <w:rFonts w:ascii="Times New Roman" w:hAnsi="Times New Roman"/>
          <w:color w:val="000000"/>
          <w:sz w:val="24"/>
          <w:szCs w:val="24"/>
        </w:rPr>
        <w:t>Oxidant</w:t>
      </w:r>
    </w:p>
    <w:p w:rsidR="00A93C20" w:rsidRPr="00EA737A" w:rsidRDefault="00A93C20" w:rsidP="006F2B16">
      <w:pPr>
        <w:pStyle w:val="NoSpacing"/>
        <w:numPr>
          <w:ilvl w:val="0"/>
          <w:numId w:val="252"/>
        </w:numPr>
        <w:jc w:val="both"/>
        <w:rPr>
          <w:rFonts w:ascii="Times New Roman" w:hAnsi="Times New Roman"/>
          <w:color w:val="000000"/>
          <w:sz w:val="24"/>
          <w:szCs w:val="24"/>
        </w:rPr>
      </w:pPr>
      <w:r w:rsidRPr="00EA737A">
        <w:rPr>
          <w:rFonts w:ascii="Times New Roman" w:hAnsi="Times New Roman"/>
          <w:color w:val="000000"/>
          <w:sz w:val="24"/>
          <w:szCs w:val="24"/>
        </w:rPr>
        <w:t>Reactant</w:t>
      </w:r>
    </w:p>
    <w:p w:rsidR="00A93C20" w:rsidRPr="00EA737A" w:rsidRDefault="00A93C20" w:rsidP="006F2B16">
      <w:pPr>
        <w:pStyle w:val="NoSpacing"/>
        <w:numPr>
          <w:ilvl w:val="0"/>
          <w:numId w:val="252"/>
        </w:numPr>
        <w:jc w:val="both"/>
        <w:rPr>
          <w:rFonts w:ascii="Times New Roman" w:hAnsi="Times New Roman"/>
          <w:color w:val="000000"/>
          <w:sz w:val="24"/>
          <w:szCs w:val="24"/>
        </w:rPr>
      </w:pPr>
      <w:r w:rsidRPr="00EA737A">
        <w:rPr>
          <w:rFonts w:ascii="Times New Roman" w:hAnsi="Times New Roman"/>
          <w:color w:val="000000"/>
          <w:sz w:val="24"/>
          <w:szCs w:val="24"/>
        </w:rPr>
        <w:t>Sterilant</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a. Denaturant</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References:</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1)</w:t>
      </w:r>
      <w:r w:rsidRPr="00EA737A">
        <w:rPr>
          <w:rFonts w:ascii="Times New Roman" w:hAnsi="Times New Roman"/>
          <w:color w:val="000000"/>
          <w:sz w:val="24"/>
          <w:szCs w:val="24"/>
        </w:rPr>
        <w:tab/>
        <w:t xml:space="preserve">Keen et al.  2010. </w:t>
      </w:r>
      <w:hyperlink r:id="rId32" w:tooltip="Efficacy of Soaking in 70% Isopropyl Alcohol on Aerobic Bacterial Decontamination of Surgical Instruments and Gloves for Serial Mouse Laparotomies" w:history="1">
        <w:r w:rsidRPr="00EA737A">
          <w:rPr>
            <w:rStyle w:val="Hyperlink"/>
            <w:rFonts w:ascii="Times New Roman" w:hAnsi="Times New Roman"/>
            <w:color w:val="000000"/>
            <w:sz w:val="24"/>
            <w:szCs w:val="24"/>
          </w:rPr>
          <w:t>Efficacy of soaking in 70% isopropyl alcohol on aerobic bacterial decontamination of surgical instruments and gloves for serial mouse laparotomies</w:t>
        </w:r>
      </w:hyperlink>
      <w:r w:rsidRPr="00EA737A">
        <w:rPr>
          <w:rFonts w:ascii="Times New Roman" w:hAnsi="Times New Roman"/>
          <w:color w:val="000000"/>
          <w:sz w:val="24"/>
          <w:szCs w:val="24"/>
        </w:rPr>
        <w:t>. JAALAS 49(6):832-837.</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2)</w:t>
      </w:r>
      <w:r w:rsidRPr="00EA737A">
        <w:rPr>
          <w:rFonts w:ascii="Times New Roman" w:hAnsi="Times New Roman"/>
          <w:color w:val="000000"/>
          <w:sz w:val="24"/>
          <w:szCs w:val="24"/>
        </w:rPr>
        <w:tab/>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10 – Microbiological Quality Control for Laboratory Rodents and Lagomorphs, p. 370.</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3)</w:t>
      </w:r>
      <w:r w:rsidRPr="00EA737A">
        <w:rPr>
          <w:rFonts w:ascii="Times New Roman" w:hAnsi="Times New Roman"/>
          <w:color w:val="000000"/>
          <w:sz w:val="24"/>
          <w:szCs w:val="24"/>
        </w:rPr>
        <w:tab/>
      </w:r>
      <w:r w:rsidRPr="00EA737A">
        <w:rPr>
          <w:rFonts w:ascii="Times New Roman" w:hAnsi="Times New Roman"/>
          <w:bCs/>
          <w:color w:val="000000"/>
          <w:sz w:val="24"/>
          <w:szCs w:val="24"/>
        </w:rPr>
        <w:t xml:space="preserve">Institute of Laboratory Animal Resources, Commission on Life Sciences, National Research Council.  1996. </w:t>
      </w:r>
      <w:r w:rsidRPr="00EA737A">
        <w:rPr>
          <w:rFonts w:ascii="Times New Roman" w:hAnsi="Times New Roman"/>
          <w:bCs/>
          <w:color w:val="000000"/>
          <w:sz w:val="24"/>
          <w:szCs w:val="24"/>
          <w:u w:val="single"/>
        </w:rPr>
        <w:t>Guide for the Care and Use of Laboratory Animals</w:t>
      </w:r>
      <w:r w:rsidRPr="00EA737A">
        <w:rPr>
          <w:rFonts w:ascii="Times New Roman" w:hAnsi="Times New Roman"/>
          <w:bCs/>
          <w:color w:val="000000"/>
          <w:sz w:val="24"/>
          <w:szCs w:val="24"/>
        </w:rPr>
        <w:t xml:space="preserve">.  National Academy Press: Washington, D.C.  </w:t>
      </w:r>
      <w:r w:rsidRPr="00EA737A">
        <w:rPr>
          <w:rFonts w:ascii="Times New Roman" w:hAnsi="Times New Roman"/>
          <w:color w:val="000000"/>
          <w:sz w:val="24"/>
          <w:szCs w:val="24"/>
        </w:rPr>
        <w:t>Chapter 3 – Veterinary Medical Care, p. 62.</w:t>
      </w: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Domain 4</w:t>
      </w:r>
    </w:p>
    <w:p w:rsidR="00A93C20" w:rsidRPr="00EA737A" w:rsidRDefault="00A93C20" w:rsidP="00E47E68">
      <w:pPr>
        <w:jc w:val="both"/>
        <w:rPr>
          <w:b/>
          <w:color w:val="000000"/>
        </w:rPr>
      </w:pPr>
    </w:p>
    <w:p w:rsidR="00A93C20" w:rsidRDefault="00A93C20" w:rsidP="003F6D1F">
      <w:pPr>
        <w:tabs>
          <w:tab w:val="left" w:pos="720"/>
        </w:tabs>
        <w:jc w:val="both"/>
      </w:pPr>
      <w:r w:rsidRPr="003F6D1F">
        <w:rPr>
          <w:b/>
          <w:color w:val="000000"/>
        </w:rPr>
        <w:t>204.</w:t>
      </w:r>
      <w:r w:rsidRPr="003F6D1F">
        <w:rPr>
          <w:color w:val="000000"/>
        </w:rPr>
        <w:tab/>
      </w:r>
      <w:r>
        <w:t>Which of the following drugs or anesthetic agents can cause excitement and clonic convulsions when administered as the sole agent to dogs?</w:t>
      </w:r>
    </w:p>
    <w:p w:rsidR="00A93C20" w:rsidRDefault="00A93C20" w:rsidP="003F6D1F">
      <w:pPr>
        <w:jc w:val="both"/>
      </w:pPr>
    </w:p>
    <w:p w:rsidR="00A93C20" w:rsidRDefault="00A93C20" w:rsidP="006F2B16">
      <w:pPr>
        <w:numPr>
          <w:ilvl w:val="0"/>
          <w:numId w:val="321"/>
        </w:numPr>
        <w:tabs>
          <w:tab w:val="clear" w:pos="1440"/>
          <w:tab w:val="num" w:pos="1080"/>
        </w:tabs>
        <w:ind w:left="720" w:firstLine="0"/>
        <w:jc w:val="both"/>
      </w:pPr>
      <w:r>
        <w:t>Morphine</w:t>
      </w:r>
    </w:p>
    <w:p w:rsidR="00A93C20" w:rsidRDefault="00A93C20" w:rsidP="006F2B16">
      <w:pPr>
        <w:numPr>
          <w:ilvl w:val="0"/>
          <w:numId w:val="321"/>
        </w:numPr>
        <w:tabs>
          <w:tab w:val="clear" w:pos="1440"/>
          <w:tab w:val="num" w:pos="1080"/>
        </w:tabs>
        <w:ind w:left="720" w:firstLine="0"/>
        <w:jc w:val="both"/>
      </w:pPr>
      <w:r>
        <w:t>Fentanyl</w:t>
      </w:r>
    </w:p>
    <w:p w:rsidR="00A93C20" w:rsidRDefault="00A93C20" w:rsidP="006F2B16">
      <w:pPr>
        <w:numPr>
          <w:ilvl w:val="0"/>
          <w:numId w:val="321"/>
        </w:numPr>
        <w:tabs>
          <w:tab w:val="clear" w:pos="1440"/>
          <w:tab w:val="num" w:pos="1080"/>
        </w:tabs>
        <w:ind w:left="720" w:firstLine="0"/>
        <w:jc w:val="both"/>
      </w:pPr>
      <w:r>
        <w:t>Etomidate</w:t>
      </w:r>
    </w:p>
    <w:p w:rsidR="00A93C20" w:rsidRDefault="00A93C20" w:rsidP="006F2B16">
      <w:pPr>
        <w:numPr>
          <w:ilvl w:val="0"/>
          <w:numId w:val="321"/>
        </w:numPr>
        <w:tabs>
          <w:tab w:val="clear" w:pos="1440"/>
          <w:tab w:val="num" w:pos="1080"/>
        </w:tabs>
        <w:ind w:left="720" w:firstLine="0"/>
        <w:jc w:val="both"/>
      </w:pPr>
      <w:r>
        <w:sym w:font="Symbol" w:char="F061"/>
      </w:r>
      <w:r>
        <w:t>-Chloralose</w:t>
      </w:r>
    </w:p>
    <w:p w:rsidR="00A93C20" w:rsidRDefault="00A93C20" w:rsidP="006F2B16">
      <w:pPr>
        <w:numPr>
          <w:ilvl w:val="0"/>
          <w:numId w:val="321"/>
        </w:numPr>
        <w:tabs>
          <w:tab w:val="clear" w:pos="1440"/>
          <w:tab w:val="num" w:pos="1080"/>
        </w:tabs>
        <w:ind w:left="720" w:firstLine="0"/>
        <w:jc w:val="both"/>
      </w:pPr>
      <w:r>
        <w:t>Propofol</w:t>
      </w:r>
    </w:p>
    <w:p w:rsidR="00A93C20" w:rsidRDefault="00A93C20" w:rsidP="003F6D1F">
      <w:pPr>
        <w:tabs>
          <w:tab w:val="left" w:pos="720"/>
          <w:tab w:val="num" w:pos="900"/>
        </w:tabs>
        <w:jc w:val="both"/>
      </w:pPr>
    </w:p>
    <w:p w:rsidR="00A93C20" w:rsidRDefault="00A93C20" w:rsidP="003F6D1F">
      <w:pPr>
        <w:tabs>
          <w:tab w:val="left" w:pos="720"/>
          <w:tab w:val="num" w:pos="900"/>
        </w:tabs>
        <w:jc w:val="both"/>
        <w:rPr>
          <w:b/>
        </w:rPr>
      </w:pPr>
      <w:r>
        <w:rPr>
          <w:b/>
        </w:rPr>
        <w:t xml:space="preserve">Answer: d.  </w:t>
      </w:r>
      <w:r>
        <w:rPr>
          <w:b/>
        </w:rPr>
        <w:sym w:font="Symbol" w:char="F061"/>
      </w:r>
      <w:r>
        <w:rPr>
          <w:b/>
        </w:rPr>
        <w:t>-Chloralose</w:t>
      </w:r>
    </w:p>
    <w:p w:rsidR="00A93C20" w:rsidRDefault="00A93C20" w:rsidP="003F6D1F">
      <w:pPr>
        <w:tabs>
          <w:tab w:val="left" w:pos="720"/>
          <w:tab w:val="num" w:pos="900"/>
        </w:tabs>
        <w:ind w:left="360" w:hanging="360"/>
        <w:jc w:val="both"/>
      </w:pPr>
      <w:r>
        <w:rPr>
          <w:b/>
        </w:rPr>
        <w:t>Reference:</w:t>
      </w:r>
      <w:r>
        <w:t xml:space="preserve"> Fox </w:t>
      </w:r>
      <w:r>
        <w:rPr>
          <w:bCs/>
        </w:rPr>
        <w:t xml:space="preserve">JG, Anderson LC, Loew FM, Quimby FW, eds.  2002.  </w:t>
      </w:r>
      <w:r>
        <w:rPr>
          <w:bCs/>
          <w:u w:val="single"/>
        </w:rPr>
        <w:t>Laboratory Animal Medicine</w:t>
      </w:r>
      <w:r>
        <w:rPr>
          <w:bCs/>
        </w:rPr>
        <w:t>, 2</w:t>
      </w:r>
      <w:r>
        <w:rPr>
          <w:bCs/>
          <w:vertAlign w:val="superscript"/>
        </w:rPr>
        <w:t>nd</w:t>
      </w:r>
      <w:r>
        <w:rPr>
          <w:bCs/>
        </w:rPr>
        <w:t xml:space="preserve"> edition.  Academic Press: San Diego, CA.  Chapter</w:t>
      </w:r>
      <w:r>
        <w:t xml:space="preserve"> 22 – Preanesthesia, Anesthesia, Analgesia, and Euthanasia, pp. 975-976.</w:t>
      </w:r>
    </w:p>
    <w:p w:rsidR="00A93C20" w:rsidRDefault="00A93C20" w:rsidP="003F6D1F">
      <w:pPr>
        <w:tabs>
          <w:tab w:val="left" w:pos="720"/>
          <w:tab w:val="num" w:pos="900"/>
        </w:tabs>
        <w:ind w:left="360" w:hanging="360"/>
        <w:jc w:val="both"/>
        <w:rPr>
          <w:b/>
        </w:rPr>
      </w:pPr>
      <w:r>
        <w:rPr>
          <w:b/>
        </w:rPr>
        <w:t>Domain 2; Primary Species – Dog (</w:t>
      </w:r>
      <w:r w:rsidRPr="003F6D1F">
        <w:rPr>
          <w:b/>
        </w:rPr>
        <w:t>Canis familiaris</w:t>
      </w:r>
      <w:r>
        <w:rPr>
          <w:b/>
        </w:rPr>
        <w:t>)</w:t>
      </w:r>
    </w:p>
    <w:p w:rsidR="00A93C20" w:rsidRPr="00EA737A" w:rsidRDefault="00A93C20" w:rsidP="00E47E68">
      <w:pPr>
        <w:shd w:val="clear" w:color="auto" w:fill="FFFFFF"/>
        <w:jc w:val="both"/>
        <w:rPr>
          <w:b/>
          <w:color w:val="000000"/>
        </w:rPr>
      </w:pPr>
    </w:p>
    <w:p w:rsidR="00A93C20" w:rsidRDefault="00A93C20" w:rsidP="003F6D1F">
      <w:pPr>
        <w:tabs>
          <w:tab w:val="left" w:pos="720"/>
        </w:tabs>
        <w:jc w:val="both"/>
      </w:pPr>
      <w:r w:rsidRPr="0040289E">
        <w:rPr>
          <w:b/>
          <w:color w:val="000000"/>
        </w:rPr>
        <w:t>205.</w:t>
      </w:r>
      <w:r w:rsidRPr="0040289E">
        <w:rPr>
          <w:b/>
          <w:color w:val="000000"/>
        </w:rPr>
        <w:tab/>
      </w:r>
      <w:r>
        <w:t>Particularly high levels of allergen exposure can occur during which of the following activities involving rodents?</w:t>
      </w:r>
    </w:p>
    <w:p w:rsidR="00A93C20" w:rsidRDefault="00A93C20" w:rsidP="003F6D1F">
      <w:pPr>
        <w:jc w:val="both"/>
      </w:pPr>
    </w:p>
    <w:p w:rsidR="00A93C20" w:rsidRDefault="00A93C20" w:rsidP="006F2B16">
      <w:pPr>
        <w:pStyle w:val="ListParagraph"/>
        <w:numPr>
          <w:ilvl w:val="0"/>
          <w:numId w:val="322"/>
        </w:numPr>
        <w:tabs>
          <w:tab w:val="left" w:pos="1080"/>
        </w:tabs>
        <w:jc w:val="both"/>
      </w:pPr>
      <w:r>
        <w:t>Health checks in rodent rooms</w:t>
      </w:r>
    </w:p>
    <w:p w:rsidR="00A93C20" w:rsidRDefault="00A93C20" w:rsidP="006F2B16">
      <w:pPr>
        <w:pStyle w:val="ListParagraph"/>
        <w:numPr>
          <w:ilvl w:val="0"/>
          <w:numId w:val="322"/>
        </w:numPr>
        <w:tabs>
          <w:tab w:val="left" w:pos="1080"/>
        </w:tabs>
        <w:jc w:val="both"/>
      </w:pPr>
      <w:r>
        <w:t xml:space="preserve">Necropsy of sentinel rodents </w:t>
      </w:r>
    </w:p>
    <w:p w:rsidR="00A93C20" w:rsidRDefault="00A93C20" w:rsidP="006F2B16">
      <w:pPr>
        <w:pStyle w:val="ListParagraph"/>
        <w:numPr>
          <w:ilvl w:val="0"/>
          <w:numId w:val="322"/>
        </w:numPr>
        <w:tabs>
          <w:tab w:val="left" w:pos="1080"/>
        </w:tabs>
        <w:jc w:val="both"/>
      </w:pPr>
      <w:r>
        <w:t>Rodent cage emptying and cleaning</w:t>
      </w:r>
    </w:p>
    <w:p w:rsidR="00A93C20" w:rsidRDefault="00A93C20" w:rsidP="003F6D1F">
      <w:pPr>
        <w:tabs>
          <w:tab w:val="left" w:pos="1080"/>
        </w:tabs>
        <w:ind w:left="720"/>
        <w:jc w:val="both"/>
      </w:pPr>
      <w:r>
        <w:t xml:space="preserve">d. </w:t>
      </w:r>
      <w:r>
        <w:tab/>
        <w:t>Weighing rodents daily</w:t>
      </w:r>
    </w:p>
    <w:p w:rsidR="00A93C20" w:rsidRDefault="00A93C20" w:rsidP="003F6D1F">
      <w:pPr>
        <w:jc w:val="both"/>
      </w:pPr>
    </w:p>
    <w:p w:rsidR="00A93C20" w:rsidRDefault="00A93C20" w:rsidP="003F6D1F">
      <w:pPr>
        <w:jc w:val="both"/>
        <w:rPr>
          <w:b/>
        </w:rPr>
      </w:pPr>
      <w:r>
        <w:rPr>
          <w:b/>
        </w:rPr>
        <w:t>Answer:  c. Rodent cage emptying and cleaning</w:t>
      </w:r>
    </w:p>
    <w:p w:rsidR="00A93C20" w:rsidRDefault="00A93C20" w:rsidP="003F6D1F">
      <w:pPr>
        <w:ind w:left="360" w:hanging="360"/>
        <w:jc w:val="both"/>
      </w:pPr>
      <w:r>
        <w:rPr>
          <w:b/>
        </w:rPr>
        <w:t>Reference:</w:t>
      </w:r>
      <w:r>
        <w:t xml:space="preserve"> Committee on Occupational Safety and Health in Research Animal Facilities, Institute of Laboratory Animal Resources, Commission on Life Sciences, National Research Council.  1997.  </w:t>
      </w:r>
      <w:r>
        <w:rPr>
          <w:u w:val="single"/>
        </w:rPr>
        <w:t>Occupational Health and Safety in the Care and Use of Research Animals</w:t>
      </w:r>
      <w:r>
        <w:t>.  National Academy Press, DC.  Chapter 4 – Allergens, pp. 62-63.</w:t>
      </w:r>
    </w:p>
    <w:p w:rsidR="00A93C20" w:rsidRPr="003F6D1F" w:rsidRDefault="00A93C20" w:rsidP="003F6D1F">
      <w:pPr>
        <w:ind w:left="360" w:hanging="360"/>
        <w:jc w:val="both"/>
      </w:pPr>
      <w:r>
        <w:rPr>
          <w:b/>
        </w:rPr>
        <w:t>Domain 4</w:t>
      </w:r>
    </w:p>
    <w:p w:rsidR="00A93C20" w:rsidRPr="00EA737A" w:rsidRDefault="00A93C20" w:rsidP="00E47E68"/>
    <w:p w:rsidR="00A93C20" w:rsidRPr="00EA737A" w:rsidRDefault="00A93C20" w:rsidP="00E47E68">
      <w:pPr>
        <w:pStyle w:val="NoSpacing"/>
        <w:jc w:val="both"/>
        <w:rPr>
          <w:rFonts w:ascii="Times New Roman" w:hAnsi="Times New Roman"/>
          <w:bCs/>
          <w:color w:val="000000"/>
          <w:sz w:val="24"/>
          <w:szCs w:val="24"/>
        </w:rPr>
      </w:pPr>
      <w:r w:rsidRPr="00EA737A">
        <w:rPr>
          <w:rFonts w:ascii="Times New Roman" w:hAnsi="Times New Roman"/>
          <w:b/>
          <w:bCs/>
          <w:color w:val="000000"/>
          <w:sz w:val="24"/>
          <w:szCs w:val="24"/>
        </w:rPr>
        <w:t>206.</w:t>
      </w:r>
      <w:r w:rsidRPr="00EA737A">
        <w:rPr>
          <w:rFonts w:ascii="Times New Roman" w:hAnsi="Times New Roman"/>
          <w:bCs/>
          <w:color w:val="000000"/>
          <w:sz w:val="24"/>
          <w:szCs w:val="24"/>
        </w:rPr>
        <w:tab/>
        <w:t>Fecal corticosterone metabolites are commonly used for measuring which of the following in mice?</w:t>
      </w:r>
    </w:p>
    <w:p w:rsidR="00A93C20" w:rsidRPr="00EA737A" w:rsidRDefault="00A93C20" w:rsidP="00E47E68">
      <w:pPr>
        <w:pStyle w:val="NoSpacing"/>
        <w:jc w:val="both"/>
        <w:rPr>
          <w:rFonts w:ascii="Times New Roman" w:hAnsi="Times New Roman"/>
          <w:bCs/>
          <w:color w:val="000000"/>
          <w:sz w:val="24"/>
          <w:szCs w:val="24"/>
        </w:rPr>
      </w:pPr>
    </w:p>
    <w:p w:rsidR="00A93C20" w:rsidRPr="00EA737A" w:rsidRDefault="00A93C20" w:rsidP="006F2B16">
      <w:pPr>
        <w:pStyle w:val="NoSpacing"/>
        <w:numPr>
          <w:ilvl w:val="0"/>
          <w:numId w:val="254"/>
        </w:numPr>
        <w:tabs>
          <w:tab w:val="clear" w:pos="1440"/>
          <w:tab w:val="num" w:pos="1080"/>
        </w:tabs>
        <w:ind w:left="1080"/>
        <w:jc w:val="both"/>
        <w:rPr>
          <w:rFonts w:ascii="Times New Roman" w:hAnsi="Times New Roman"/>
          <w:bCs/>
          <w:color w:val="000000"/>
          <w:sz w:val="24"/>
          <w:szCs w:val="24"/>
        </w:rPr>
      </w:pPr>
      <w:r w:rsidRPr="00EA737A">
        <w:rPr>
          <w:rFonts w:ascii="Times New Roman" w:hAnsi="Times New Roman"/>
          <w:bCs/>
          <w:color w:val="000000"/>
          <w:sz w:val="24"/>
          <w:szCs w:val="24"/>
        </w:rPr>
        <w:t>Sexual maturity</w:t>
      </w:r>
    </w:p>
    <w:p w:rsidR="00A93C20" w:rsidRPr="00EA737A" w:rsidRDefault="00A93C20" w:rsidP="006F2B16">
      <w:pPr>
        <w:pStyle w:val="NoSpacing"/>
        <w:numPr>
          <w:ilvl w:val="0"/>
          <w:numId w:val="254"/>
        </w:numPr>
        <w:tabs>
          <w:tab w:val="clear" w:pos="1440"/>
          <w:tab w:val="num" w:pos="1080"/>
        </w:tabs>
        <w:ind w:left="1080"/>
        <w:jc w:val="both"/>
        <w:rPr>
          <w:rFonts w:ascii="Times New Roman" w:hAnsi="Times New Roman"/>
          <w:bCs/>
          <w:color w:val="000000"/>
          <w:sz w:val="24"/>
          <w:szCs w:val="24"/>
        </w:rPr>
      </w:pPr>
      <w:r w:rsidRPr="00EA737A">
        <w:rPr>
          <w:rFonts w:ascii="Times New Roman" w:hAnsi="Times New Roman"/>
          <w:bCs/>
          <w:color w:val="000000"/>
          <w:sz w:val="24"/>
          <w:szCs w:val="24"/>
        </w:rPr>
        <w:t>Stress</w:t>
      </w:r>
    </w:p>
    <w:p w:rsidR="00A93C20" w:rsidRPr="00EA737A" w:rsidRDefault="00A93C20" w:rsidP="006F2B16">
      <w:pPr>
        <w:pStyle w:val="NoSpacing"/>
        <w:numPr>
          <w:ilvl w:val="0"/>
          <w:numId w:val="254"/>
        </w:numPr>
        <w:tabs>
          <w:tab w:val="clear" w:pos="1440"/>
          <w:tab w:val="num" w:pos="1080"/>
        </w:tabs>
        <w:ind w:left="1080"/>
        <w:jc w:val="both"/>
        <w:rPr>
          <w:rFonts w:ascii="Times New Roman" w:hAnsi="Times New Roman"/>
          <w:bCs/>
          <w:color w:val="000000"/>
          <w:sz w:val="24"/>
          <w:szCs w:val="24"/>
        </w:rPr>
      </w:pPr>
      <w:r w:rsidRPr="00EA737A">
        <w:rPr>
          <w:rFonts w:ascii="Times New Roman" w:hAnsi="Times New Roman"/>
          <w:bCs/>
          <w:color w:val="000000"/>
          <w:sz w:val="24"/>
          <w:szCs w:val="24"/>
        </w:rPr>
        <w:t>Diabetic status</w:t>
      </w:r>
    </w:p>
    <w:p w:rsidR="00A93C20" w:rsidRPr="00EA737A" w:rsidRDefault="00A93C20" w:rsidP="006F2B16">
      <w:pPr>
        <w:pStyle w:val="NoSpacing"/>
        <w:numPr>
          <w:ilvl w:val="0"/>
          <w:numId w:val="254"/>
        </w:numPr>
        <w:tabs>
          <w:tab w:val="clear" w:pos="1440"/>
          <w:tab w:val="num" w:pos="1080"/>
        </w:tabs>
        <w:ind w:left="1080"/>
        <w:jc w:val="both"/>
        <w:rPr>
          <w:rFonts w:ascii="Times New Roman" w:hAnsi="Times New Roman"/>
          <w:bCs/>
          <w:color w:val="000000"/>
          <w:sz w:val="24"/>
          <w:szCs w:val="24"/>
        </w:rPr>
      </w:pPr>
      <w:r w:rsidRPr="00EA737A">
        <w:rPr>
          <w:rFonts w:ascii="Times New Roman" w:hAnsi="Times New Roman"/>
          <w:bCs/>
          <w:color w:val="000000"/>
          <w:sz w:val="24"/>
          <w:szCs w:val="24"/>
        </w:rPr>
        <w:t>Analgesic efficacy</w:t>
      </w:r>
    </w:p>
    <w:p w:rsidR="00A93C20" w:rsidRPr="00EA737A" w:rsidRDefault="00A93C20" w:rsidP="00E47E68">
      <w:pPr>
        <w:pStyle w:val="NoSpacing"/>
        <w:jc w:val="both"/>
        <w:rPr>
          <w:rFonts w:ascii="Times New Roman" w:hAnsi="Times New Roman"/>
          <w:bCs/>
          <w:color w:val="000000"/>
          <w:sz w:val="24"/>
          <w:szCs w:val="24"/>
        </w:rPr>
      </w:pP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Answer: b. Stress</w:t>
      </w: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References:</w:t>
      </w:r>
    </w:p>
    <w:p w:rsidR="00A93C20" w:rsidRPr="00EA737A" w:rsidRDefault="00A93C20" w:rsidP="006F2B16">
      <w:pPr>
        <w:pStyle w:val="NoSpacing"/>
        <w:numPr>
          <w:ilvl w:val="0"/>
          <w:numId w:val="253"/>
        </w:numPr>
        <w:jc w:val="both"/>
        <w:rPr>
          <w:rFonts w:ascii="Times New Roman" w:hAnsi="Times New Roman"/>
          <w:bCs/>
          <w:color w:val="000000"/>
          <w:sz w:val="24"/>
          <w:szCs w:val="24"/>
        </w:rPr>
      </w:pPr>
      <w:r w:rsidRPr="00EA737A">
        <w:rPr>
          <w:rFonts w:ascii="Times New Roman" w:hAnsi="Times New Roman"/>
          <w:bCs/>
          <w:color w:val="000000"/>
          <w:sz w:val="24"/>
          <w:szCs w:val="24"/>
        </w:rPr>
        <w:t>Nicholson et al. 2009. The response of C57BL/6J and BALB/cJ mice to increased housing density. JAALAS 48(6):740–753</w:t>
      </w:r>
    </w:p>
    <w:p w:rsidR="00A93C20" w:rsidRPr="00EA737A" w:rsidRDefault="00A93C20" w:rsidP="006F2B16">
      <w:pPr>
        <w:pStyle w:val="NoSpacing"/>
        <w:numPr>
          <w:ilvl w:val="0"/>
          <w:numId w:val="253"/>
        </w:numPr>
        <w:jc w:val="both"/>
        <w:rPr>
          <w:rFonts w:ascii="Times New Roman" w:hAnsi="Times New Roman"/>
          <w:bCs/>
          <w:color w:val="000000"/>
          <w:sz w:val="24"/>
          <w:szCs w:val="24"/>
        </w:rPr>
      </w:pPr>
      <w:r w:rsidRPr="00EA737A">
        <w:rPr>
          <w:rFonts w:ascii="Times New Roman" w:hAnsi="Times New Roman"/>
          <w:bCs/>
          <w:color w:val="000000"/>
          <w:sz w:val="24"/>
          <w:szCs w:val="24"/>
        </w:rPr>
        <w:t>Jensen et al. 2010. Vacuum-cleaner noise and acute stress responses in female C57BL/6 mice (Mus musculus). JAALAS 49(3):300-306</w:t>
      </w: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color w:val="000000"/>
          <w:sz w:val="24"/>
          <w:szCs w:val="24"/>
        </w:rPr>
        <w:t>Domain 3;</w:t>
      </w:r>
      <w:r w:rsidRPr="00EA737A">
        <w:rPr>
          <w:rFonts w:ascii="Times New Roman" w:hAnsi="Times New Roman"/>
          <w:b/>
          <w:bCs/>
          <w:color w:val="000000"/>
          <w:sz w:val="24"/>
          <w:szCs w:val="24"/>
        </w:rPr>
        <w:t xml:space="preserve"> Primary Species – Mice (Mus musculus)</w:t>
      </w:r>
    </w:p>
    <w:p w:rsidR="00A93C20" w:rsidRPr="00EA737A" w:rsidRDefault="00A93C20" w:rsidP="00E47E68">
      <w:pPr>
        <w:pStyle w:val="NoSpacing"/>
        <w:jc w:val="both"/>
        <w:rPr>
          <w:rFonts w:ascii="Times New Roman" w:hAnsi="Times New Roman"/>
          <w:b/>
          <w:color w:val="000000"/>
          <w:sz w:val="24"/>
          <w:szCs w:val="24"/>
          <w:u w:val="single"/>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207.</w:t>
      </w:r>
      <w:r w:rsidRPr="00EA737A">
        <w:rPr>
          <w:rFonts w:ascii="Times New Roman" w:hAnsi="Times New Roman"/>
          <w:b/>
          <w:color w:val="000000"/>
          <w:sz w:val="24"/>
          <w:szCs w:val="24"/>
        </w:rPr>
        <w:tab/>
      </w:r>
      <w:r w:rsidRPr="00EA737A">
        <w:rPr>
          <w:rFonts w:ascii="Times New Roman" w:hAnsi="Times New Roman"/>
          <w:color w:val="000000"/>
          <w:sz w:val="24"/>
          <w:szCs w:val="24"/>
        </w:rPr>
        <w:t>Which of the following organizations is composed of research professionals with a mission dedicated to balancing animal welfare and excellence in basic and applied scientific inquiry?</w:t>
      </w:r>
    </w:p>
    <w:p w:rsidR="00A93C20" w:rsidRPr="00EA737A" w:rsidRDefault="00A93C20" w:rsidP="00E47E68">
      <w:pPr>
        <w:pStyle w:val="NoSpacing"/>
        <w:ind w:left="1080"/>
        <w:jc w:val="both"/>
        <w:rPr>
          <w:rFonts w:ascii="Times New Roman" w:hAnsi="Times New Roman"/>
          <w:color w:val="000000"/>
          <w:sz w:val="24"/>
          <w:szCs w:val="24"/>
        </w:rPr>
      </w:pP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a.</w:t>
      </w:r>
      <w:r w:rsidRPr="00EA737A">
        <w:rPr>
          <w:rFonts w:ascii="Times New Roman" w:hAnsi="Times New Roman"/>
          <w:color w:val="000000"/>
          <w:sz w:val="24"/>
          <w:szCs w:val="24"/>
        </w:rPr>
        <w:tab/>
        <w:t>National Association for Biomedical Research</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b.</w:t>
      </w:r>
      <w:r w:rsidRPr="00EA737A">
        <w:rPr>
          <w:rFonts w:ascii="Times New Roman" w:hAnsi="Times New Roman"/>
          <w:color w:val="000000"/>
          <w:sz w:val="24"/>
          <w:szCs w:val="24"/>
        </w:rPr>
        <w:tab/>
        <w:t>Scientists Center for Animal Welfare</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c.</w:t>
      </w:r>
      <w:r w:rsidRPr="00EA737A">
        <w:rPr>
          <w:rFonts w:ascii="Times New Roman" w:hAnsi="Times New Roman"/>
          <w:color w:val="000000"/>
          <w:sz w:val="24"/>
          <w:szCs w:val="24"/>
        </w:rPr>
        <w:tab/>
        <w:t>Laboratory Animal Management Association</w:t>
      </w:r>
    </w:p>
    <w:p w:rsidR="00A93C20" w:rsidRPr="00EA737A" w:rsidRDefault="00A93C20" w:rsidP="00E47E68">
      <w:pPr>
        <w:pStyle w:val="NoSpacing"/>
        <w:ind w:left="1080" w:hanging="360"/>
        <w:jc w:val="both"/>
        <w:rPr>
          <w:rFonts w:ascii="Times New Roman" w:hAnsi="Times New Roman"/>
          <w:color w:val="000000"/>
          <w:sz w:val="24"/>
          <w:szCs w:val="24"/>
        </w:rPr>
      </w:pPr>
      <w:r w:rsidRPr="00EA737A">
        <w:rPr>
          <w:rFonts w:ascii="Times New Roman" w:hAnsi="Times New Roman"/>
          <w:color w:val="000000"/>
          <w:sz w:val="24"/>
          <w:szCs w:val="24"/>
        </w:rPr>
        <w:t>d.</w:t>
      </w:r>
      <w:r w:rsidRPr="00EA737A">
        <w:rPr>
          <w:rFonts w:ascii="Times New Roman" w:hAnsi="Times New Roman"/>
          <w:color w:val="000000"/>
          <w:sz w:val="24"/>
          <w:szCs w:val="24"/>
        </w:rPr>
        <w:tab/>
        <w:t>Federation for Biomedical Research</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b. Scientists Centre for Animal Welfare</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References: </w:t>
      </w:r>
    </w:p>
    <w:p w:rsidR="00A93C20" w:rsidRPr="00EA737A" w:rsidRDefault="00A93C20" w:rsidP="006F2B16">
      <w:pPr>
        <w:pStyle w:val="NoSpacing"/>
        <w:numPr>
          <w:ilvl w:val="0"/>
          <w:numId w:val="255"/>
        </w:numPr>
        <w:jc w:val="both"/>
        <w:rPr>
          <w:rFonts w:ascii="Times New Roman" w:hAnsi="Times New Roman"/>
          <w:bCs/>
          <w:color w:val="000000"/>
          <w:sz w:val="24"/>
          <w:szCs w:val="24"/>
        </w:rPr>
      </w:pPr>
      <w:r w:rsidRPr="00EA737A">
        <w:rPr>
          <w:rFonts w:ascii="Times New Roman" w:hAnsi="Times New Roman"/>
          <w:bCs/>
          <w:color w:val="000000"/>
          <w:sz w:val="24"/>
          <w:szCs w:val="24"/>
        </w:rPr>
        <w:t xml:space="preserve">Institute of Laboratory Animal Resources, Commission on Life Sciences, National Research Council.  1996. </w:t>
      </w:r>
      <w:r w:rsidRPr="00EA737A">
        <w:rPr>
          <w:rFonts w:ascii="Times New Roman" w:hAnsi="Times New Roman"/>
          <w:bCs/>
          <w:color w:val="000000"/>
          <w:sz w:val="24"/>
          <w:szCs w:val="24"/>
          <w:u w:val="single"/>
        </w:rPr>
        <w:t>Guide for the Care and Use of Laboratory Animals</w:t>
      </w:r>
      <w:r w:rsidRPr="00EA737A">
        <w:rPr>
          <w:rFonts w:ascii="Times New Roman" w:hAnsi="Times New Roman"/>
          <w:bCs/>
          <w:color w:val="000000"/>
          <w:sz w:val="24"/>
          <w:szCs w:val="24"/>
        </w:rPr>
        <w:t>.  National Academy Press: Washington, D.C. Appendix B: Selected Organizations, pp. 108, 110-112</w:t>
      </w:r>
    </w:p>
    <w:p w:rsidR="00A93C20" w:rsidRPr="00EA737A" w:rsidRDefault="00A93C20" w:rsidP="006F2B16">
      <w:pPr>
        <w:pStyle w:val="NoSpacing"/>
        <w:numPr>
          <w:ilvl w:val="0"/>
          <w:numId w:val="255"/>
        </w:numPr>
        <w:jc w:val="both"/>
        <w:rPr>
          <w:rFonts w:ascii="Times New Roman" w:hAnsi="Times New Roman"/>
          <w:bCs/>
          <w:color w:val="000000"/>
          <w:sz w:val="24"/>
          <w:szCs w:val="24"/>
        </w:rPr>
      </w:pPr>
      <w:hyperlink r:id="rId33" w:history="1">
        <w:r w:rsidRPr="00EA737A">
          <w:rPr>
            <w:rFonts w:ascii="Times New Roman" w:hAnsi="Times New Roman"/>
            <w:bCs/>
            <w:color w:val="000000"/>
            <w:sz w:val="24"/>
            <w:szCs w:val="24"/>
          </w:rPr>
          <w:t>http://www.scaw.com/</w:t>
        </w:r>
      </w:hyperlink>
    </w:p>
    <w:p w:rsidR="00A93C20" w:rsidRPr="00EA737A" w:rsidRDefault="00A93C20" w:rsidP="006F2B16">
      <w:pPr>
        <w:pStyle w:val="NoSpacing"/>
        <w:numPr>
          <w:ilvl w:val="0"/>
          <w:numId w:val="255"/>
        </w:numPr>
        <w:jc w:val="both"/>
        <w:rPr>
          <w:rFonts w:ascii="Times New Roman" w:hAnsi="Times New Roman"/>
          <w:bCs/>
          <w:color w:val="000000"/>
          <w:sz w:val="24"/>
          <w:szCs w:val="24"/>
        </w:rPr>
      </w:pPr>
      <w:hyperlink r:id="rId34" w:history="1">
        <w:r w:rsidRPr="00EA737A">
          <w:rPr>
            <w:rFonts w:ascii="Times New Roman" w:hAnsi="Times New Roman"/>
            <w:bCs/>
            <w:color w:val="000000"/>
            <w:sz w:val="24"/>
            <w:szCs w:val="24"/>
          </w:rPr>
          <w:t>http://www.aalas.org/resources/branches-affil.aspx</w:t>
        </w:r>
      </w:hyperlink>
      <w:r w:rsidRPr="00EA737A">
        <w:rPr>
          <w:rFonts w:ascii="Times New Roman" w:hAnsi="Times New Roman"/>
          <w:bCs/>
          <w:color w:val="000000"/>
          <w:sz w:val="24"/>
          <w:szCs w:val="24"/>
        </w:rPr>
        <w:t xml:space="preserve">  </w:t>
      </w:r>
    </w:p>
    <w:p w:rsidR="00A93C20" w:rsidRPr="00EA737A" w:rsidRDefault="00A93C20" w:rsidP="00E47E68">
      <w:pPr>
        <w:pStyle w:val="NoSpacing"/>
        <w:jc w:val="both"/>
        <w:rPr>
          <w:rFonts w:ascii="Times New Roman" w:hAnsi="Times New Roman"/>
          <w:b/>
          <w:bCs/>
          <w:color w:val="000000"/>
          <w:sz w:val="24"/>
          <w:szCs w:val="24"/>
        </w:rPr>
      </w:pPr>
      <w:r w:rsidRPr="00EA737A">
        <w:rPr>
          <w:rFonts w:ascii="Times New Roman" w:hAnsi="Times New Roman"/>
          <w:b/>
          <w:bCs/>
          <w:color w:val="000000"/>
          <w:sz w:val="24"/>
          <w:szCs w:val="24"/>
        </w:rPr>
        <w:t>Domain 6</w:t>
      </w:r>
    </w:p>
    <w:p w:rsidR="00A93C20" w:rsidRPr="00EA737A" w:rsidRDefault="00A93C20" w:rsidP="00E47E68">
      <w:pPr>
        <w:jc w:val="both"/>
      </w:pPr>
    </w:p>
    <w:p w:rsidR="00A93C20" w:rsidRPr="00EA737A" w:rsidRDefault="00A93C20" w:rsidP="00E47E68">
      <w:pPr>
        <w:shd w:val="clear" w:color="auto" w:fill="FFFFFF"/>
        <w:jc w:val="both"/>
        <w:rPr>
          <w:color w:val="000000"/>
        </w:rPr>
      </w:pPr>
      <w:r w:rsidRPr="00EA737A">
        <w:rPr>
          <w:b/>
          <w:color w:val="000000"/>
        </w:rPr>
        <w:t>208.</w:t>
      </w:r>
      <w:r w:rsidRPr="00EA737A">
        <w:rPr>
          <w:color w:val="000000"/>
        </w:rPr>
        <w:tab/>
        <w:t xml:space="preserve">Which of the following </w:t>
      </w:r>
      <w:r w:rsidRPr="00EA737A">
        <w:rPr>
          <w:b/>
          <w:color w:val="000000"/>
          <w:u w:val="single"/>
        </w:rPr>
        <w:t>IS NOT</w:t>
      </w:r>
      <w:r w:rsidRPr="00EA737A">
        <w:rPr>
          <w:color w:val="000000"/>
        </w:rPr>
        <w:t xml:space="preserve"> a potential side effect of cyclosporine administration in rabbits?</w:t>
      </w:r>
    </w:p>
    <w:p w:rsidR="00A93C20" w:rsidRPr="00EA737A" w:rsidRDefault="00A93C20" w:rsidP="00E47E68">
      <w:pPr>
        <w:shd w:val="clear" w:color="auto" w:fill="FFFFFF"/>
        <w:jc w:val="both"/>
        <w:rPr>
          <w:color w:val="000000"/>
        </w:rPr>
      </w:pPr>
    </w:p>
    <w:p w:rsidR="00A93C20" w:rsidRPr="00EA737A" w:rsidRDefault="00A93C20" w:rsidP="006F2B16">
      <w:pPr>
        <w:numPr>
          <w:ilvl w:val="0"/>
          <w:numId w:val="256"/>
        </w:numPr>
        <w:shd w:val="clear" w:color="auto" w:fill="FFFFFF"/>
        <w:ind w:left="1080"/>
        <w:jc w:val="both"/>
        <w:rPr>
          <w:color w:val="000000"/>
        </w:rPr>
      </w:pPr>
      <w:r w:rsidRPr="00EA737A">
        <w:rPr>
          <w:color w:val="000000"/>
        </w:rPr>
        <w:t>Diarrhea</w:t>
      </w:r>
    </w:p>
    <w:p w:rsidR="00A93C20" w:rsidRPr="00EA737A" w:rsidRDefault="00A93C20" w:rsidP="006F2B16">
      <w:pPr>
        <w:numPr>
          <w:ilvl w:val="0"/>
          <w:numId w:val="256"/>
        </w:numPr>
        <w:shd w:val="clear" w:color="auto" w:fill="FFFFFF"/>
        <w:ind w:left="1080"/>
        <w:jc w:val="both"/>
        <w:rPr>
          <w:color w:val="000000"/>
        </w:rPr>
      </w:pPr>
      <w:r w:rsidRPr="00EA737A">
        <w:rPr>
          <w:color w:val="000000"/>
        </w:rPr>
        <w:t>Facial dermatitis</w:t>
      </w:r>
    </w:p>
    <w:p w:rsidR="00A93C20" w:rsidRPr="00EA737A" w:rsidRDefault="00A93C20" w:rsidP="006F2B16">
      <w:pPr>
        <w:numPr>
          <w:ilvl w:val="0"/>
          <w:numId w:val="256"/>
        </w:numPr>
        <w:shd w:val="clear" w:color="auto" w:fill="FFFFFF"/>
        <w:ind w:left="1080"/>
        <w:jc w:val="both"/>
        <w:rPr>
          <w:color w:val="000000"/>
        </w:rPr>
      </w:pPr>
      <w:r w:rsidRPr="00EA737A">
        <w:rPr>
          <w:color w:val="000000"/>
        </w:rPr>
        <w:t>Gingival overgrowth</w:t>
      </w:r>
    </w:p>
    <w:p w:rsidR="00A93C20" w:rsidRPr="00EA737A" w:rsidRDefault="00A93C20" w:rsidP="006F2B16">
      <w:pPr>
        <w:numPr>
          <w:ilvl w:val="0"/>
          <w:numId w:val="256"/>
        </w:numPr>
        <w:shd w:val="clear" w:color="auto" w:fill="FFFFFF"/>
        <w:ind w:left="1080"/>
        <w:jc w:val="both"/>
        <w:rPr>
          <w:color w:val="000000"/>
        </w:rPr>
      </w:pPr>
      <w:r w:rsidRPr="00EA737A">
        <w:rPr>
          <w:color w:val="000000"/>
        </w:rPr>
        <w:t>Inappetence</w:t>
      </w:r>
    </w:p>
    <w:p w:rsidR="00A93C20" w:rsidRPr="00EA737A" w:rsidRDefault="00A93C20" w:rsidP="006F2B16">
      <w:pPr>
        <w:numPr>
          <w:ilvl w:val="0"/>
          <w:numId w:val="256"/>
        </w:numPr>
        <w:shd w:val="clear" w:color="auto" w:fill="FFFFFF"/>
        <w:ind w:left="1080"/>
        <w:jc w:val="both"/>
        <w:rPr>
          <w:color w:val="000000"/>
        </w:rPr>
      </w:pPr>
      <w:r w:rsidRPr="00EA737A">
        <w:rPr>
          <w:color w:val="000000"/>
        </w:rPr>
        <w:t>Ptyalism</w:t>
      </w:r>
    </w:p>
    <w:p w:rsidR="00A93C20" w:rsidRPr="00EA737A" w:rsidRDefault="00A93C20" w:rsidP="00E47E68">
      <w:pPr>
        <w:shd w:val="clear" w:color="auto" w:fill="FFFFFF"/>
        <w:jc w:val="both"/>
        <w:rPr>
          <w:color w:val="000000"/>
        </w:rPr>
      </w:pPr>
    </w:p>
    <w:p w:rsidR="00A93C20" w:rsidRPr="00EA737A" w:rsidRDefault="00A93C20" w:rsidP="00E47E68">
      <w:pPr>
        <w:shd w:val="clear" w:color="auto" w:fill="FFFFFF"/>
        <w:jc w:val="both"/>
        <w:rPr>
          <w:b/>
          <w:color w:val="000000"/>
        </w:rPr>
      </w:pPr>
      <w:r w:rsidRPr="00EA737A">
        <w:rPr>
          <w:b/>
          <w:color w:val="000000"/>
        </w:rPr>
        <w:t>Answer: a. Diarrhea</w:t>
      </w:r>
    </w:p>
    <w:p w:rsidR="00A93C20" w:rsidRPr="00EA737A" w:rsidRDefault="00A93C20" w:rsidP="00E47E68">
      <w:pPr>
        <w:shd w:val="clear" w:color="auto" w:fill="FFFFFF"/>
        <w:jc w:val="both"/>
        <w:rPr>
          <w:b/>
          <w:color w:val="000000"/>
        </w:rPr>
      </w:pPr>
      <w:r w:rsidRPr="00EA737A">
        <w:rPr>
          <w:b/>
          <w:color w:val="000000"/>
        </w:rPr>
        <w:t>References:</w:t>
      </w:r>
    </w:p>
    <w:p w:rsidR="00A93C20" w:rsidRPr="00EA737A" w:rsidRDefault="00A93C20" w:rsidP="006F2B16">
      <w:pPr>
        <w:numPr>
          <w:ilvl w:val="0"/>
          <w:numId w:val="257"/>
        </w:numPr>
        <w:shd w:val="clear" w:color="auto" w:fill="FFFFFF"/>
        <w:ind w:left="720"/>
        <w:jc w:val="both"/>
        <w:rPr>
          <w:color w:val="000000"/>
        </w:rPr>
      </w:pPr>
      <w:r w:rsidRPr="00EA737A">
        <w:rPr>
          <w:color w:val="000000"/>
        </w:rPr>
        <w:t>Jean et al. 2009. Cyclosporine-induced gingival overgrowth in New Zealand white rabbits (Oryctolagus cuniculus). Comp Med 59(4):357-362.</w:t>
      </w:r>
    </w:p>
    <w:p w:rsidR="00A93C20" w:rsidRPr="00EA737A" w:rsidRDefault="00A93C20" w:rsidP="006F2B16">
      <w:pPr>
        <w:numPr>
          <w:ilvl w:val="0"/>
          <w:numId w:val="257"/>
        </w:numPr>
        <w:shd w:val="clear" w:color="auto" w:fill="FFFFFF"/>
        <w:ind w:left="720"/>
        <w:jc w:val="both"/>
        <w:rPr>
          <w:color w:val="000000"/>
        </w:rPr>
      </w:pPr>
      <w:r w:rsidRPr="00EA737A">
        <w:rPr>
          <w:color w:val="000000"/>
        </w:rPr>
        <w:t>Gratwohl et al. 1986. Cyclosporine toxicity in rabbits. Lab Anim 20(3):213-220.</w:t>
      </w:r>
    </w:p>
    <w:p w:rsidR="00A93C20" w:rsidRPr="00EA737A" w:rsidRDefault="00A93C20" w:rsidP="00E47E68">
      <w:pPr>
        <w:shd w:val="clear" w:color="auto" w:fill="FFFFFF"/>
        <w:jc w:val="both"/>
        <w:rPr>
          <w:b/>
          <w:color w:val="000000"/>
        </w:rPr>
      </w:pPr>
      <w:r w:rsidRPr="00EA737A">
        <w:rPr>
          <w:b/>
          <w:color w:val="000000"/>
        </w:rPr>
        <w:t>Domain 1; Primary Species – Rabbit (Oryctolagus cuniculus)</w:t>
      </w:r>
    </w:p>
    <w:p w:rsidR="00A93C20" w:rsidRPr="00EA737A" w:rsidRDefault="00A93C20" w:rsidP="00E47E68">
      <w:pPr>
        <w:pStyle w:val="NoSpacing"/>
        <w:jc w:val="both"/>
        <w:rPr>
          <w:rFonts w:ascii="Times New Roman" w:hAnsi="Times New Roman"/>
          <w:b/>
          <w:color w:val="000000"/>
          <w:sz w:val="24"/>
          <w:szCs w:val="24"/>
        </w:rPr>
      </w:pPr>
    </w:p>
    <w:p w:rsidR="00A93C20" w:rsidRDefault="00A93C20" w:rsidP="003F6D1F">
      <w:pPr>
        <w:pStyle w:val="BodyText"/>
        <w:tabs>
          <w:tab w:val="left" w:pos="720"/>
        </w:tabs>
        <w:jc w:val="both"/>
        <w:rPr>
          <w:bCs/>
        </w:rPr>
      </w:pPr>
      <w:r w:rsidRPr="00EA737A">
        <w:rPr>
          <w:b/>
          <w:color w:val="000000"/>
        </w:rPr>
        <w:t>209.</w:t>
      </w:r>
      <w:r w:rsidRPr="00EA737A">
        <w:rPr>
          <w:color w:val="000000"/>
        </w:rPr>
        <w:tab/>
      </w:r>
      <w:r>
        <w:rPr>
          <w:bCs/>
        </w:rPr>
        <w:t>The National Fire Protection Association classifies fires into four types according to the character of the combustible materials involved.  Which of the following combustible materials would be found in a Class B fire?</w:t>
      </w:r>
    </w:p>
    <w:p w:rsidR="00A93C20" w:rsidRDefault="00A93C20" w:rsidP="003F6D1F">
      <w:pPr>
        <w:tabs>
          <w:tab w:val="left" w:pos="1080"/>
        </w:tabs>
        <w:ind w:left="1080" w:hanging="360"/>
        <w:jc w:val="both"/>
        <w:rPr>
          <w:bCs/>
        </w:rPr>
      </w:pPr>
    </w:p>
    <w:p w:rsidR="00A93C20" w:rsidRDefault="00A93C20" w:rsidP="003F6D1F">
      <w:pPr>
        <w:tabs>
          <w:tab w:val="left" w:pos="1080"/>
        </w:tabs>
        <w:ind w:left="1080" w:hanging="360"/>
        <w:jc w:val="both"/>
      </w:pPr>
      <w:r>
        <w:t>a.</w:t>
      </w:r>
      <w:r>
        <w:tab/>
        <w:t>Magnesium, sodium, potassium</w:t>
      </w:r>
    </w:p>
    <w:p w:rsidR="00A93C20" w:rsidRDefault="00A93C20" w:rsidP="003F6D1F">
      <w:pPr>
        <w:tabs>
          <w:tab w:val="left" w:pos="1080"/>
        </w:tabs>
        <w:ind w:left="1080" w:hanging="360"/>
        <w:jc w:val="both"/>
      </w:pPr>
      <w:r>
        <w:t>b.</w:t>
      </w:r>
      <w:r>
        <w:tab/>
        <w:t>Animal bedding, paper gowns, paper towels</w:t>
      </w:r>
    </w:p>
    <w:p w:rsidR="00A93C20" w:rsidRDefault="00A93C20" w:rsidP="003F6D1F">
      <w:pPr>
        <w:tabs>
          <w:tab w:val="left" w:pos="1080"/>
        </w:tabs>
        <w:ind w:left="1080" w:hanging="360"/>
        <w:jc w:val="both"/>
      </w:pPr>
      <w:r>
        <w:t>c.</w:t>
      </w:r>
      <w:r>
        <w:tab/>
        <w:t>Lighting, automatic cage-washers, wet vacuums</w:t>
      </w:r>
    </w:p>
    <w:p w:rsidR="00A93C20" w:rsidRDefault="00A93C20" w:rsidP="003F6D1F">
      <w:pPr>
        <w:tabs>
          <w:tab w:val="left" w:pos="1080"/>
        </w:tabs>
        <w:ind w:left="1080" w:hanging="360"/>
        <w:jc w:val="both"/>
      </w:pPr>
      <w:r>
        <w:t>d.</w:t>
      </w:r>
      <w:r>
        <w:tab/>
        <w:t>Cleaning solutions, volatile anesthetics, paint</w:t>
      </w:r>
    </w:p>
    <w:p w:rsidR="00A93C20" w:rsidRDefault="00A93C20" w:rsidP="003F6D1F">
      <w:pPr>
        <w:pStyle w:val="BodyText"/>
        <w:tabs>
          <w:tab w:val="left" w:pos="720"/>
        </w:tabs>
        <w:spacing w:after="0"/>
        <w:ind w:left="360" w:hanging="360"/>
        <w:jc w:val="both"/>
        <w:rPr>
          <w:bCs/>
        </w:rPr>
      </w:pPr>
    </w:p>
    <w:p w:rsidR="00A93C20" w:rsidRDefault="00A93C20" w:rsidP="003F6D1F">
      <w:pPr>
        <w:pStyle w:val="BodyText"/>
        <w:tabs>
          <w:tab w:val="left" w:pos="720"/>
        </w:tabs>
        <w:spacing w:after="0"/>
        <w:ind w:left="360" w:hanging="360"/>
        <w:jc w:val="both"/>
        <w:rPr>
          <w:b/>
          <w:bCs/>
        </w:rPr>
      </w:pPr>
      <w:r>
        <w:rPr>
          <w:b/>
        </w:rPr>
        <w:t xml:space="preserve">Answer: </w:t>
      </w:r>
      <w:r>
        <w:rPr>
          <w:b/>
          <w:bCs/>
        </w:rPr>
        <w:t>d. Cleaning solutions, volatile anesthetics, paint</w:t>
      </w:r>
    </w:p>
    <w:p w:rsidR="00A93C20" w:rsidRDefault="00A93C20" w:rsidP="003F6D1F">
      <w:pPr>
        <w:tabs>
          <w:tab w:val="left" w:pos="360"/>
          <w:tab w:val="left" w:pos="720"/>
        </w:tabs>
        <w:ind w:left="360" w:hanging="360"/>
        <w:jc w:val="both"/>
      </w:pPr>
      <w:r>
        <w:rPr>
          <w:b/>
          <w:bCs/>
        </w:rPr>
        <w:t xml:space="preserve">Reference: </w:t>
      </w:r>
      <w:r>
        <w:t xml:space="preserve">Committee on Occupational Safety and Health in Research Animal Facilities, Institute of Laboratory Animal Resources, Commission on Life Sciences, National Research Council.  1997.  </w:t>
      </w:r>
      <w:r>
        <w:rPr>
          <w:u w:val="single"/>
        </w:rPr>
        <w:t>Occupational Health and Safety in the Care and Use of Research Animals</w:t>
      </w:r>
      <w:r>
        <w:t>.  National Academy Press, DC.  Chapter 3 – Physical, Chemical, and Protocol-Related Hazards, p. 35.</w:t>
      </w:r>
    </w:p>
    <w:p w:rsidR="00A93C20" w:rsidRPr="003F6D1F" w:rsidRDefault="00A93C20" w:rsidP="003F6D1F">
      <w:pPr>
        <w:tabs>
          <w:tab w:val="left" w:pos="720"/>
        </w:tabs>
        <w:ind w:left="360" w:hanging="360"/>
        <w:jc w:val="both"/>
        <w:rPr>
          <w:b/>
        </w:rPr>
      </w:pPr>
      <w:r>
        <w:rPr>
          <w:b/>
        </w:rPr>
        <w:t>Domain 4</w:t>
      </w:r>
    </w:p>
    <w:p w:rsidR="00A93C20" w:rsidRPr="00EA737A" w:rsidRDefault="00A93C20" w:rsidP="00E47E68">
      <w:pPr>
        <w:pStyle w:val="ListParagraph"/>
        <w:ind w:left="0"/>
        <w:jc w:val="both"/>
        <w:rPr>
          <w:b/>
          <w:color w:val="000000"/>
        </w:rPr>
      </w:pPr>
    </w:p>
    <w:p w:rsidR="00A93C20" w:rsidRPr="00EA737A" w:rsidRDefault="00A93C20" w:rsidP="006F2B16">
      <w:pPr>
        <w:pStyle w:val="ListParagraph"/>
        <w:numPr>
          <w:ilvl w:val="0"/>
          <w:numId w:val="310"/>
        </w:numPr>
        <w:tabs>
          <w:tab w:val="left" w:pos="720"/>
        </w:tabs>
        <w:ind w:left="0" w:firstLine="0"/>
        <w:jc w:val="both"/>
        <w:rPr>
          <w:color w:val="000000"/>
        </w:rPr>
      </w:pPr>
      <w:r w:rsidRPr="00EA737A">
        <w:rPr>
          <w:color w:val="000000"/>
        </w:rPr>
        <w:t>Which of the following etiological agents is the most likely cause of a maculopapular lesion on the hand of a technician taking care of sheep?</w:t>
      </w:r>
    </w:p>
    <w:p w:rsidR="00A93C20" w:rsidRPr="00EA737A" w:rsidRDefault="00A93C20" w:rsidP="00E47E68">
      <w:pPr>
        <w:jc w:val="both"/>
        <w:rPr>
          <w:color w:val="000000"/>
        </w:rPr>
      </w:pPr>
    </w:p>
    <w:p w:rsidR="00A93C20" w:rsidRPr="00EA737A" w:rsidRDefault="00A93C20" w:rsidP="006F2B16">
      <w:pPr>
        <w:numPr>
          <w:ilvl w:val="1"/>
          <w:numId w:val="260"/>
        </w:numPr>
        <w:jc w:val="both"/>
        <w:rPr>
          <w:color w:val="000000"/>
        </w:rPr>
      </w:pPr>
      <w:r w:rsidRPr="00EA737A">
        <w:rPr>
          <w:color w:val="000000"/>
        </w:rPr>
        <w:t>Bacillus anthracis</w:t>
      </w:r>
    </w:p>
    <w:p w:rsidR="00A93C20" w:rsidRPr="00EA737A" w:rsidRDefault="00A93C20" w:rsidP="006F2B16">
      <w:pPr>
        <w:numPr>
          <w:ilvl w:val="1"/>
          <w:numId w:val="260"/>
        </w:numPr>
        <w:jc w:val="both"/>
        <w:rPr>
          <w:color w:val="000000"/>
        </w:rPr>
      </w:pPr>
      <w:r w:rsidRPr="00EA737A">
        <w:rPr>
          <w:color w:val="000000"/>
        </w:rPr>
        <w:t>Brucella spp.</w:t>
      </w:r>
    </w:p>
    <w:p w:rsidR="00A93C20" w:rsidRPr="00EA737A" w:rsidRDefault="00A93C20" w:rsidP="006F2B16">
      <w:pPr>
        <w:numPr>
          <w:ilvl w:val="1"/>
          <w:numId w:val="260"/>
        </w:numPr>
        <w:jc w:val="both"/>
        <w:rPr>
          <w:color w:val="000000"/>
        </w:rPr>
      </w:pPr>
      <w:r>
        <w:rPr>
          <w:color w:val="000000"/>
        </w:rPr>
        <w:t>Coxiella burneti</w:t>
      </w:r>
      <w:r w:rsidRPr="00EA737A">
        <w:rPr>
          <w:color w:val="000000"/>
        </w:rPr>
        <w:t>i</w:t>
      </w:r>
    </w:p>
    <w:p w:rsidR="00A93C20" w:rsidRPr="00EA737A" w:rsidRDefault="00A93C20" w:rsidP="006F2B16">
      <w:pPr>
        <w:numPr>
          <w:ilvl w:val="1"/>
          <w:numId w:val="260"/>
        </w:numPr>
        <w:jc w:val="both"/>
        <w:rPr>
          <w:color w:val="000000"/>
        </w:rPr>
      </w:pPr>
      <w:r w:rsidRPr="00EA737A">
        <w:rPr>
          <w:color w:val="000000"/>
        </w:rPr>
        <w:t>Leptospira spp.</w:t>
      </w:r>
    </w:p>
    <w:p w:rsidR="00A93C20" w:rsidRPr="00EA737A" w:rsidRDefault="00A93C20" w:rsidP="006F2B16">
      <w:pPr>
        <w:numPr>
          <w:ilvl w:val="1"/>
          <w:numId w:val="260"/>
        </w:numPr>
        <w:jc w:val="both"/>
        <w:rPr>
          <w:color w:val="000000"/>
        </w:rPr>
      </w:pPr>
      <w:r w:rsidRPr="00EA737A">
        <w:rPr>
          <w:color w:val="000000"/>
        </w:rPr>
        <w:t>Orf virus</w:t>
      </w:r>
    </w:p>
    <w:p w:rsidR="00A93C20" w:rsidRPr="00EA737A" w:rsidRDefault="00A93C20" w:rsidP="00E47E68">
      <w:pPr>
        <w:tabs>
          <w:tab w:val="left" w:pos="1080"/>
        </w:tabs>
        <w:ind w:firstLine="720"/>
        <w:jc w:val="both"/>
        <w:rPr>
          <w:color w:val="000000"/>
        </w:rPr>
      </w:pPr>
    </w:p>
    <w:p w:rsidR="00A93C20" w:rsidRPr="00EA737A" w:rsidRDefault="00A93C20" w:rsidP="00E47E68">
      <w:pPr>
        <w:jc w:val="both"/>
        <w:rPr>
          <w:b/>
          <w:color w:val="000000"/>
        </w:rPr>
      </w:pPr>
      <w:r w:rsidRPr="00EA737A">
        <w:rPr>
          <w:b/>
          <w:color w:val="000000"/>
        </w:rPr>
        <w:t xml:space="preserve">Answer: </w:t>
      </w:r>
      <w:r>
        <w:rPr>
          <w:b/>
          <w:color w:val="000000"/>
        </w:rPr>
        <w:t>e</w:t>
      </w:r>
      <w:r w:rsidRPr="00EA737A">
        <w:rPr>
          <w:b/>
          <w:color w:val="000000"/>
        </w:rPr>
        <w:t>. Orf virus</w:t>
      </w:r>
    </w:p>
    <w:p w:rsidR="00A93C20" w:rsidRPr="00EA737A" w:rsidRDefault="00A93C20" w:rsidP="00E47E68">
      <w:pPr>
        <w:jc w:val="both"/>
        <w:rPr>
          <w:color w:val="000000"/>
        </w:rPr>
      </w:pPr>
      <w:r w:rsidRPr="00EA737A">
        <w:rPr>
          <w:b/>
          <w:color w:val="000000"/>
        </w:rPr>
        <w:t xml:space="preserve">References: </w:t>
      </w:r>
    </w:p>
    <w:p w:rsidR="00A93C20" w:rsidRPr="00EA737A" w:rsidRDefault="00A93C20" w:rsidP="006F2B16">
      <w:pPr>
        <w:numPr>
          <w:ilvl w:val="0"/>
          <w:numId w:val="259"/>
        </w:numPr>
        <w:tabs>
          <w:tab w:val="clear" w:pos="975"/>
        </w:tabs>
        <w:ind w:left="720" w:hanging="360"/>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2nd edition.  Academic Press: San Diego, CA.  Chapter 14 – Biology and Diseases of Ruminants: Sheep, Goats, and Cattle, p. 538-540, 553, 574 and Chapter 25 - Selected Zoonoses, pp.1062, 1076, 1083</w:t>
      </w:r>
    </w:p>
    <w:p w:rsidR="00A93C20" w:rsidRPr="00EA737A" w:rsidRDefault="00A93C20" w:rsidP="006F2B16">
      <w:pPr>
        <w:numPr>
          <w:ilvl w:val="0"/>
          <w:numId w:val="259"/>
        </w:numPr>
        <w:tabs>
          <w:tab w:val="clear" w:pos="975"/>
        </w:tabs>
        <w:ind w:left="720" w:hanging="360"/>
        <w:jc w:val="both"/>
        <w:rPr>
          <w:color w:val="000000"/>
        </w:rPr>
      </w:pPr>
      <w:r w:rsidRPr="00EA737A">
        <w:rPr>
          <w:color w:val="000000"/>
        </w:rPr>
        <w:t xml:space="preserve">Committee on Occupational Safety and Health in Research Animal Facilities, Institute of Laboratory Animal Resources, Commission on Life Sciences, National Research Council.  1997.  </w:t>
      </w:r>
      <w:r w:rsidRPr="00EA737A">
        <w:rPr>
          <w:color w:val="000000"/>
          <w:u w:val="single"/>
        </w:rPr>
        <w:t>Occupational Health and Safety in the Care and Use of Research Animals</w:t>
      </w:r>
      <w:r w:rsidRPr="00EA737A">
        <w:rPr>
          <w:color w:val="000000"/>
        </w:rPr>
        <w:t>.  National Academy Press, DC.  Chapter 5 – Zoonoses, pp. 74-75, 81-83, 90-92</w:t>
      </w:r>
    </w:p>
    <w:p w:rsidR="00A93C20" w:rsidRPr="00EA737A" w:rsidRDefault="00A93C20" w:rsidP="00E47E68">
      <w:pPr>
        <w:jc w:val="both"/>
        <w:rPr>
          <w:color w:val="000000"/>
        </w:rPr>
      </w:pPr>
      <w:r w:rsidRPr="00EA737A">
        <w:rPr>
          <w:b/>
          <w:color w:val="000000"/>
        </w:rPr>
        <w:t>Domain 1; Secondary Species - Sheep (Ovis aries)</w:t>
      </w:r>
    </w:p>
    <w:p w:rsidR="00A93C20" w:rsidRPr="00EA737A" w:rsidRDefault="00A93C20" w:rsidP="00E47E68">
      <w:pPr>
        <w:jc w:val="both"/>
        <w:rPr>
          <w:b/>
          <w:color w:val="000000"/>
        </w:rPr>
      </w:pPr>
    </w:p>
    <w:p w:rsidR="00A93C20" w:rsidRPr="00EA737A" w:rsidRDefault="00A93C20" w:rsidP="006F2B16">
      <w:pPr>
        <w:pStyle w:val="ListParagraph"/>
        <w:numPr>
          <w:ilvl w:val="0"/>
          <w:numId w:val="310"/>
        </w:numPr>
        <w:ind w:left="0" w:firstLine="0"/>
        <w:jc w:val="both"/>
        <w:rPr>
          <w:color w:val="000000"/>
        </w:rPr>
      </w:pPr>
      <w:r w:rsidRPr="00EA737A">
        <w:rPr>
          <w:color w:val="000000"/>
        </w:rPr>
        <w:t>For knockout mouse studies, blastocysts from which of the following inbred mouse strains have been used almost exclusively as recipients of genetically engineered embryonic stem cells?</w:t>
      </w:r>
    </w:p>
    <w:p w:rsidR="00A93C20" w:rsidRPr="00EA737A" w:rsidRDefault="00A93C20" w:rsidP="00E47E68">
      <w:pPr>
        <w:jc w:val="both"/>
        <w:rPr>
          <w:color w:val="000000"/>
        </w:rPr>
      </w:pPr>
    </w:p>
    <w:p w:rsidR="00A93C20" w:rsidRPr="00EA737A" w:rsidRDefault="00A93C20" w:rsidP="00E47E68">
      <w:pPr>
        <w:ind w:left="1080" w:hanging="360"/>
        <w:jc w:val="both"/>
        <w:rPr>
          <w:color w:val="000000"/>
        </w:rPr>
      </w:pPr>
      <w:r w:rsidRPr="00EA737A">
        <w:rPr>
          <w:color w:val="000000"/>
        </w:rPr>
        <w:t xml:space="preserve">a.  </w:t>
      </w:r>
      <w:r w:rsidRPr="00EA737A">
        <w:rPr>
          <w:color w:val="000000"/>
        </w:rPr>
        <w:tab/>
        <w:t>FVB/N</w:t>
      </w:r>
    </w:p>
    <w:p w:rsidR="00A93C20" w:rsidRPr="00EA737A" w:rsidRDefault="00A93C20" w:rsidP="00E47E68">
      <w:pPr>
        <w:ind w:left="1080" w:hanging="360"/>
        <w:jc w:val="both"/>
        <w:rPr>
          <w:color w:val="000000"/>
        </w:rPr>
      </w:pPr>
      <w:r w:rsidRPr="00EA737A">
        <w:rPr>
          <w:color w:val="000000"/>
        </w:rPr>
        <w:t xml:space="preserve">b.  </w:t>
      </w:r>
      <w:r w:rsidRPr="00EA737A">
        <w:rPr>
          <w:color w:val="000000"/>
        </w:rPr>
        <w:tab/>
        <w:t>C57BL/6</w:t>
      </w:r>
    </w:p>
    <w:p w:rsidR="00A93C20" w:rsidRPr="00EA737A" w:rsidRDefault="00A93C20" w:rsidP="00E47E68">
      <w:pPr>
        <w:ind w:left="1080" w:hanging="360"/>
        <w:jc w:val="both"/>
        <w:rPr>
          <w:color w:val="000000"/>
        </w:rPr>
      </w:pPr>
      <w:r w:rsidRPr="00EA737A">
        <w:rPr>
          <w:color w:val="000000"/>
        </w:rPr>
        <w:t xml:space="preserve">c.  </w:t>
      </w:r>
      <w:r w:rsidRPr="00EA737A">
        <w:rPr>
          <w:color w:val="000000"/>
        </w:rPr>
        <w:tab/>
        <w:t>129/SvEv</w:t>
      </w:r>
    </w:p>
    <w:p w:rsidR="00A93C20" w:rsidRPr="00EA737A" w:rsidRDefault="00A93C20" w:rsidP="00E47E68">
      <w:pPr>
        <w:ind w:left="1080" w:hanging="360"/>
        <w:jc w:val="both"/>
        <w:rPr>
          <w:color w:val="000000"/>
        </w:rPr>
      </w:pPr>
      <w:r w:rsidRPr="00EA737A">
        <w:rPr>
          <w:color w:val="000000"/>
        </w:rPr>
        <w:t xml:space="preserve">d.  </w:t>
      </w:r>
      <w:r w:rsidRPr="00EA737A">
        <w:rPr>
          <w:color w:val="000000"/>
        </w:rPr>
        <w:tab/>
        <w:t>SJL/J</w:t>
      </w:r>
    </w:p>
    <w:p w:rsidR="00A93C20" w:rsidRPr="00EA737A" w:rsidRDefault="00A93C20" w:rsidP="00E47E68">
      <w:pPr>
        <w:ind w:left="1080" w:hanging="360"/>
        <w:jc w:val="both"/>
        <w:rPr>
          <w:color w:val="000000"/>
        </w:rPr>
      </w:pPr>
      <w:r w:rsidRPr="00EA737A">
        <w:rPr>
          <w:color w:val="000000"/>
        </w:rPr>
        <w:t xml:space="preserve">e.  </w:t>
      </w:r>
      <w:r w:rsidRPr="00EA737A">
        <w:rPr>
          <w:color w:val="000000"/>
        </w:rPr>
        <w:tab/>
        <w:t>C3H</w:t>
      </w:r>
    </w:p>
    <w:p w:rsidR="00A93C20" w:rsidRPr="00EA737A" w:rsidRDefault="00A93C20" w:rsidP="00E47E68">
      <w:pPr>
        <w:jc w:val="both"/>
        <w:rPr>
          <w:bCs/>
          <w:color w:val="000000"/>
        </w:rPr>
      </w:pPr>
    </w:p>
    <w:p w:rsidR="00A93C20" w:rsidRPr="00EA737A" w:rsidRDefault="00A93C20" w:rsidP="00E47E68">
      <w:pPr>
        <w:jc w:val="both"/>
        <w:rPr>
          <w:b/>
          <w:color w:val="000000"/>
        </w:rPr>
      </w:pPr>
      <w:r w:rsidRPr="00EA737A">
        <w:rPr>
          <w:b/>
          <w:bCs/>
          <w:color w:val="000000"/>
        </w:rPr>
        <w:t>Answer: b.</w:t>
      </w:r>
      <w:r w:rsidRPr="00EA737A">
        <w:rPr>
          <w:b/>
          <w:color w:val="000000"/>
        </w:rPr>
        <w:t xml:space="preserve"> C57BL/6</w:t>
      </w:r>
    </w:p>
    <w:p w:rsidR="00A93C20" w:rsidRPr="00EA737A" w:rsidRDefault="00A93C20" w:rsidP="00E47E68">
      <w:pPr>
        <w:jc w:val="both"/>
        <w:rPr>
          <w:b/>
          <w:color w:val="000000"/>
        </w:rPr>
      </w:pPr>
      <w:r w:rsidRPr="00EA737A">
        <w:rPr>
          <w:b/>
          <w:bCs/>
          <w:color w:val="000000"/>
        </w:rPr>
        <w:t>References:</w:t>
      </w:r>
      <w:r w:rsidRPr="00EA737A">
        <w:rPr>
          <w:b/>
          <w:color w:val="000000"/>
        </w:rPr>
        <w:t xml:space="preserve">  </w:t>
      </w:r>
    </w:p>
    <w:p w:rsidR="00A93C20" w:rsidRPr="00EA737A" w:rsidRDefault="00A93C20" w:rsidP="00E47E68">
      <w:pPr>
        <w:ind w:left="720" w:hanging="360"/>
        <w:jc w:val="both"/>
        <w:rPr>
          <w:color w:val="000000"/>
        </w:rPr>
      </w:pPr>
      <w:r w:rsidRPr="00EA737A">
        <w:rPr>
          <w:color w:val="000000"/>
        </w:rPr>
        <w:t xml:space="preserve">1) </w:t>
      </w:r>
      <w:r w:rsidRPr="00EA737A">
        <w:rPr>
          <w:color w:val="000000"/>
        </w:rPr>
        <w:tab/>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28 – Transgenic and Knockout Mice, pp. 1130-1131.  </w:t>
      </w:r>
    </w:p>
    <w:p w:rsidR="00A93C20" w:rsidRPr="00EA737A" w:rsidRDefault="00A93C20" w:rsidP="00E47E68">
      <w:pPr>
        <w:ind w:left="720" w:hanging="360"/>
        <w:jc w:val="both"/>
        <w:rPr>
          <w:color w:val="000000"/>
          <w:lang w:val="pt-BR"/>
        </w:rPr>
      </w:pPr>
      <w:r w:rsidRPr="00EA737A">
        <w:rPr>
          <w:color w:val="000000"/>
        </w:rPr>
        <w:t xml:space="preserve">2) </w:t>
      </w:r>
      <w:r w:rsidRPr="00EA737A">
        <w:rPr>
          <w:color w:val="000000"/>
        </w:rPr>
        <w:tab/>
        <w:t xml:space="preserve">Percy DH and Barthold SW.  2007.  </w:t>
      </w:r>
      <w:r w:rsidRPr="00EA737A">
        <w:rPr>
          <w:color w:val="000000"/>
          <w:u w:val="single"/>
        </w:rPr>
        <w:t>Pathology of Laboratory Rodents and Rabbits</w:t>
      </w:r>
      <w:r w:rsidRPr="00EA737A">
        <w:rPr>
          <w:color w:val="000000"/>
        </w:rPr>
        <w:t>, 3</w:t>
      </w:r>
      <w:r w:rsidRPr="00EA737A">
        <w:rPr>
          <w:color w:val="000000"/>
          <w:vertAlign w:val="superscript"/>
        </w:rPr>
        <w:t>rd</w:t>
      </w:r>
      <w:r w:rsidRPr="00EA737A">
        <w:rPr>
          <w:color w:val="000000"/>
        </w:rPr>
        <w:t xml:space="preserve"> ed.  Blackwell Publishing: Ames, Iowa.  Chapter 1 - Mouse, p.</w:t>
      </w:r>
      <w:r w:rsidRPr="00EA737A">
        <w:rPr>
          <w:color w:val="000000"/>
          <w:lang w:val="pt-BR"/>
        </w:rPr>
        <w:t xml:space="preserve"> 6.</w:t>
      </w:r>
    </w:p>
    <w:p w:rsidR="00A93C20" w:rsidRPr="00EA737A" w:rsidRDefault="00A93C20" w:rsidP="00E47E68">
      <w:pPr>
        <w:jc w:val="both"/>
        <w:rPr>
          <w:b/>
          <w:color w:val="000000"/>
        </w:rPr>
      </w:pPr>
      <w:r w:rsidRPr="00EA737A">
        <w:rPr>
          <w:b/>
          <w:color w:val="000000"/>
        </w:rPr>
        <w:t>Domain 3; Primary Species – Mouse (Mus musculus)</w:t>
      </w:r>
    </w:p>
    <w:p w:rsidR="00A93C20" w:rsidRPr="00EA737A" w:rsidRDefault="00A93C20" w:rsidP="00E47E68">
      <w:pPr>
        <w:jc w:val="both"/>
        <w:rPr>
          <w:b/>
          <w:color w:val="000000"/>
        </w:rPr>
      </w:pPr>
    </w:p>
    <w:p w:rsidR="00A93C20" w:rsidRDefault="00A93C20" w:rsidP="003F6D1F">
      <w:pPr>
        <w:pStyle w:val="List"/>
        <w:tabs>
          <w:tab w:val="left" w:pos="720"/>
        </w:tabs>
        <w:ind w:left="0" w:firstLine="0"/>
        <w:jc w:val="both"/>
      </w:pPr>
      <w:r w:rsidRPr="00EA737A">
        <w:rPr>
          <w:b/>
          <w:color w:val="000000"/>
        </w:rPr>
        <w:t>212.</w:t>
      </w:r>
      <w:r w:rsidRPr="00EA737A">
        <w:rPr>
          <w:color w:val="000000"/>
        </w:rPr>
        <w:tab/>
      </w:r>
      <w:r>
        <w:t>For Animal Care to grant approval for a microchip implantation identification system in breeding stock or research animals, which of the following requirements must be met?</w:t>
      </w:r>
    </w:p>
    <w:p w:rsidR="00A93C20" w:rsidRDefault="00A93C20" w:rsidP="003F6D1F">
      <w:pPr>
        <w:tabs>
          <w:tab w:val="left" w:pos="720"/>
        </w:tabs>
        <w:jc w:val="both"/>
      </w:pPr>
    </w:p>
    <w:p w:rsidR="00A93C20" w:rsidRDefault="00A93C20" w:rsidP="006F2B16">
      <w:pPr>
        <w:pStyle w:val="List2"/>
        <w:numPr>
          <w:ilvl w:val="0"/>
          <w:numId w:val="320"/>
        </w:numPr>
        <w:tabs>
          <w:tab w:val="clear" w:pos="720"/>
          <w:tab w:val="left" w:pos="1080"/>
        </w:tabs>
        <w:ind w:left="1080"/>
        <w:jc w:val="both"/>
      </w:pPr>
      <w:r>
        <w:t>The microchip may be placed in any anatomical location as long as the microchip location is included in the animal identification record</w:t>
      </w:r>
    </w:p>
    <w:p w:rsidR="00A93C20" w:rsidRDefault="00A93C20" w:rsidP="006F2B16">
      <w:pPr>
        <w:pStyle w:val="List2"/>
        <w:numPr>
          <w:ilvl w:val="0"/>
          <w:numId w:val="320"/>
        </w:numPr>
        <w:tabs>
          <w:tab w:val="clear" w:pos="720"/>
          <w:tab w:val="left" w:pos="1080"/>
        </w:tabs>
        <w:ind w:left="1080"/>
        <w:jc w:val="both"/>
      </w:pPr>
      <w:r>
        <w:t>Animals with microchips that transfer to another licensee/registrant must always be given a tag/tattoo during transit even if a compatible scanner is available at the receiving facility</w:t>
      </w:r>
    </w:p>
    <w:p w:rsidR="00A93C20" w:rsidRDefault="00A93C20" w:rsidP="006F2B16">
      <w:pPr>
        <w:pStyle w:val="List2"/>
        <w:numPr>
          <w:ilvl w:val="0"/>
          <w:numId w:val="320"/>
        </w:numPr>
        <w:tabs>
          <w:tab w:val="clear" w:pos="720"/>
          <w:tab w:val="left" w:pos="1080"/>
        </w:tabs>
        <w:ind w:left="1080"/>
        <w:jc w:val="both"/>
      </w:pPr>
      <w:r>
        <w:t>The animal identification records must include the name of the microchip manufacturer and the microchip number</w:t>
      </w:r>
    </w:p>
    <w:p w:rsidR="00A93C20" w:rsidRDefault="00A93C20" w:rsidP="006F2B16">
      <w:pPr>
        <w:pStyle w:val="List2"/>
        <w:numPr>
          <w:ilvl w:val="0"/>
          <w:numId w:val="320"/>
        </w:numPr>
        <w:tabs>
          <w:tab w:val="clear" w:pos="720"/>
          <w:tab w:val="left" w:pos="1080"/>
        </w:tabs>
        <w:ind w:left="1080"/>
        <w:jc w:val="both"/>
      </w:pPr>
      <w:r>
        <w:t>The microchip scanner device must be readily available to the APHIS inspector and/or facility employee accompanying the APHIS representative</w:t>
      </w:r>
    </w:p>
    <w:p w:rsidR="00A93C20" w:rsidRDefault="00A93C20" w:rsidP="003F6D1F">
      <w:pPr>
        <w:tabs>
          <w:tab w:val="left" w:pos="720"/>
        </w:tabs>
        <w:ind w:left="360" w:hanging="360"/>
        <w:jc w:val="both"/>
      </w:pPr>
    </w:p>
    <w:p w:rsidR="00A93C20" w:rsidRDefault="00A93C20" w:rsidP="003F6D1F">
      <w:pPr>
        <w:pStyle w:val="List2"/>
        <w:tabs>
          <w:tab w:val="left" w:pos="1080"/>
        </w:tabs>
        <w:ind w:left="360"/>
        <w:jc w:val="both"/>
        <w:rPr>
          <w:b/>
        </w:rPr>
      </w:pPr>
      <w:r>
        <w:rPr>
          <w:b/>
        </w:rPr>
        <w:t>Answer: d.  The microchip scanner device must be readily available to the APHIS inspector and/or facility employee accompanying the APHIS representative</w:t>
      </w:r>
    </w:p>
    <w:p w:rsidR="00A93C20" w:rsidRDefault="00A93C20" w:rsidP="003F6D1F">
      <w:pPr>
        <w:pStyle w:val="BodyText"/>
        <w:tabs>
          <w:tab w:val="left" w:pos="720"/>
        </w:tabs>
        <w:spacing w:after="0"/>
        <w:ind w:left="360" w:hanging="360"/>
        <w:jc w:val="both"/>
      </w:pPr>
      <w:r>
        <w:rPr>
          <w:b/>
        </w:rPr>
        <w:t>Reference:</w:t>
      </w:r>
      <w:r>
        <w:t xml:space="preserve"> USDA Animal and Plant Health Inspection Service Animal Care Policy Manual.  Policy # 13:  Microchip Implants.  July 17, 2000 (</w:t>
      </w:r>
      <w:r w:rsidRPr="003F6D1F">
        <w:t>http://www.aphis.usda.gov/animal_welfare/downloads/policy/policy13.pdf</w:t>
      </w:r>
      <w:r>
        <w:t>).</w:t>
      </w:r>
    </w:p>
    <w:p w:rsidR="00A93C20" w:rsidRDefault="00A93C20" w:rsidP="003F6D1F">
      <w:pPr>
        <w:pStyle w:val="BodyText"/>
        <w:tabs>
          <w:tab w:val="left" w:pos="720"/>
        </w:tabs>
        <w:spacing w:after="0"/>
        <w:jc w:val="both"/>
      </w:pPr>
      <w:r>
        <w:rPr>
          <w:b/>
        </w:rPr>
        <w:t>Domain 4</w:t>
      </w:r>
    </w:p>
    <w:p w:rsidR="00A93C20" w:rsidRPr="00EA737A" w:rsidRDefault="00A93C20" w:rsidP="00E47E68">
      <w:pPr>
        <w:jc w:val="both"/>
        <w:rPr>
          <w:b/>
          <w:color w:val="000000"/>
        </w:rPr>
      </w:pPr>
    </w:p>
    <w:p w:rsidR="00A93C20" w:rsidRPr="00EA737A" w:rsidRDefault="00A93C20" w:rsidP="00E47E68">
      <w:pPr>
        <w:jc w:val="both"/>
        <w:rPr>
          <w:color w:val="000000"/>
        </w:rPr>
      </w:pPr>
      <w:r w:rsidRPr="00EA737A">
        <w:rPr>
          <w:b/>
          <w:color w:val="000000"/>
        </w:rPr>
        <w:t>213.</w:t>
      </w:r>
      <w:r w:rsidRPr="00EA737A">
        <w:rPr>
          <w:b/>
          <w:color w:val="000000"/>
        </w:rPr>
        <w:tab/>
      </w:r>
      <w:r w:rsidRPr="00EA737A">
        <w:rPr>
          <w:color w:val="000000"/>
        </w:rPr>
        <w:t>Which of the following is the best method for detecting Giardia spp. in sheep?</w:t>
      </w:r>
    </w:p>
    <w:p w:rsidR="00A93C20" w:rsidRPr="00EA737A" w:rsidRDefault="00A93C20" w:rsidP="00E47E68">
      <w:pPr>
        <w:contextualSpacing/>
        <w:jc w:val="both"/>
        <w:rPr>
          <w:color w:val="000000"/>
        </w:rPr>
      </w:pPr>
    </w:p>
    <w:p w:rsidR="00A93C20" w:rsidRPr="00EA737A" w:rsidRDefault="00A93C20" w:rsidP="00E47E68">
      <w:pPr>
        <w:ind w:left="1080" w:hanging="360"/>
        <w:contextualSpacing/>
        <w:jc w:val="both"/>
        <w:rPr>
          <w:color w:val="000000"/>
        </w:rPr>
      </w:pPr>
      <w:r w:rsidRPr="00EA737A">
        <w:rPr>
          <w:color w:val="000000"/>
        </w:rPr>
        <w:t xml:space="preserve">a.  </w:t>
      </w:r>
      <w:r w:rsidRPr="00EA737A">
        <w:rPr>
          <w:color w:val="000000"/>
        </w:rPr>
        <w:tab/>
        <w:t>Detection of motile trophozoites in fresh fecal mounts</w:t>
      </w:r>
    </w:p>
    <w:p w:rsidR="00A93C20" w:rsidRPr="00EA737A" w:rsidRDefault="00A93C20" w:rsidP="00E47E68">
      <w:pPr>
        <w:ind w:left="1080" w:hanging="360"/>
        <w:contextualSpacing/>
        <w:jc w:val="both"/>
        <w:rPr>
          <w:color w:val="000000"/>
        </w:rPr>
      </w:pPr>
      <w:r w:rsidRPr="00EA737A">
        <w:rPr>
          <w:color w:val="000000"/>
        </w:rPr>
        <w:t xml:space="preserve">b.  </w:t>
      </w:r>
      <w:r w:rsidRPr="00EA737A">
        <w:rPr>
          <w:color w:val="000000"/>
        </w:rPr>
        <w:tab/>
        <w:t>Direct fluorescent antibody assay</w:t>
      </w:r>
    </w:p>
    <w:p w:rsidR="00A93C20" w:rsidRPr="00EA737A" w:rsidRDefault="00A93C20" w:rsidP="00E47E68">
      <w:pPr>
        <w:ind w:left="1080" w:hanging="360"/>
        <w:contextualSpacing/>
        <w:jc w:val="both"/>
        <w:rPr>
          <w:color w:val="000000"/>
        </w:rPr>
      </w:pPr>
      <w:r w:rsidRPr="00EA737A">
        <w:rPr>
          <w:color w:val="000000"/>
        </w:rPr>
        <w:t>c.</w:t>
      </w:r>
      <w:r w:rsidRPr="00EA737A">
        <w:rPr>
          <w:color w:val="000000"/>
        </w:rPr>
        <w:tab/>
        <w:t>Enzyme immunoassay</w:t>
      </w:r>
    </w:p>
    <w:p w:rsidR="00A93C20" w:rsidRPr="00EA737A" w:rsidRDefault="00A93C20" w:rsidP="00E47E68">
      <w:pPr>
        <w:ind w:left="1080" w:hanging="360"/>
        <w:contextualSpacing/>
        <w:jc w:val="both"/>
        <w:rPr>
          <w:color w:val="000000"/>
        </w:rPr>
      </w:pPr>
      <w:r w:rsidRPr="00EA737A">
        <w:rPr>
          <w:color w:val="000000"/>
        </w:rPr>
        <w:t xml:space="preserve">d.  </w:t>
      </w:r>
      <w:r w:rsidRPr="00EA737A">
        <w:rPr>
          <w:color w:val="000000"/>
        </w:rPr>
        <w:tab/>
        <w:t>Immunofluorescent antibody assay</w:t>
      </w:r>
    </w:p>
    <w:p w:rsidR="00A93C20" w:rsidRPr="00EA737A" w:rsidRDefault="00A93C20" w:rsidP="00E47E68">
      <w:pPr>
        <w:ind w:left="1080" w:hanging="360"/>
        <w:contextualSpacing/>
        <w:jc w:val="both"/>
        <w:rPr>
          <w:color w:val="000000"/>
        </w:rPr>
      </w:pPr>
    </w:p>
    <w:p w:rsidR="00A93C20" w:rsidRPr="00EA737A" w:rsidRDefault="00A93C20" w:rsidP="00E47E68">
      <w:pPr>
        <w:contextualSpacing/>
        <w:jc w:val="both"/>
        <w:rPr>
          <w:b/>
          <w:color w:val="000000"/>
        </w:rPr>
      </w:pPr>
      <w:r w:rsidRPr="00EA737A">
        <w:rPr>
          <w:b/>
          <w:color w:val="000000"/>
        </w:rPr>
        <w:t>Answer: a. Detection of motile trophozoites in fresh fecal mounts</w:t>
      </w:r>
    </w:p>
    <w:p w:rsidR="00A93C20" w:rsidRPr="00EA737A" w:rsidRDefault="00A93C20" w:rsidP="00E47E68">
      <w:pPr>
        <w:contextualSpacing/>
        <w:jc w:val="both"/>
        <w:rPr>
          <w:b/>
          <w:color w:val="000000"/>
        </w:rPr>
      </w:pPr>
      <w:r w:rsidRPr="00EA737A">
        <w:rPr>
          <w:b/>
          <w:color w:val="000000"/>
        </w:rPr>
        <w:t>References:</w:t>
      </w:r>
    </w:p>
    <w:p w:rsidR="00A93C20" w:rsidRPr="00EA737A" w:rsidRDefault="00A93C20" w:rsidP="00E47E68">
      <w:pPr>
        <w:ind w:left="720" w:hanging="360"/>
        <w:contextualSpacing/>
        <w:jc w:val="both"/>
        <w:rPr>
          <w:b/>
          <w:color w:val="000000"/>
        </w:rPr>
      </w:pPr>
      <w:r w:rsidRPr="00EA737A">
        <w:rPr>
          <w:color w:val="000000"/>
        </w:rPr>
        <w:t xml:space="preserve">1) </w:t>
      </w:r>
      <w:r w:rsidRPr="00EA737A">
        <w:rPr>
          <w:color w:val="000000"/>
        </w:rPr>
        <w:tab/>
        <w:t xml:space="preserve">Wilson and Hankenson. </w:t>
      </w:r>
      <w:r w:rsidRPr="00EA737A">
        <w:rPr>
          <w:bCs/>
          <w:color w:val="000000"/>
        </w:rPr>
        <w:t xml:space="preserve">2010.  Evaluation of an inhouse rapid ELISA test for detection of Giardia in domestic sheep (Ovis aries). </w:t>
      </w:r>
      <w:r w:rsidRPr="00EA737A">
        <w:rPr>
          <w:color w:val="000000"/>
        </w:rPr>
        <w:t>JAALAS 49(6):809-813.</w:t>
      </w:r>
    </w:p>
    <w:p w:rsidR="00A93C20" w:rsidRPr="00EA737A" w:rsidRDefault="00A93C20" w:rsidP="00E47E68">
      <w:pPr>
        <w:ind w:left="720" w:hanging="360"/>
        <w:contextualSpacing/>
        <w:jc w:val="both"/>
        <w:rPr>
          <w:color w:val="000000"/>
        </w:rPr>
      </w:pPr>
      <w:r w:rsidRPr="00EA737A">
        <w:rPr>
          <w:color w:val="000000"/>
        </w:rPr>
        <w:t xml:space="preserve">2) </w:t>
      </w:r>
      <w:r w:rsidRPr="00EA737A">
        <w:rPr>
          <w:color w:val="000000"/>
        </w:rPr>
        <w:tab/>
        <w:t xml:space="preserve">Fox JG, Anderson LC, Loew FM, Quimby FW, eds.  2002.  </w:t>
      </w:r>
      <w:r w:rsidRPr="00EA737A">
        <w:rPr>
          <w:color w:val="000000"/>
          <w:u w:val="single"/>
        </w:rPr>
        <w:t>Laboratory Animal Medicine</w:t>
      </w:r>
      <w:r w:rsidRPr="00EA737A">
        <w:rPr>
          <w:color w:val="000000"/>
        </w:rPr>
        <w:t>, 2</w:t>
      </w:r>
      <w:r w:rsidRPr="00EA737A">
        <w:rPr>
          <w:color w:val="000000"/>
          <w:vertAlign w:val="superscript"/>
        </w:rPr>
        <w:t>nd</w:t>
      </w:r>
      <w:r w:rsidRPr="00EA737A">
        <w:rPr>
          <w:color w:val="000000"/>
        </w:rPr>
        <w:t xml:space="preserve"> edition.  Academic Press: San Diego, CA.  Chapter 14 – Biology and Diseases of Ruminants: Sheep, Goats, and Cattle, p. 588.</w:t>
      </w:r>
    </w:p>
    <w:p w:rsidR="00A93C20" w:rsidRPr="00EA737A" w:rsidRDefault="00A93C20" w:rsidP="00E47E68">
      <w:pPr>
        <w:contextualSpacing/>
        <w:jc w:val="both"/>
        <w:rPr>
          <w:color w:val="000000"/>
        </w:rPr>
      </w:pPr>
      <w:r w:rsidRPr="00EA737A">
        <w:rPr>
          <w:b/>
          <w:color w:val="000000"/>
        </w:rPr>
        <w:t>Domain 1; Secondary Species - Sheep (Ovis aries)</w:t>
      </w:r>
    </w:p>
    <w:p w:rsidR="00A93C20" w:rsidRPr="00EA737A" w:rsidRDefault="00A93C20" w:rsidP="00E47E68"/>
    <w:p w:rsidR="00A93C20" w:rsidRPr="00EA737A" w:rsidRDefault="00A93C20" w:rsidP="00E47E68">
      <w:pPr>
        <w:jc w:val="both"/>
        <w:rPr>
          <w:color w:val="000000"/>
        </w:rPr>
      </w:pPr>
      <w:r w:rsidRPr="00EA737A">
        <w:rPr>
          <w:b/>
          <w:color w:val="000000"/>
        </w:rPr>
        <w:t>214.</w:t>
      </w:r>
      <w:r w:rsidRPr="00EA737A">
        <w:rPr>
          <w:color w:val="000000"/>
        </w:rPr>
        <w:tab/>
        <w:t>Which of the following tests or models has been widely used to evaluate analgesic compounds for use in amphibians?</w:t>
      </w:r>
    </w:p>
    <w:p w:rsidR="00A93C20" w:rsidRPr="00EA737A" w:rsidRDefault="00A93C20" w:rsidP="00E47E68">
      <w:pPr>
        <w:jc w:val="both"/>
        <w:rPr>
          <w:color w:val="000000"/>
        </w:rPr>
      </w:pPr>
    </w:p>
    <w:p w:rsidR="00A93C20" w:rsidRPr="00EA737A" w:rsidRDefault="00A93C20" w:rsidP="006F2B16">
      <w:pPr>
        <w:numPr>
          <w:ilvl w:val="0"/>
          <w:numId w:val="262"/>
        </w:numPr>
        <w:tabs>
          <w:tab w:val="left" w:pos="1080"/>
        </w:tabs>
        <w:jc w:val="both"/>
        <w:rPr>
          <w:color w:val="000000"/>
        </w:rPr>
      </w:pPr>
      <w:r w:rsidRPr="00EA737A">
        <w:rPr>
          <w:color w:val="000000"/>
        </w:rPr>
        <w:t xml:space="preserve">Abdominal constriction </w:t>
      </w:r>
    </w:p>
    <w:p w:rsidR="00A93C20" w:rsidRPr="00EA737A" w:rsidRDefault="00A93C20" w:rsidP="006F2B16">
      <w:pPr>
        <w:numPr>
          <w:ilvl w:val="0"/>
          <w:numId w:val="262"/>
        </w:numPr>
        <w:tabs>
          <w:tab w:val="left" w:pos="1080"/>
        </w:tabs>
        <w:jc w:val="both"/>
        <w:rPr>
          <w:color w:val="000000"/>
        </w:rPr>
      </w:pPr>
      <w:r w:rsidRPr="00EA737A">
        <w:rPr>
          <w:color w:val="000000"/>
        </w:rPr>
        <w:t xml:space="preserve">Acetic acid wiping response </w:t>
      </w:r>
    </w:p>
    <w:p w:rsidR="00A93C20" w:rsidRPr="00EA737A" w:rsidRDefault="00A93C20" w:rsidP="00E47E68">
      <w:pPr>
        <w:tabs>
          <w:tab w:val="left" w:pos="1080"/>
        </w:tabs>
        <w:ind w:firstLine="720"/>
        <w:jc w:val="both"/>
        <w:rPr>
          <w:color w:val="000000"/>
        </w:rPr>
      </w:pPr>
      <w:r w:rsidRPr="00EA737A">
        <w:rPr>
          <w:color w:val="000000"/>
        </w:rPr>
        <w:t xml:space="preserve">c. </w:t>
      </w:r>
      <w:r w:rsidRPr="00EA737A">
        <w:rPr>
          <w:color w:val="000000"/>
        </w:rPr>
        <w:tab/>
        <w:t xml:space="preserve">Formalin </w:t>
      </w:r>
    </w:p>
    <w:p w:rsidR="00A93C20" w:rsidRPr="00EA737A" w:rsidRDefault="00A93C20" w:rsidP="00E47E68">
      <w:pPr>
        <w:tabs>
          <w:tab w:val="left" w:pos="1080"/>
        </w:tabs>
        <w:ind w:firstLine="720"/>
        <w:jc w:val="both"/>
        <w:rPr>
          <w:color w:val="000000"/>
        </w:rPr>
      </w:pPr>
      <w:r w:rsidRPr="00EA737A">
        <w:rPr>
          <w:color w:val="000000"/>
        </w:rPr>
        <w:t xml:space="preserve">d. </w:t>
      </w:r>
      <w:r w:rsidRPr="00EA737A">
        <w:rPr>
          <w:color w:val="000000"/>
        </w:rPr>
        <w:tab/>
        <w:t>Hot-plate</w:t>
      </w:r>
    </w:p>
    <w:p w:rsidR="00A93C20" w:rsidRPr="00EA737A" w:rsidRDefault="00A93C20" w:rsidP="00E47E68">
      <w:pPr>
        <w:tabs>
          <w:tab w:val="left" w:pos="1080"/>
        </w:tabs>
        <w:ind w:firstLine="720"/>
        <w:jc w:val="both"/>
        <w:rPr>
          <w:color w:val="000000"/>
        </w:rPr>
      </w:pPr>
      <w:r w:rsidRPr="00EA737A">
        <w:rPr>
          <w:color w:val="000000"/>
        </w:rPr>
        <w:t xml:space="preserve">e. </w:t>
      </w:r>
      <w:r w:rsidRPr="00EA737A">
        <w:rPr>
          <w:color w:val="000000"/>
        </w:rPr>
        <w:tab/>
        <w:t xml:space="preserve">von Frey filament </w:t>
      </w:r>
    </w:p>
    <w:p w:rsidR="00A93C20" w:rsidRPr="00EA737A" w:rsidRDefault="00A93C20" w:rsidP="00E47E68">
      <w:pPr>
        <w:tabs>
          <w:tab w:val="left" w:pos="1080"/>
        </w:tabs>
        <w:jc w:val="both"/>
        <w:rPr>
          <w:color w:val="000000"/>
        </w:rPr>
      </w:pPr>
    </w:p>
    <w:p w:rsidR="00A93C20" w:rsidRPr="00EA737A" w:rsidRDefault="00A93C20" w:rsidP="00E47E68">
      <w:pPr>
        <w:jc w:val="both"/>
        <w:rPr>
          <w:b/>
          <w:color w:val="000000"/>
        </w:rPr>
      </w:pPr>
      <w:r w:rsidRPr="00EA737A">
        <w:rPr>
          <w:b/>
          <w:color w:val="000000"/>
        </w:rPr>
        <w:t>Answer: b. Acetic acid wiping response</w:t>
      </w:r>
    </w:p>
    <w:p w:rsidR="00A93C20" w:rsidRPr="00EA737A" w:rsidRDefault="00A93C20" w:rsidP="00E47E68">
      <w:pPr>
        <w:ind w:left="360" w:hanging="360"/>
        <w:jc w:val="both"/>
        <w:rPr>
          <w:b/>
          <w:color w:val="000000"/>
        </w:rPr>
      </w:pPr>
      <w:r>
        <w:rPr>
          <w:b/>
          <w:color w:val="000000"/>
        </w:rPr>
        <w:t>Reference</w:t>
      </w:r>
      <w:r w:rsidRPr="00EA737A">
        <w:rPr>
          <w:b/>
          <w:color w:val="000000"/>
        </w:rPr>
        <w:t xml:space="preserve">: </w:t>
      </w:r>
      <w:r w:rsidRPr="00EA737A">
        <w:rPr>
          <w:color w:val="000000"/>
        </w:rPr>
        <w:t xml:space="preserve">Fish RE, Brown MJ, Danneman PJ, Karas AZ, eds.  2008.  </w:t>
      </w:r>
      <w:r w:rsidRPr="00EA737A">
        <w:rPr>
          <w:color w:val="000000"/>
          <w:u w:val="single"/>
        </w:rPr>
        <w:t>Anesthesia and Analgesia in Laboratory Animals</w:t>
      </w:r>
      <w:r w:rsidRPr="00EA737A">
        <w:rPr>
          <w:color w:val="000000"/>
        </w:rPr>
        <w:t>, 2</w:t>
      </w:r>
      <w:r w:rsidRPr="00EA737A">
        <w:rPr>
          <w:color w:val="000000"/>
          <w:vertAlign w:val="superscript"/>
        </w:rPr>
        <w:t>nd</w:t>
      </w:r>
      <w:r w:rsidRPr="00EA737A">
        <w:rPr>
          <w:color w:val="000000"/>
        </w:rPr>
        <w:t xml:space="preserve"> ed.  </w:t>
      </w:r>
      <w:r w:rsidRPr="00EA737A">
        <w:rPr>
          <w:bCs/>
          <w:color w:val="000000"/>
        </w:rPr>
        <w:t xml:space="preserve">Academic Press, San Diego, CA. </w:t>
      </w:r>
      <w:r w:rsidRPr="00EA737A">
        <w:rPr>
          <w:color w:val="000000"/>
        </w:rPr>
        <w:t xml:space="preserve"> Chapter 20 -Anesthesia and Analgesia in Amphibians, p. 517 and Chapter 23 – Pain Testing in the Laboratory Mouse, pp. 551-553 </w:t>
      </w:r>
    </w:p>
    <w:p w:rsidR="00A93C20" w:rsidRPr="00EA737A" w:rsidRDefault="00A93C20" w:rsidP="00E47E68">
      <w:pPr>
        <w:jc w:val="both"/>
        <w:rPr>
          <w:color w:val="000000"/>
        </w:rPr>
      </w:pPr>
      <w:r w:rsidRPr="00EA737A">
        <w:rPr>
          <w:b/>
          <w:color w:val="000000"/>
        </w:rPr>
        <w:t xml:space="preserve">Domain 3 </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215.</w:t>
      </w:r>
      <w:r w:rsidRPr="00EA737A">
        <w:rPr>
          <w:rFonts w:ascii="Times New Roman" w:hAnsi="Times New Roman"/>
          <w:color w:val="000000"/>
          <w:sz w:val="24"/>
          <w:szCs w:val="24"/>
        </w:rPr>
        <w:tab/>
        <w:t>Which of the following organizations provides a unified voice for the scientific community on legislative and regulatory matters affecting laboratory animal research?</w:t>
      </w:r>
    </w:p>
    <w:p w:rsidR="00A93C20" w:rsidRPr="00EA737A" w:rsidRDefault="00A93C20" w:rsidP="00E47E68">
      <w:pPr>
        <w:pStyle w:val="NoSpacing"/>
        <w:jc w:val="both"/>
        <w:rPr>
          <w:rFonts w:ascii="Times New Roman" w:hAnsi="Times New Roman"/>
          <w:color w:val="000000"/>
          <w:sz w:val="24"/>
          <w:szCs w:val="24"/>
        </w:rPr>
      </w:pPr>
    </w:p>
    <w:p w:rsidR="00A93C20" w:rsidRPr="00EA737A" w:rsidRDefault="00A93C20" w:rsidP="006F2B16">
      <w:pPr>
        <w:pStyle w:val="NoSpacing"/>
        <w:numPr>
          <w:ilvl w:val="0"/>
          <w:numId w:val="264"/>
        </w:numPr>
        <w:tabs>
          <w:tab w:val="left" w:pos="1080"/>
        </w:tabs>
        <w:jc w:val="both"/>
        <w:rPr>
          <w:rFonts w:ascii="Times New Roman" w:hAnsi="Times New Roman"/>
          <w:color w:val="000000"/>
          <w:sz w:val="24"/>
          <w:szCs w:val="24"/>
        </w:rPr>
      </w:pPr>
      <w:r w:rsidRPr="00EA737A">
        <w:rPr>
          <w:rFonts w:ascii="Times New Roman" w:hAnsi="Times New Roman"/>
          <w:color w:val="000000"/>
          <w:sz w:val="24"/>
          <w:szCs w:val="24"/>
        </w:rPr>
        <w:t>American Association for Laboratory Animal Science</w:t>
      </w:r>
    </w:p>
    <w:p w:rsidR="00A93C20" w:rsidRPr="00EA737A" w:rsidRDefault="00A93C20" w:rsidP="006F2B16">
      <w:pPr>
        <w:pStyle w:val="NoSpacing"/>
        <w:numPr>
          <w:ilvl w:val="0"/>
          <w:numId w:val="264"/>
        </w:numPr>
        <w:tabs>
          <w:tab w:val="left" w:pos="1080"/>
        </w:tabs>
        <w:jc w:val="both"/>
        <w:rPr>
          <w:rFonts w:ascii="Times New Roman" w:hAnsi="Times New Roman"/>
          <w:color w:val="000000"/>
          <w:sz w:val="24"/>
          <w:szCs w:val="24"/>
        </w:rPr>
      </w:pPr>
      <w:r w:rsidRPr="00EA737A">
        <w:rPr>
          <w:rFonts w:ascii="Times New Roman" w:hAnsi="Times New Roman"/>
          <w:color w:val="000000"/>
          <w:sz w:val="24"/>
          <w:szCs w:val="24"/>
        </w:rPr>
        <w:t>Americans for Medical Progress</w:t>
      </w:r>
    </w:p>
    <w:p w:rsidR="00A93C20" w:rsidRPr="00EA737A" w:rsidRDefault="00A93C20" w:rsidP="00E47E68">
      <w:pPr>
        <w:pStyle w:val="NoSpacing"/>
        <w:tabs>
          <w:tab w:val="left" w:pos="1080"/>
        </w:tabs>
        <w:ind w:left="1080" w:hanging="360"/>
        <w:jc w:val="both"/>
        <w:rPr>
          <w:rFonts w:ascii="Times New Roman" w:hAnsi="Times New Roman"/>
          <w:color w:val="000000"/>
          <w:sz w:val="24"/>
          <w:szCs w:val="24"/>
        </w:rPr>
      </w:pPr>
      <w:r w:rsidRPr="00EA737A">
        <w:rPr>
          <w:rFonts w:ascii="Times New Roman" w:hAnsi="Times New Roman"/>
          <w:color w:val="000000"/>
          <w:sz w:val="24"/>
          <w:szCs w:val="24"/>
        </w:rPr>
        <w:t>c.</w:t>
      </w:r>
      <w:r w:rsidRPr="00EA737A">
        <w:rPr>
          <w:rFonts w:ascii="Times New Roman" w:hAnsi="Times New Roman"/>
          <w:color w:val="000000"/>
          <w:sz w:val="24"/>
          <w:szCs w:val="24"/>
        </w:rPr>
        <w:tab/>
        <w:t>American Society of Laboratory Animal Practitioners</w:t>
      </w:r>
    </w:p>
    <w:p w:rsidR="00A93C20" w:rsidRPr="00EA737A" w:rsidRDefault="00A93C20" w:rsidP="00E47E68">
      <w:pPr>
        <w:pStyle w:val="NoSpacing"/>
        <w:tabs>
          <w:tab w:val="left" w:pos="1080"/>
        </w:tabs>
        <w:ind w:left="1080" w:hanging="360"/>
        <w:jc w:val="both"/>
        <w:rPr>
          <w:rFonts w:ascii="Times New Roman" w:hAnsi="Times New Roman"/>
          <w:color w:val="000000"/>
          <w:sz w:val="24"/>
          <w:szCs w:val="24"/>
        </w:rPr>
      </w:pPr>
      <w:r w:rsidRPr="00EA737A">
        <w:rPr>
          <w:rFonts w:ascii="Times New Roman" w:hAnsi="Times New Roman"/>
          <w:color w:val="000000"/>
          <w:sz w:val="24"/>
          <w:szCs w:val="24"/>
        </w:rPr>
        <w:t>d.</w:t>
      </w:r>
      <w:r w:rsidRPr="00EA737A">
        <w:rPr>
          <w:rFonts w:ascii="Times New Roman" w:hAnsi="Times New Roman"/>
          <w:color w:val="000000"/>
          <w:sz w:val="24"/>
          <w:szCs w:val="24"/>
        </w:rPr>
        <w:tab/>
        <w:t>Institute of Laboratory Animal Resources</w:t>
      </w:r>
    </w:p>
    <w:p w:rsidR="00A93C20" w:rsidRPr="00EA737A" w:rsidRDefault="00A93C20" w:rsidP="00E47E68">
      <w:pPr>
        <w:pStyle w:val="NoSpacing"/>
        <w:tabs>
          <w:tab w:val="left" w:pos="1080"/>
        </w:tabs>
        <w:ind w:left="1080" w:hanging="360"/>
        <w:jc w:val="both"/>
        <w:rPr>
          <w:rFonts w:ascii="Times New Roman" w:hAnsi="Times New Roman"/>
          <w:color w:val="000000"/>
          <w:sz w:val="24"/>
          <w:szCs w:val="24"/>
        </w:rPr>
      </w:pPr>
      <w:r w:rsidRPr="00EA737A">
        <w:rPr>
          <w:rFonts w:ascii="Times New Roman" w:hAnsi="Times New Roman"/>
          <w:color w:val="000000"/>
          <w:sz w:val="24"/>
          <w:szCs w:val="24"/>
        </w:rPr>
        <w:t>e.</w:t>
      </w:r>
      <w:r w:rsidRPr="00EA737A">
        <w:rPr>
          <w:rFonts w:ascii="Times New Roman" w:hAnsi="Times New Roman"/>
          <w:color w:val="000000"/>
          <w:sz w:val="24"/>
          <w:szCs w:val="24"/>
        </w:rPr>
        <w:tab/>
        <w:t>National Association for Biomedical Research</w:t>
      </w:r>
    </w:p>
    <w:p w:rsidR="00A93C20" w:rsidRPr="00EA737A" w:rsidRDefault="00A93C20" w:rsidP="00E47E68">
      <w:pPr>
        <w:pStyle w:val="NoSpacing"/>
        <w:jc w:val="both"/>
        <w:rPr>
          <w:rFonts w:ascii="Times New Roman" w:hAnsi="Times New Roman"/>
          <w:b/>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e. National Association for Biomedical Research</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References: </w:t>
      </w:r>
    </w:p>
    <w:p w:rsidR="00A93C20" w:rsidRPr="00EA737A" w:rsidRDefault="00A93C20" w:rsidP="006F2B16">
      <w:pPr>
        <w:pStyle w:val="NoSpacing"/>
        <w:numPr>
          <w:ilvl w:val="0"/>
          <w:numId w:val="263"/>
        </w:numPr>
        <w:jc w:val="both"/>
        <w:rPr>
          <w:rFonts w:ascii="Times New Roman" w:hAnsi="Times New Roman"/>
          <w:bCs/>
          <w:color w:val="000000"/>
          <w:sz w:val="24"/>
          <w:szCs w:val="24"/>
        </w:rPr>
      </w:pPr>
      <w:r w:rsidRPr="00EA737A">
        <w:rPr>
          <w:rFonts w:ascii="Times New Roman" w:hAnsi="Times New Roman"/>
          <w:bCs/>
          <w:color w:val="000000"/>
          <w:sz w:val="24"/>
          <w:szCs w:val="24"/>
        </w:rPr>
        <w:t xml:space="preserve">Institute of Laboratory Animal Resources, Commission on Life Sciences, National Research Council.  1996. </w:t>
      </w:r>
      <w:r w:rsidRPr="00EA737A">
        <w:rPr>
          <w:rFonts w:ascii="Times New Roman" w:hAnsi="Times New Roman"/>
          <w:bCs/>
          <w:color w:val="000000"/>
          <w:sz w:val="24"/>
          <w:szCs w:val="24"/>
          <w:u w:val="single"/>
        </w:rPr>
        <w:t>Guide for the Care and Use of Laboratory Animals</w:t>
      </w:r>
      <w:r w:rsidRPr="00EA737A">
        <w:rPr>
          <w:rFonts w:ascii="Times New Roman" w:hAnsi="Times New Roman"/>
          <w:bCs/>
          <w:color w:val="000000"/>
          <w:sz w:val="24"/>
          <w:szCs w:val="24"/>
        </w:rPr>
        <w:t>.  National Academy Press: Washington, D.C. Appendix B: Selected Organizations, pp. 103-104, 109, 111</w:t>
      </w:r>
    </w:p>
    <w:p w:rsidR="00A93C20" w:rsidRPr="00EA737A" w:rsidRDefault="00A93C20" w:rsidP="006F2B16">
      <w:pPr>
        <w:pStyle w:val="NoSpacing"/>
        <w:numPr>
          <w:ilvl w:val="0"/>
          <w:numId w:val="263"/>
        </w:numPr>
        <w:jc w:val="both"/>
        <w:rPr>
          <w:rFonts w:ascii="Times New Roman" w:hAnsi="Times New Roman"/>
          <w:bCs/>
          <w:color w:val="000000"/>
          <w:sz w:val="24"/>
          <w:szCs w:val="24"/>
        </w:rPr>
      </w:pPr>
      <w:hyperlink r:id="rId35" w:history="1">
        <w:r w:rsidRPr="00EA737A">
          <w:rPr>
            <w:rFonts w:ascii="Times New Roman" w:hAnsi="Times New Roman"/>
            <w:bCs/>
            <w:color w:val="000000"/>
            <w:sz w:val="24"/>
            <w:szCs w:val="24"/>
          </w:rPr>
          <w:t>http://www.nabr.org/About_NABR.aspx</w:t>
        </w:r>
      </w:hyperlink>
    </w:p>
    <w:p w:rsidR="00A93C20" w:rsidRPr="00EA737A" w:rsidRDefault="00A93C20" w:rsidP="006F2B16">
      <w:pPr>
        <w:pStyle w:val="NoSpacing"/>
        <w:numPr>
          <w:ilvl w:val="0"/>
          <w:numId w:val="263"/>
        </w:numPr>
        <w:jc w:val="both"/>
        <w:rPr>
          <w:rFonts w:ascii="Times New Roman" w:hAnsi="Times New Roman"/>
          <w:color w:val="000000"/>
          <w:sz w:val="24"/>
          <w:szCs w:val="24"/>
        </w:rPr>
      </w:pPr>
      <w:hyperlink r:id="rId36" w:history="1">
        <w:r w:rsidRPr="00EA737A">
          <w:rPr>
            <w:rStyle w:val="Hyperlink"/>
            <w:rFonts w:ascii="Times New Roman" w:hAnsi="Times New Roman"/>
            <w:color w:val="000000"/>
            <w:sz w:val="24"/>
            <w:szCs w:val="24"/>
          </w:rPr>
          <w:t>http://www.amprogress.org/</w:t>
        </w:r>
      </w:hyperlink>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Domain 6</w:t>
      </w:r>
    </w:p>
    <w:p w:rsidR="00A93C20" w:rsidRPr="00EA737A" w:rsidRDefault="00A93C20" w:rsidP="00E47E68">
      <w:pPr>
        <w:contextualSpacing/>
        <w:jc w:val="both"/>
        <w:rPr>
          <w:color w:val="000000"/>
        </w:rPr>
      </w:pPr>
    </w:p>
    <w:p w:rsidR="00A93C20" w:rsidRPr="00EA737A" w:rsidRDefault="00A93C20" w:rsidP="00E47E68">
      <w:pPr>
        <w:pStyle w:val="ListParagraph"/>
        <w:tabs>
          <w:tab w:val="left" w:pos="720"/>
        </w:tabs>
        <w:ind w:left="0"/>
        <w:jc w:val="both"/>
        <w:rPr>
          <w:b/>
          <w:color w:val="000000"/>
        </w:rPr>
      </w:pPr>
      <w:r w:rsidRPr="00EA737A">
        <w:rPr>
          <w:b/>
          <w:color w:val="000000"/>
        </w:rPr>
        <w:t>216.</w:t>
      </w:r>
      <w:r w:rsidRPr="00EA737A">
        <w:rPr>
          <w:color w:val="000000"/>
        </w:rPr>
        <w:t xml:space="preserve">  </w:t>
      </w:r>
      <w:r w:rsidRPr="00EA737A">
        <w:rPr>
          <w:color w:val="000000"/>
        </w:rPr>
        <w:tab/>
        <w:t>In zebrafish, infections of the spinal cord that may disseminate to somatic muscle and that are associated with severe emaciation and scoliotic changes have been attributed to which of the following organisms?</w:t>
      </w:r>
    </w:p>
    <w:p w:rsidR="00A93C20" w:rsidRPr="00EA737A" w:rsidRDefault="00A93C20" w:rsidP="00E47E68">
      <w:pPr>
        <w:tabs>
          <w:tab w:val="left" w:pos="360"/>
        </w:tabs>
        <w:contextualSpacing/>
        <w:jc w:val="both"/>
        <w:rPr>
          <w:color w:val="000000"/>
        </w:rPr>
      </w:pPr>
    </w:p>
    <w:p w:rsidR="00A93C20" w:rsidRPr="00EA737A" w:rsidRDefault="00A93C20" w:rsidP="006F2B16">
      <w:pPr>
        <w:pStyle w:val="ListParagraph"/>
        <w:numPr>
          <w:ilvl w:val="1"/>
          <w:numId w:val="265"/>
        </w:numPr>
        <w:tabs>
          <w:tab w:val="left" w:pos="720"/>
        </w:tabs>
        <w:ind w:left="1080"/>
        <w:jc w:val="both"/>
        <w:rPr>
          <w:color w:val="000000"/>
        </w:rPr>
      </w:pPr>
      <w:r w:rsidRPr="00EA737A">
        <w:rPr>
          <w:color w:val="000000"/>
        </w:rPr>
        <w:t>Mycobacterium fortuitum</w:t>
      </w:r>
    </w:p>
    <w:p w:rsidR="00A93C20" w:rsidRPr="00EA737A" w:rsidRDefault="00A93C20" w:rsidP="006F2B16">
      <w:pPr>
        <w:pStyle w:val="ListParagraph"/>
        <w:numPr>
          <w:ilvl w:val="1"/>
          <w:numId w:val="265"/>
        </w:numPr>
        <w:tabs>
          <w:tab w:val="left" w:pos="720"/>
        </w:tabs>
        <w:ind w:left="1080"/>
        <w:jc w:val="both"/>
        <w:rPr>
          <w:color w:val="000000"/>
        </w:rPr>
      </w:pPr>
      <w:r w:rsidRPr="00EA737A">
        <w:rPr>
          <w:color w:val="000000"/>
        </w:rPr>
        <w:t>Pseudoloma neurophilia</w:t>
      </w:r>
    </w:p>
    <w:p w:rsidR="00A93C20" w:rsidRPr="00EA737A" w:rsidRDefault="00A93C20" w:rsidP="006F2B16">
      <w:pPr>
        <w:pStyle w:val="ListParagraph"/>
        <w:numPr>
          <w:ilvl w:val="1"/>
          <w:numId w:val="265"/>
        </w:numPr>
        <w:tabs>
          <w:tab w:val="left" w:pos="720"/>
        </w:tabs>
        <w:ind w:left="1080"/>
        <w:jc w:val="both"/>
        <w:rPr>
          <w:color w:val="000000"/>
        </w:rPr>
      </w:pPr>
      <w:r>
        <w:rPr>
          <w:color w:val="000000"/>
        </w:rPr>
        <w:t>Pseudocapillaria to</w:t>
      </w:r>
      <w:r w:rsidRPr="00EA737A">
        <w:rPr>
          <w:color w:val="000000"/>
        </w:rPr>
        <w:t>mentosa</w:t>
      </w:r>
    </w:p>
    <w:p w:rsidR="00A93C20" w:rsidRPr="00EA737A" w:rsidRDefault="00A93C20" w:rsidP="006F2B16">
      <w:pPr>
        <w:pStyle w:val="ListParagraph"/>
        <w:numPr>
          <w:ilvl w:val="1"/>
          <w:numId w:val="265"/>
        </w:numPr>
        <w:tabs>
          <w:tab w:val="left" w:pos="720"/>
        </w:tabs>
        <w:ind w:left="1080"/>
        <w:jc w:val="both"/>
        <w:rPr>
          <w:color w:val="000000"/>
        </w:rPr>
      </w:pPr>
      <w:r w:rsidRPr="00EA737A">
        <w:rPr>
          <w:color w:val="000000"/>
        </w:rPr>
        <w:t>Piscinoodinium pillulare</w:t>
      </w:r>
    </w:p>
    <w:p w:rsidR="00A93C20" w:rsidRPr="00EA737A" w:rsidRDefault="00A93C20" w:rsidP="00E47E68">
      <w:pPr>
        <w:tabs>
          <w:tab w:val="left" w:pos="720"/>
        </w:tabs>
        <w:contextualSpacing/>
        <w:jc w:val="both"/>
        <w:rPr>
          <w:b/>
          <w:color w:val="000000"/>
        </w:rPr>
      </w:pPr>
    </w:p>
    <w:p w:rsidR="00A93C20" w:rsidRPr="00EA737A" w:rsidRDefault="00A93C20" w:rsidP="00E47E68">
      <w:pPr>
        <w:tabs>
          <w:tab w:val="left" w:pos="720"/>
        </w:tabs>
        <w:contextualSpacing/>
        <w:jc w:val="both"/>
        <w:rPr>
          <w:b/>
          <w:color w:val="000000"/>
        </w:rPr>
      </w:pPr>
      <w:r w:rsidRPr="00EA737A">
        <w:rPr>
          <w:b/>
          <w:color w:val="000000"/>
        </w:rPr>
        <w:t>Answer:  b. Pseudoloma neurophilia</w:t>
      </w:r>
    </w:p>
    <w:p w:rsidR="00A93C20" w:rsidRPr="00EA737A" w:rsidRDefault="00A93C20" w:rsidP="00E47E68">
      <w:pPr>
        <w:tabs>
          <w:tab w:val="left" w:pos="720"/>
        </w:tabs>
        <w:contextualSpacing/>
        <w:jc w:val="both"/>
        <w:rPr>
          <w:b/>
          <w:color w:val="000000"/>
        </w:rPr>
      </w:pPr>
      <w:r w:rsidRPr="00EA737A">
        <w:rPr>
          <w:b/>
          <w:color w:val="000000"/>
        </w:rPr>
        <w:t>References:</w:t>
      </w:r>
    </w:p>
    <w:p w:rsidR="00A93C20" w:rsidRPr="00EA737A" w:rsidRDefault="00A93C20" w:rsidP="006F2B16">
      <w:pPr>
        <w:numPr>
          <w:ilvl w:val="0"/>
          <w:numId w:val="266"/>
        </w:numPr>
        <w:tabs>
          <w:tab w:val="left" w:pos="720"/>
        </w:tabs>
        <w:contextualSpacing/>
        <w:jc w:val="both"/>
        <w:rPr>
          <w:color w:val="000000"/>
        </w:rPr>
      </w:pPr>
      <w:r w:rsidRPr="00EA737A">
        <w:rPr>
          <w:color w:val="000000"/>
        </w:rPr>
        <w:t>Whipps and Kent. 2006.  Polymerase chain reaction detection of pseudoloma neurophilia, a common microsporidian of zebrafish (Danio rerio) reared in research laboratories. JAALAS 45(1):36-39.</w:t>
      </w:r>
    </w:p>
    <w:p w:rsidR="00A93C20" w:rsidRPr="00EA737A" w:rsidRDefault="00A93C20" w:rsidP="006F2B16">
      <w:pPr>
        <w:numPr>
          <w:ilvl w:val="0"/>
          <w:numId w:val="266"/>
        </w:numPr>
        <w:tabs>
          <w:tab w:val="left" w:pos="720"/>
        </w:tabs>
        <w:contextualSpacing/>
        <w:jc w:val="both"/>
        <w:rPr>
          <w:color w:val="000000"/>
        </w:rPr>
      </w:pPr>
      <w:r w:rsidRPr="00EA737A">
        <w:rPr>
          <w:color w:val="000000"/>
        </w:rPr>
        <w:t xml:space="preserve">Fox JG, Anderson LC, Loew FM, Quimby FW, eds.  2002.  </w:t>
      </w:r>
      <w:r w:rsidRPr="00EA737A">
        <w:rPr>
          <w:color w:val="000000"/>
          <w:u w:val="single"/>
        </w:rPr>
        <w:t>Laboratory Animal Medicine</w:t>
      </w:r>
      <w:r w:rsidRPr="00EA737A">
        <w:rPr>
          <w:color w:val="000000"/>
        </w:rPr>
        <w:t>, 2nd edition.  Academic Press: San Diego, CA.  Chapter 19 – Biology and Management of Zebrafish, pp. 876-879.</w:t>
      </w:r>
    </w:p>
    <w:p w:rsidR="00A93C20" w:rsidRPr="00EA737A" w:rsidRDefault="00A93C20" w:rsidP="00E47E68">
      <w:pPr>
        <w:contextualSpacing/>
        <w:jc w:val="both"/>
        <w:rPr>
          <w:b/>
          <w:color w:val="000000"/>
        </w:rPr>
      </w:pPr>
      <w:r w:rsidRPr="00EA737A">
        <w:rPr>
          <w:b/>
          <w:color w:val="000000"/>
        </w:rPr>
        <w:t>Domain 1; Secondary Species – Zebrafish (Danio rerio)</w:t>
      </w:r>
    </w:p>
    <w:p w:rsidR="00A93C20" w:rsidRPr="00EA737A" w:rsidRDefault="00A93C20" w:rsidP="00E47E68">
      <w:pPr>
        <w:jc w:val="both"/>
        <w:rPr>
          <w:b/>
          <w:color w:val="000000"/>
          <w:u w:val="single"/>
        </w:rPr>
      </w:pPr>
    </w:p>
    <w:p w:rsidR="00A93C20" w:rsidRDefault="00A93C20" w:rsidP="005E3046">
      <w:pPr>
        <w:pStyle w:val="List"/>
        <w:tabs>
          <w:tab w:val="left" w:pos="720"/>
        </w:tabs>
        <w:ind w:left="0" w:firstLine="0"/>
        <w:jc w:val="both"/>
      </w:pPr>
      <w:r w:rsidRPr="00EA737A">
        <w:rPr>
          <w:b/>
          <w:color w:val="000000"/>
        </w:rPr>
        <w:t>217.</w:t>
      </w:r>
      <w:r w:rsidRPr="00EA737A">
        <w:rPr>
          <w:b/>
          <w:color w:val="000000"/>
        </w:rPr>
        <w:tab/>
      </w:r>
      <w:r w:rsidRPr="00EA737A">
        <w:rPr>
          <w:b/>
          <w:color w:val="000000"/>
          <w:kern w:val="36"/>
        </w:rPr>
        <w:t xml:space="preserve"> </w:t>
      </w:r>
      <w:r>
        <w:t xml:space="preserve">When a database search is the primary means used by a principal investigator of meeting the Animal Welfare Act and its regulations’ requirements to consider alternatives to painful/distressful procedures, the written narrative must, at a minimum, include all of the following </w:t>
      </w:r>
      <w:r>
        <w:rPr>
          <w:b/>
          <w:u w:val="single"/>
        </w:rPr>
        <w:t>EXCEPT</w:t>
      </w:r>
      <w:r w:rsidRPr="003F6D1F">
        <w:rPr>
          <w:b/>
        </w:rPr>
        <w:t>?</w:t>
      </w:r>
    </w:p>
    <w:p w:rsidR="00A93C20" w:rsidRDefault="00A93C20" w:rsidP="005E3046">
      <w:pPr>
        <w:tabs>
          <w:tab w:val="left" w:pos="720"/>
        </w:tabs>
        <w:jc w:val="both"/>
      </w:pPr>
    </w:p>
    <w:p w:rsidR="00A93C20" w:rsidRDefault="00A93C20" w:rsidP="006F2B16">
      <w:pPr>
        <w:pStyle w:val="List2"/>
        <w:numPr>
          <w:ilvl w:val="0"/>
          <w:numId w:val="319"/>
        </w:numPr>
        <w:tabs>
          <w:tab w:val="clear" w:pos="720"/>
          <w:tab w:val="left" w:pos="1080"/>
        </w:tabs>
        <w:ind w:left="1080"/>
        <w:jc w:val="both"/>
      </w:pPr>
      <w:r>
        <w:t>Date the search was performed</w:t>
      </w:r>
    </w:p>
    <w:p w:rsidR="00A93C20" w:rsidRDefault="00A93C20" w:rsidP="006F2B16">
      <w:pPr>
        <w:pStyle w:val="List2"/>
        <w:numPr>
          <w:ilvl w:val="0"/>
          <w:numId w:val="319"/>
        </w:numPr>
        <w:tabs>
          <w:tab w:val="clear" w:pos="720"/>
          <w:tab w:val="left" w:pos="1080"/>
        </w:tabs>
        <w:ind w:left="1080"/>
        <w:jc w:val="both"/>
      </w:pPr>
      <w:r>
        <w:t>Key words and/or the search strategy used</w:t>
      </w:r>
    </w:p>
    <w:p w:rsidR="00A93C20" w:rsidRDefault="00A93C20" w:rsidP="006F2B16">
      <w:pPr>
        <w:pStyle w:val="List2"/>
        <w:numPr>
          <w:ilvl w:val="0"/>
          <w:numId w:val="319"/>
        </w:numPr>
        <w:tabs>
          <w:tab w:val="clear" w:pos="720"/>
          <w:tab w:val="left" w:pos="1080"/>
        </w:tabs>
        <w:ind w:left="1080"/>
        <w:jc w:val="both"/>
      </w:pPr>
      <w:r>
        <w:t xml:space="preserve">Names of the databases searched </w:t>
      </w:r>
    </w:p>
    <w:p w:rsidR="00A93C20" w:rsidRDefault="00A93C20" w:rsidP="006F2B16">
      <w:pPr>
        <w:pStyle w:val="List2"/>
        <w:numPr>
          <w:ilvl w:val="0"/>
          <w:numId w:val="319"/>
        </w:numPr>
        <w:tabs>
          <w:tab w:val="clear" w:pos="720"/>
          <w:tab w:val="left" w:pos="1080"/>
        </w:tabs>
        <w:ind w:left="1080"/>
        <w:jc w:val="both"/>
      </w:pPr>
      <w:r>
        <w:t>Number of “hits” for each key word</w:t>
      </w:r>
    </w:p>
    <w:p w:rsidR="00A93C20" w:rsidRDefault="00A93C20" w:rsidP="006F2B16">
      <w:pPr>
        <w:pStyle w:val="List2"/>
        <w:numPr>
          <w:ilvl w:val="0"/>
          <w:numId w:val="319"/>
        </w:numPr>
        <w:tabs>
          <w:tab w:val="clear" w:pos="720"/>
          <w:tab w:val="left" w:pos="1080"/>
        </w:tabs>
        <w:ind w:left="1080"/>
        <w:jc w:val="both"/>
      </w:pPr>
      <w:r>
        <w:t>Period covered by the search</w:t>
      </w:r>
    </w:p>
    <w:p w:rsidR="00A93C20" w:rsidRPr="005E3046" w:rsidRDefault="00A93C20" w:rsidP="005E3046">
      <w:pPr>
        <w:pStyle w:val="List2"/>
        <w:tabs>
          <w:tab w:val="left" w:pos="1080"/>
        </w:tabs>
        <w:ind w:left="1080" w:firstLine="0"/>
        <w:jc w:val="both"/>
      </w:pPr>
    </w:p>
    <w:p w:rsidR="00A93C20" w:rsidRDefault="00A93C20" w:rsidP="005E3046">
      <w:pPr>
        <w:pStyle w:val="List2"/>
        <w:tabs>
          <w:tab w:val="left" w:pos="1080"/>
        </w:tabs>
        <w:ind w:left="360"/>
        <w:jc w:val="both"/>
        <w:rPr>
          <w:b/>
          <w:bCs/>
        </w:rPr>
      </w:pPr>
      <w:r>
        <w:rPr>
          <w:b/>
        </w:rPr>
        <w:t>Answer: d.</w:t>
      </w:r>
      <w:r>
        <w:rPr>
          <w:b/>
          <w:i/>
        </w:rPr>
        <w:t xml:space="preserve"> </w:t>
      </w:r>
      <w:r>
        <w:rPr>
          <w:b/>
        </w:rPr>
        <w:t xml:space="preserve"> </w:t>
      </w:r>
      <w:r>
        <w:rPr>
          <w:b/>
          <w:bCs/>
        </w:rPr>
        <w:t>Number of “hits” for each key word</w:t>
      </w:r>
    </w:p>
    <w:p w:rsidR="00A93C20" w:rsidRDefault="00A93C20" w:rsidP="005E3046">
      <w:pPr>
        <w:pStyle w:val="BodyText"/>
        <w:tabs>
          <w:tab w:val="left" w:pos="720"/>
        </w:tabs>
        <w:spacing w:after="0"/>
        <w:ind w:left="360" w:hanging="360"/>
        <w:jc w:val="both"/>
      </w:pPr>
      <w:r>
        <w:rPr>
          <w:b/>
        </w:rPr>
        <w:t>References:</w:t>
      </w:r>
    </w:p>
    <w:p w:rsidR="00A93C20" w:rsidRDefault="00A93C20" w:rsidP="005E3046">
      <w:pPr>
        <w:pStyle w:val="BodyText"/>
        <w:tabs>
          <w:tab w:val="left" w:pos="720"/>
        </w:tabs>
        <w:spacing w:after="0"/>
        <w:ind w:left="720" w:hanging="360"/>
        <w:jc w:val="both"/>
      </w:pPr>
      <w:r>
        <w:t>1)</w:t>
      </w:r>
      <w:r>
        <w:tab/>
        <w:t>Animal Welfare Act, 9 CFR Part 2 – Regulations, Subpart C – Research Facilities, §2.31(d)(1)(ii) Institutional animal care and use committee (IACUC).  (1-1-01 Edition, p. 22).</w:t>
      </w:r>
    </w:p>
    <w:p w:rsidR="00A93C20" w:rsidRDefault="00A93C20" w:rsidP="005E3046">
      <w:pPr>
        <w:pStyle w:val="BodyText"/>
        <w:tabs>
          <w:tab w:val="left" w:pos="720"/>
        </w:tabs>
        <w:spacing w:after="0"/>
        <w:ind w:left="720" w:hanging="360"/>
        <w:jc w:val="both"/>
      </w:pPr>
      <w:r>
        <w:t>2)</w:t>
      </w:r>
      <w:r>
        <w:tab/>
        <w:t>USDA Animal and Plant Health Inspection Service Animal Care Policy Manual.  Policy # 12:  Written Narratives for Alternatives to Painful Procedures.  June 21, 2000 (</w:t>
      </w:r>
      <w:r w:rsidRPr="005E3046">
        <w:t>http://www.aphis.usda.gov/animal_welfare/downloads/policy/policy12.pdf</w:t>
      </w:r>
      <w:r>
        <w:t>).</w:t>
      </w:r>
    </w:p>
    <w:p w:rsidR="00A93C20" w:rsidRDefault="00A93C20" w:rsidP="005E3046">
      <w:pPr>
        <w:tabs>
          <w:tab w:val="left" w:pos="720"/>
        </w:tabs>
        <w:ind w:left="360" w:hanging="360"/>
        <w:jc w:val="both"/>
        <w:rPr>
          <w:b/>
        </w:rPr>
      </w:pPr>
      <w:r>
        <w:rPr>
          <w:b/>
        </w:rPr>
        <w:t>Domain 5</w:t>
      </w:r>
    </w:p>
    <w:p w:rsidR="00A93C20" w:rsidRPr="00EA737A" w:rsidRDefault="00A93C20" w:rsidP="00E47E68">
      <w:pPr>
        <w:pStyle w:val="Default"/>
        <w:jc w:val="both"/>
        <w:rPr>
          <w:b/>
          <w:u w:val="single"/>
        </w:rPr>
      </w:pPr>
    </w:p>
    <w:p w:rsidR="00A93C20" w:rsidRPr="00EA737A" w:rsidRDefault="00A93C20" w:rsidP="00E47E68">
      <w:pPr>
        <w:jc w:val="both"/>
        <w:rPr>
          <w:color w:val="000000"/>
        </w:rPr>
      </w:pPr>
      <w:r w:rsidRPr="00EA737A">
        <w:rPr>
          <w:b/>
          <w:color w:val="000000"/>
        </w:rPr>
        <w:t>218.</w:t>
      </w:r>
      <w:r w:rsidRPr="00EA737A">
        <w:rPr>
          <w:color w:val="000000"/>
        </w:rPr>
        <w:tab/>
        <w:t>Which of the following grants is an NIH career development grant?</w:t>
      </w:r>
    </w:p>
    <w:p w:rsidR="00A93C20" w:rsidRPr="00EA737A" w:rsidRDefault="00A93C20" w:rsidP="00E47E68">
      <w:pPr>
        <w:jc w:val="both"/>
        <w:rPr>
          <w:color w:val="000000"/>
        </w:rPr>
      </w:pPr>
    </w:p>
    <w:p w:rsidR="00A93C20" w:rsidRPr="00EA737A" w:rsidRDefault="00A93C20" w:rsidP="006F2B16">
      <w:pPr>
        <w:numPr>
          <w:ilvl w:val="0"/>
          <w:numId w:val="270"/>
        </w:numPr>
        <w:tabs>
          <w:tab w:val="left" w:pos="1080"/>
        </w:tabs>
        <w:jc w:val="both"/>
        <w:rPr>
          <w:color w:val="000000"/>
        </w:rPr>
      </w:pPr>
      <w:r w:rsidRPr="00EA737A">
        <w:rPr>
          <w:color w:val="000000"/>
        </w:rPr>
        <w:t>K08</w:t>
      </w:r>
    </w:p>
    <w:p w:rsidR="00A93C20" w:rsidRPr="00EA737A" w:rsidRDefault="00A93C20" w:rsidP="006F2B16">
      <w:pPr>
        <w:numPr>
          <w:ilvl w:val="0"/>
          <w:numId w:val="270"/>
        </w:numPr>
        <w:tabs>
          <w:tab w:val="left" w:pos="1080"/>
        </w:tabs>
        <w:jc w:val="both"/>
        <w:rPr>
          <w:color w:val="000000"/>
        </w:rPr>
      </w:pPr>
      <w:r w:rsidRPr="00EA737A">
        <w:rPr>
          <w:color w:val="000000"/>
        </w:rPr>
        <w:t>P30</w:t>
      </w:r>
    </w:p>
    <w:p w:rsidR="00A93C20" w:rsidRPr="00EA737A" w:rsidRDefault="00A93C20" w:rsidP="006F2B16">
      <w:pPr>
        <w:numPr>
          <w:ilvl w:val="0"/>
          <w:numId w:val="270"/>
        </w:numPr>
        <w:tabs>
          <w:tab w:val="left" w:pos="1080"/>
        </w:tabs>
        <w:jc w:val="both"/>
        <w:rPr>
          <w:color w:val="000000"/>
        </w:rPr>
      </w:pPr>
      <w:r w:rsidRPr="00EA737A">
        <w:rPr>
          <w:color w:val="000000"/>
        </w:rPr>
        <w:t>R21</w:t>
      </w:r>
    </w:p>
    <w:p w:rsidR="00A93C20" w:rsidRPr="00EA737A" w:rsidRDefault="00A93C20" w:rsidP="006F2B16">
      <w:pPr>
        <w:numPr>
          <w:ilvl w:val="0"/>
          <w:numId w:val="270"/>
        </w:numPr>
        <w:tabs>
          <w:tab w:val="left" w:pos="1080"/>
        </w:tabs>
        <w:jc w:val="both"/>
        <w:rPr>
          <w:color w:val="000000"/>
        </w:rPr>
      </w:pPr>
      <w:r w:rsidRPr="00EA737A">
        <w:rPr>
          <w:color w:val="000000"/>
        </w:rPr>
        <w:t>U01</w:t>
      </w:r>
    </w:p>
    <w:p w:rsidR="00A93C20" w:rsidRPr="00EA737A" w:rsidRDefault="00A93C20" w:rsidP="00E47E68">
      <w:pPr>
        <w:tabs>
          <w:tab w:val="left" w:pos="1080"/>
        </w:tabs>
        <w:jc w:val="both"/>
        <w:rPr>
          <w:color w:val="000000"/>
        </w:rPr>
      </w:pPr>
    </w:p>
    <w:p w:rsidR="00A93C20" w:rsidRPr="00EA737A" w:rsidRDefault="00A93C20" w:rsidP="00E47E68">
      <w:pPr>
        <w:jc w:val="both"/>
        <w:rPr>
          <w:b/>
          <w:color w:val="000000"/>
        </w:rPr>
      </w:pPr>
      <w:r w:rsidRPr="00EA737A">
        <w:rPr>
          <w:b/>
          <w:color w:val="000000"/>
        </w:rPr>
        <w:t>Answer: a. K08</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269"/>
        </w:numPr>
        <w:jc w:val="both"/>
        <w:rPr>
          <w:color w:val="000000"/>
        </w:rPr>
      </w:pPr>
      <w:r w:rsidRPr="00EA737A">
        <w:rPr>
          <w:color w:val="000000"/>
        </w:rPr>
        <w:t>http://grants.nih.gov/grants/funding/funding_program.htm#RSeries</w:t>
      </w:r>
    </w:p>
    <w:p w:rsidR="00A93C20" w:rsidRPr="00EA737A" w:rsidRDefault="00A93C20" w:rsidP="006F2B16">
      <w:pPr>
        <w:numPr>
          <w:ilvl w:val="0"/>
          <w:numId w:val="269"/>
        </w:numPr>
        <w:jc w:val="both"/>
        <w:rPr>
          <w:color w:val="000000"/>
        </w:rPr>
      </w:pPr>
      <w:r w:rsidRPr="00EA737A">
        <w:rPr>
          <w:color w:val="000000"/>
        </w:rPr>
        <w:t>http://grants.nih.gov/training/careerdevelopmentawards.htm</w:t>
      </w:r>
    </w:p>
    <w:p w:rsidR="00A93C20" w:rsidRPr="00EA737A" w:rsidRDefault="00A93C20" w:rsidP="006F2B16">
      <w:pPr>
        <w:numPr>
          <w:ilvl w:val="0"/>
          <w:numId w:val="269"/>
        </w:numPr>
        <w:tabs>
          <w:tab w:val="left" w:pos="0"/>
        </w:tabs>
        <w:jc w:val="both"/>
        <w:rPr>
          <w:color w:val="000000"/>
        </w:rPr>
      </w:pPr>
      <w:r w:rsidRPr="00EA737A">
        <w:rPr>
          <w:color w:val="000000"/>
        </w:rPr>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31 - </w:t>
      </w:r>
      <w:r w:rsidRPr="00EA737A">
        <w:rPr>
          <w:color w:val="000000"/>
        </w:rPr>
        <w:t xml:space="preserve">Research in Laboratory Animal and Comparative Medicine, p. 1234.  </w:t>
      </w:r>
    </w:p>
    <w:p w:rsidR="00A93C20" w:rsidRPr="00EA737A" w:rsidRDefault="00A93C20" w:rsidP="00E47E68">
      <w:pPr>
        <w:jc w:val="both"/>
        <w:rPr>
          <w:b/>
          <w:color w:val="000000"/>
        </w:rPr>
      </w:pPr>
      <w:r w:rsidRPr="00EA737A">
        <w:rPr>
          <w:b/>
          <w:color w:val="000000"/>
        </w:rPr>
        <w:t>Domain 3</w:t>
      </w:r>
    </w:p>
    <w:p w:rsidR="00A93C20" w:rsidRPr="00EA737A" w:rsidRDefault="00A93C20" w:rsidP="00E47E68">
      <w:pPr>
        <w:pStyle w:val="Default"/>
        <w:jc w:val="both"/>
        <w:rPr>
          <w:b/>
          <w:u w:val="single"/>
        </w:rPr>
      </w:pPr>
    </w:p>
    <w:p w:rsidR="00A93C20" w:rsidRPr="00D543AE" w:rsidRDefault="00A93C20" w:rsidP="005E3046">
      <w:pPr>
        <w:tabs>
          <w:tab w:val="left" w:pos="720"/>
        </w:tabs>
        <w:jc w:val="both"/>
        <w:rPr>
          <w:color w:val="000000"/>
        </w:rPr>
      </w:pPr>
      <w:r w:rsidRPr="005E3046">
        <w:rPr>
          <w:b/>
        </w:rPr>
        <w:t>219.</w:t>
      </w:r>
      <w:r w:rsidRPr="005E3046">
        <w:rPr>
          <w:b/>
        </w:rPr>
        <w:tab/>
      </w:r>
      <w:r w:rsidRPr="00D543AE">
        <w:rPr>
          <w:color w:val="000000"/>
        </w:rPr>
        <w:t xml:space="preserve">The Occupational Safety </w:t>
      </w:r>
      <w:r>
        <w:rPr>
          <w:color w:val="000000"/>
        </w:rPr>
        <w:t>and Health Administration</w:t>
      </w:r>
      <w:r w:rsidRPr="00D543AE">
        <w:rPr>
          <w:color w:val="000000"/>
        </w:rPr>
        <w:t xml:space="preserve"> limits employee exposure to noise to how many decibels measured on the A scale of a standard sound-level meter at slow response (dBA) averaged over an 8 hour work shift?</w:t>
      </w:r>
    </w:p>
    <w:p w:rsidR="00A93C20" w:rsidRPr="00D543AE" w:rsidRDefault="00A93C20" w:rsidP="005E3046">
      <w:pPr>
        <w:ind w:left="420"/>
        <w:jc w:val="both"/>
        <w:rPr>
          <w:color w:val="000000"/>
        </w:rPr>
      </w:pPr>
    </w:p>
    <w:p w:rsidR="00A93C20" w:rsidRPr="00D543AE" w:rsidRDefault="00A93C20" w:rsidP="005E3046">
      <w:pPr>
        <w:tabs>
          <w:tab w:val="left" w:pos="1080"/>
        </w:tabs>
        <w:ind w:left="1080" w:hanging="360"/>
        <w:jc w:val="both"/>
        <w:rPr>
          <w:color w:val="000000"/>
          <w:lang w:val="de-DE"/>
        </w:rPr>
      </w:pPr>
      <w:r w:rsidRPr="00D543AE">
        <w:rPr>
          <w:color w:val="000000"/>
          <w:lang w:val="de-DE"/>
        </w:rPr>
        <w:t xml:space="preserve">a.  </w:t>
      </w:r>
      <w:r w:rsidRPr="00D543AE">
        <w:rPr>
          <w:color w:val="000000"/>
          <w:lang w:val="de-DE"/>
        </w:rPr>
        <w:tab/>
        <w:t>100 decibels</w:t>
      </w:r>
    </w:p>
    <w:p w:rsidR="00A93C20" w:rsidRDefault="00A93C20" w:rsidP="00435AF1">
      <w:pPr>
        <w:tabs>
          <w:tab w:val="left" w:pos="1080"/>
        </w:tabs>
        <w:ind w:left="1080" w:hanging="360"/>
        <w:jc w:val="both"/>
        <w:rPr>
          <w:color w:val="000000"/>
          <w:lang w:val="de-DE"/>
        </w:rPr>
      </w:pPr>
      <w:r w:rsidRPr="00D543AE">
        <w:rPr>
          <w:color w:val="000000"/>
          <w:lang w:val="de-DE"/>
        </w:rPr>
        <w:t xml:space="preserve">b.  </w:t>
      </w:r>
      <w:r w:rsidRPr="00D543AE">
        <w:rPr>
          <w:color w:val="000000"/>
          <w:lang w:val="de-DE"/>
        </w:rPr>
        <w:tab/>
      </w:r>
      <w:r w:rsidRPr="00D543AE">
        <w:rPr>
          <w:color w:val="000000"/>
        </w:rPr>
        <w:t>90 decibels</w:t>
      </w:r>
    </w:p>
    <w:p w:rsidR="00A93C20" w:rsidRDefault="00A93C20" w:rsidP="00435AF1">
      <w:pPr>
        <w:tabs>
          <w:tab w:val="left" w:pos="1080"/>
        </w:tabs>
        <w:ind w:left="1080" w:hanging="360"/>
        <w:jc w:val="both"/>
        <w:rPr>
          <w:color w:val="000000"/>
          <w:lang w:val="de-DE"/>
        </w:rPr>
      </w:pPr>
      <w:r>
        <w:rPr>
          <w:color w:val="000000"/>
          <w:lang w:val="de-DE"/>
        </w:rPr>
        <w:t>c.</w:t>
      </w:r>
      <w:r>
        <w:rPr>
          <w:color w:val="000000"/>
          <w:lang w:val="de-DE"/>
        </w:rPr>
        <w:tab/>
      </w:r>
      <w:r w:rsidRPr="00D543AE">
        <w:rPr>
          <w:color w:val="000000"/>
          <w:lang w:val="de-DE"/>
        </w:rPr>
        <w:t>85 decibels</w:t>
      </w:r>
    </w:p>
    <w:p w:rsidR="00A93C20" w:rsidRPr="00435AF1" w:rsidRDefault="00A93C20" w:rsidP="00435AF1">
      <w:pPr>
        <w:tabs>
          <w:tab w:val="left" w:pos="1080"/>
        </w:tabs>
        <w:ind w:left="1080" w:hanging="360"/>
        <w:jc w:val="both"/>
        <w:rPr>
          <w:color w:val="000000"/>
          <w:lang w:val="de-DE"/>
        </w:rPr>
      </w:pPr>
      <w:r>
        <w:rPr>
          <w:color w:val="000000"/>
        </w:rPr>
        <w:t>d.</w:t>
      </w:r>
      <w:r>
        <w:rPr>
          <w:color w:val="000000"/>
        </w:rPr>
        <w:tab/>
      </w:r>
      <w:r w:rsidRPr="00D543AE">
        <w:rPr>
          <w:color w:val="000000"/>
        </w:rPr>
        <w:t>50 decibels</w:t>
      </w:r>
    </w:p>
    <w:p w:rsidR="00A93C20" w:rsidRPr="005E3046" w:rsidRDefault="00A93C20" w:rsidP="005E3046">
      <w:pPr>
        <w:tabs>
          <w:tab w:val="left" w:pos="1080"/>
        </w:tabs>
        <w:ind w:left="1080" w:hanging="360"/>
        <w:jc w:val="both"/>
        <w:rPr>
          <w:color w:val="000000"/>
        </w:rPr>
      </w:pPr>
      <w:r>
        <w:rPr>
          <w:color w:val="000000"/>
        </w:rPr>
        <w:t xml:space="preserve">e.  </w:t>
      </w:r>
      <w:r>
        <w:rPr>
          <w:color w:val="000000"/>
        </w:rPr>
        <w:tab/>
        <w:t>45 decibels</w:t>
      </w:r>
    </w:p>
    <w:p w:rsidR="00A93C20" w:rsidRDefault="00A93C20" w:rsidP="005E3046">
      <w:pPr>
        <w:pStyle w:val="Heading2"/>
        <w:spacing w:before="0" w:beforeAutospacing="0" w:after="0" w:afterAutospacing="0"/>
        <w:rPr>
          <w:bCs w:val="0"/>
          <w:color w:val="000000"/>
          <w:sz w:val="24"/>
          <w:szCs w:val="24"/>
        </w:rPr>
      </w:pPr>
    </w:p>
    <w:p w:rsidR="00A93C20" w:rsidRPr="005E3046" w:rsidRDefault="00A93C20" w:rsidP="005E3046">
      <w:pPr>
        <w:pStyle w:val="Heading2"/>
        <w:spacing w:before="0" w:beforeAutospacing="0" w:after="0" w:afterAutospacing="0"/>
        <w:rPr>
          <w:bCs w:val="0"/>
          <w:color w:val="000000"/>
          <w:sz w:val="24"/>
          <w:szCs w:val="24"/>
        </w:rPr>
      </w:pPr>
      <w:r>
        <w:rPr>
          <w:bCs w:val="0"/>
          <w:color w:val="000000"/>
          <w:sz w:val="24"/>
          <w:szCs w:val="24"/>
        </w:rPr>
        <w:t>An</w:t>
      </w:r>
      <w:r w:rsidRPr="005E3046">
        <w:rPr>
          <w:bCs w:val="0"/>
          <w:color w:val="000000"/>
          <w:sz w:val="24"/>
          <w:szCs w:val="24"/>
        </w:rPr>
        <w:t xml:space="preserve">swer: </w:t>
      </w:r>
      <w:r>
        <w:rPr>
          <w:bCs w:val="0"/>
          <w:color w:val="000000"/>
          <w:sz w:val="24"/>
          <w:szCs w:val="24"/>
        </w:rPr>
        <w:t>b</w:t>
      </w:r>
      <w:r w:rsidRPr="005E3046">
        <w:rPr>
          <w:bCs w:val="0"/>
          <w:color w:val="000000"/>
          <w:sz w:val="24"/>
          <w:szCs w:val="24"/>
        </w:rPr>
        <w:t>.  90 decibels</w:t>
      </w:r>
    </w:p>
    <w:p w:rsidR="00A93C20" w:rsidRPr="00D543AE" w:rsidRDefault="00A93C20" w:rsidP="005E3046">
      <w:pPr>
        <w:ind w:left="360" w:hanging="360"/>
        <w:jc w:val="both"/>
        <w:rPr>
          <w:color w:val="000000"/>
        </w:rPr>
      </w:pPr>
      <w:r w:rsidRPr="00D543AE">
        <w:rPr>
          <w:b/>
          <w:color w:val="000000"/>
        </w:rPr>
        <w:t xml:space="preserve">Reference: </w:t>
      </w:r>
      <w:r w:rsidRPr="00D543AE">
        <w:rPr>
          <w:color w:val="000000"/>
        </w:rPr>
        <w:t xml:space="preserve">Committee on Occupational Safety and Health in Research Animal Facilities, Institute of Laboratory Animal Resources, Commission on Life Sciences, National Research Council.  1997.  </w:t>
      </w:r>
      <w:r w:rsidRPr="00D543AE">
        <w:rPr>
          <w:color w:val="000000"/>
          <w:u w:val="single"/>
        </w:rPr>
        <w:t>Occupational Health and Safety in the Care and Use of Research Animals</w:t>
      </w:r>
      <w:r w:rsidRPr="00D543AE">
        <w:rPr>
          <w:color w:val="000000"/>
        </w:rPr>
        <w:t>.  National Academy Press, DC.  Chapter 3 – Physical, Chemical, and Protocol-Related Hazards, p. 41.</w:t>
      </w:r>
    </w:p>
    <w:p w:rsidR="00A93C20" w:rsidRPr="005E3046" w:rsidRDefault="00A93C20" w:rsidP="005E3046">
      <w:pPr>
        <w:rPr>
          <w:b/>
        </w:rPr>
      </w:pPr>
      <w:r>
        <w:rPr>
          <w:b/>
        </w:rPr>
        <w:t>Domain 4</w:t>
      </w:r>
    </w:p>
    <w:p w:rsidR="00A93C20" w:rsidRPr="00EA737A" w:rsidRDefault="00A93C20" w:rsidP="00E47E68"/>
    <w:p w:rsidR="00A93C20" w:rsidRDefault="00A93C20" w:rsidP="003F6D1F">
      <w:pPr>
        <w:tabs>
          <w:tab w:val="left" w:pos="720"/>
          <w:tab w:val="left" w:pos="1080"/>
        </w:tabs>
        <w:jc w:val="both"/>
        <w:rPr>
          <w:bCs/>
        </w:rPr>
      </w:pPr>
      <w:r w:rsidRPr="003F6D1F">
        <w:rPr>
          <w:b/>
          <w:color w:val="000000"/>
        </w:rPr>
        <w:t>220.</w:t>
      </w:r>
      <w:r w:rsidRPr="003F6D1F">
        <w:rPr>
          <w:b/>
          <w:color w:val="000000"/>
        </w:rPr>
        <w:tab/>
      </w:r>
      <w:r w:rsidRPr="003F6D1F">
        <w:rPr>
          <w:color w:val="000000"/>
        </w:rPr>
        <w:t xml:space="preserve"> </w:t>
      </w:r>
      <w:r>
        <w:rPr>
          <w:bCs/>
        </w:rPr>
        <w:t>Which of the following types of walls is the most effective in containing noise because their density reduces sound transmission?</w:t>
      </w:r>
    </w:p>
    <w:p w:rsidR="00A93C20" w:rsidRDefault="00A93C20" w:rsidP="003F6D1F">
      <w:pPr>
        <w:tabs>
          <w:tab w:val="left" w:pos="720"/>
          <w:tab w:val="left" w:pos="1080"/>
        </w:tabs>
        <w:jc w:val="both"/>
        <w:rPr>
          <w:bCs/>
        </w:rPr>
      </w:pPr>
    </w:p>
    <w:p w:rsidR="00A93C20" w:rsidRDefault="00A93C20" w:rsidP="006F2B16">
      <w:pPr>
        <w:numPr>
          <w:ilvl w:val="0"/>
          <w:numId w:val="323"/>
        </w:numPr>
        <w:tabs>
          <w:tab w:val="left" w:pos="1080"/>
        </w:tabs>
        <w:ind w:hanging="360"/>
        <w:jc w:val="both"/>
        <w:rPr>
          <w:bCs/>
        </w:rPr>
      </w:pPr>
      <w:r>
        <w:rPr>
          <w:bCs/>
        </w:rPr>
        <w:t>Masonry walls</w:t>
      </w:r>
    </w:p>
    <w:p w:rsidR="00A93C20" w:rsidRDefault="00A93C20" w:rsidP="006F2B16">
      <w:pPr>
        <w:numPr>
          <w:ilvl w:val="0"/>
          <w:numId w:val="323"/>
        </w:numPr>
        <w:tabs>
          <w:tab w:val="left" w:pos="1080"/>
        </w:tabs>
        <w:ind w:hanging="360"/>
        <w:jc w:val="both"/>
        <w:rPr>
          <w:bCs/>
        </w:rPr>
      </w:pPr>
      <w:r>
        <w:rPr>
          <w:bCs/>
        </w:rPr>
        <w:t>Metal walls</w:t>
      </w:r>
    </w:p>
    <w:p w:rsidR="00A93C20" w:rsidRDefault="00A93C20" w:rsidP="006F2B16">
      <w:pPr>
        <w:numPr>
          <w:ilvl w:val="0"/>
          <w:numId w:val="323"/>
        </w:numPr>
        <w:tabs>
          <w:tab w:val="left" w:pos="1080"/>
        </w:tabs>
        <w:ind w:hanging="360"/>
        <w:jc w:val="both"/>
        <w:rPr>
          <w:bCs/>
        </w:rPr>
      </w:pPr>
      <w:r>
        <w:rPr>
          <w:bCs/>
        </w:rPr>
        <w:t>Plaster walls</w:t>
      </w:r>
    </w:p>
    <w:p w:rsidR="00A93C20" w:rsidRDefault="00A93C20" w:rsidP="006F2B16">
      <w:pPr>
        <w:numPr>
          <w:ilvl w:val="0"/>
          <w:numId w:val="323"/>
        </w:numPr>
        <w:tabs>
          <w:tab w:val="left" w:pos="1080"/>
        </w:tabs>
        <w:ind w:hanging="360"/>
        <w:jc w:val="both"/>
        <w:rPr>
          <w:bCs/>
        </w:rPr>
      </w:pPr>
      <w:r>
        <w:rPr>
          <w:bCs/>
        </w:rPr>
        <w:t>All of these types of walls are equally effective in containing noise</w:t>
      </w:r>
    </w:p>
    <w:p w:rsidR="00A93C20" w:rsidRDefault="00A93C20" w:rsidP="003F6D1F">
      <w:pPr>
        <w:tabs>
          <w:tab w:val="left" w:pos="720"/>
          <w:tab w:val="left" w:pos="1080"/>
        </w:tabs>
        <w:jc w:val="both"/>
        <w:rPr>
          <w:bCs/>
        </w:rPr>
      </w:pPr>
    </w:p>
    <w:p w:rsidR="00A93C20" w:rsidRDefault="00A93C20" w:rsidP="003F6D1F">
      <w:pPr>
        <w:tabs>
          <w:tab w:val="left" w:pos="720"/>
          <w:tab w:val="left" w:pos="1080"/>
        </w:tabs>
        <w:jc w:val="both"/>
        <w:rPr>
          <w:b/>
          <w:bCs/>
        </w:rPr>
      </w:pPr>
      <w:r>
        <w:rPr>
          <w:b/>
          <w:bCs/>
        </w:rPr>
        <w:t>Answer: a.  Masonry walls</w:t>
      </w:r>
    </w:p>
    <w:p w:rsidR="00A93C20" w:rsidRDefault="00A93C20" w:rsidP="003F6D1F">
      <w:pPr>
        <w:tabs>
          <w:tab w:val="left" w:pos="720"/>
          <w:tab w:val="left" w:pos="1080"/>
        </w:tabs>
        <w:ind w:left="360" w:hanging="360"/>
        <w:jc w:val="both"/>
        <w:rPr>
          <w:bCs/>
        </w:rPr>
      </w:pPr>
      <w:r>
        <w:rPr>
          <w:b/>
          <w:bCs/>
        </w:rPr>
        <w:t>Reference:</w:t>
      </w:r>
      <w:r>
        <w:rPr>
          <w:bCs/>
        </w:rPr>
        <w:t xml:space="preserve"> Institute of Laboratory Animal Resources, Commission on Life Sciences, National Research Council.  1996. </w:t>
      </w:r>
      <w:r>
        <w:rPr>
          <w:bCs/>
          <w:u w:val="single"/>
        </w:rPr>
        <w:t>Guide for the Care and Use of Laboratory Animals</w:t>
      </w:r>
      <w:r>
        <w:rPr>
          <w:bCs/>
        </w:rPr>
        <w:t>.  Chapter 4 – Physical Plant, p. 77 (Noise Control).</w:t>
      </w:r>
    </w:p>
    <w:p w:rsidR="00A93C20" w:rsidRPr="003F6D1F" w:rsidRDefault="00A93C20" w:rsidP="003F6D1F">
      <w:pPr>
        <w:tabs>
          <w:tab w:val="left" w:pos="720"/>
          <w:tab w:val="left" w:pos="1080"/>
        </w:tabs>
        <w:ind w:left="360" w:hanging="360"/>
        <w:jc w:val="both"/>
        <w:rPr>
          <w:bCs/>
        </w:rPr>
      </w:pPr>
      <w:r>
        <w:rPr>
          <w:b/>
          <w:bCs/>
        </w:rPr>
        <w:t>Domain 4</w:t>
      </w:r>
    </w:p>
    <w:p w:rsidR="00A93C20" w:rsidRPr="003F6D1F" w:rsidRDefault="00A93C20" w:rsidP="003F6D1F">
      <w:pPr>
        <w:jc w:val="both"/>
        <w:rPr>
          <w:b/>
          <w:bCs/>
          <w:color w:val="000000"/>
        </w:rPr>
      </w:pPr>
    </w:p>
    <w:p w:rsidR="00A93C20" w:rsidRPr="00EA737A" w:rsidRDefault="00A93C20" w:rsidP="00E47E68">
      <w:pPr>
        <w:jc w:val="both"/>
        <w:rPr>
          <w:color w:val="000000"/>
        </w:rPr>
      </w:pPr>
      <w:r>
        <w:rPr>
          <w:b/>
          <w:color w:val="000000"/>
        </w:rPr>
        <w:t>221</w:t>
      </w:r>
      <w:r w:rsidRPr="00EA737A">
        <w:rPr>
          <w:b/>
          <w:color w:val="000000"/>
        </w:rPr>
        <w:t>.</w:t>
      </w:r>
      <w:r w:rsidRPr="00EA737A">
        <w:rPr>
          <w:b/>
          <w:color w:val="000000"/>
        </w:rPr>
        <w:tab/>
      </w:r>
      <w:r w:rsidRPr="00EA737A">
        <w:rPr>
          <w:color w:val="000000"/>
        </w:rPr>
        <w:t>Which of the following laboratory animals has been utilized as a model for biliary physiology and the pathophysiology of gallstone formation?</w:t>
      </w:r>
    </w:p>
    <w:p w:rsidR="00A93C20" w:rsidRPr="00EA737A" w:rsidRDefault="00A93C20" w:rsidP="00E47E68">
      <w:pPr>
        <w:jc w:val="both"/>
        <w:rPr>
          <w:color w:val="000000"/>
        </w:rPr>
      </w:pPr>
    </w:p>
    <w:p w:rsidR="00A93C20" w:rsidRPr="00EA737A" w:rsidRDefault="00A93C20" w:rsidP="006F2B16">
      <w:pPr>
        <w:numPr>
          <w:ilvl w:val="1"/>
          <w:numId w:val="59"/>
        </w:numPr>
        <w:ind w:left="1080"/>
        <w:jc w:val="both"/>
        <w:rPr>
          <w:color w:val="000000"/>
        </w:rPr>
      </w:pPr>
      <w:r w:rsidRPr="00EA737A">
        <w:rPr>
          <w:color w:val="000000"/>
        </w:rPr>
        <w:t>Cynomys ludovicianus</w:t>
      </w:r>
    </w:p>
    <w:p w:rsidR="00A93C20" w:rsidRPr="00EA737A" w:rsidRDefault="00A93C20" w:rsidP="006F2B16">
      <w:pPr>
        <w:numPr>
          <w:ilvl w:val="1"/>
          <w:numId w:val="59"/>
        </w:numPr>
        <w:ind w:left="1080"/>
        <w:jc w:val="both"/>
        <w:rPr>
          <w:color w:val="000000"/>
        </w:rPr>
      </w:pPr>
      <w:r w:rsidRPr="00EA737A">
        <w:rPr>
          <w:color w:val="000000"/>
        </w:rPr>
        <w:t>Dipodomys spectabilis</w:t>
      </w:r>
    </w:p>
    <w:p w:rsidR="00A93C20" w:rsidRPr="00EA737A" w:rsidRDefault="00A93C20" w:rsidP="006F2B16">
      <w:pPr>
        <w:numPr>
          <w:ilvl w:val="1"/>
          <w:numId w:val="59"/>
        </w:numPr>
        <w:ind w:left="1080"/>
        <w:jc w:val="both"/>
        <w:rPr>
          <w:color w:val="000000"/>
        </w:rPr>
      </w:pPr>
      <w:r w:rsidRPr="00EA737A">
        <w:rPr>
          <w:color w:val="000000"/>
        </w:rPr>
        <w:t>Marmota monax</w:t>
      </w:r>
    </w:p>
    <w:p w:rsidR="00A93C20" w:rsidRPr="00EA737A" w:rsidRDefault="00A93C20" w:rsidP="006F2B16">
      <w:pPr>
        <w:numPr>
          <w:ilvl w:val="1"/>
          <w:numId w:val="59"/>
        </w:numPr>
        <w:ind w:left="1080"/>
        <w:jc w:val="both"/>
        <w:rPr>
          <w:color w:val="000000"/>
        </w:rPr>
      </w:pPr>
      <w:r w:rsidRPr="00EA737A">
        <w:rPr>
          <w:color w:val="000000"/>
        </w:rPr>
        <w:t>Spermophilus richardsonii</w:t>
      </w:r>
    </w:p>
    <w:p w:rsidR="00A93C20" w:rsidRPr="00EA737A" w:rsidRDefault="00A93C20" w:rsidP="00E47E68">
      <w:pPr>
        <w:jc w:val="both"/>
        <w:rPr>
          <w:color w:val="000000"/>
        </w:rPr>
      </w:pPr>
    </w:p>
    <w:p w:rsidR="00A93C20" w:rsidRPr="00EA737A" w:rsidRDefault="00A93C20" w:rsidP="00E47E68">
      <w:pPr>
        <w:jc w:val="both"/>
        <w:rPr>
          <w:b/>
          <w:color w:val="000000"/>
        </w:rPr>
      </w:pPr>
      <w:r w:rsidRPr="00EA737A">
        <w:rPr>
          <w:b/>
          <w:color w:val="000000"/>
        </w:rPr>
        <w:t xml:space="preserve">Answer: </w:t>
      </w:r>
      <w:r>
        <w:rPr>
          <w:b/>
          <w:color w:val="000000"/>
        </w:rPr>
        <w:t>a</w:t>
      </w:r>
      <w:r w:rsidRPr="00EA737A">
        <w:rPr>
          <w:b/>
          <w:color w:val="000000"/>
        </w:rPr>
        <w:t>. Cynomys ludovicianus</w:t>
      </w:r>
    </w:p>
    <w:p w:rsidR="00A93C20" w:rsidRPr="00EA737A" w:rsidRDefault="00A93C20" w:rsidP="00E47E68">
      <w:pPr>
        <w:ind w:left="360" w:hanging="360"/>
        <w:jc w:val="both"/>
        <w:rPr>
          <w:b/>
          <w:color w:val="000000"/>
        </w:rPr>
      </w:pPr>
      <w:r>
        <w:rPr>
          <w:b/>
          <w:color w:val="000000"/>
        </w:rPr>
        <w:t>Reference</w:t>
      </w:r>
      <w:r w:rsidRPr="00EA737A">
        <w:rPr>
          <w:b/>
          <w:color w:val="000000"/>
        </w:rPr>
        <w:t xml:space="preserve">: </w:t>
      </w:r>
      <w:r w:rsidRPr="00EA737A">
        <w:rPr>
          <w:color w:val="000000"/>
        </w:rPr>
        <w:t xml:space="preserve">Fox </w:t>
      </w:r>
      <w:r w:rsidRPr="00EA737A">
        <w:rPr>
          <w:bCs/>
          <w:color w:val="000000"/>
        </w:rPr>
        <w:t xml:space="preserve">JG, Anderson LC, Loew FM, Quimby FW, eds.  2002.  </w:t>
      </w:r>
      <w:r w:rsidRPr="00EA737A">
        <w:rPr>
          <w:bCs/>
          <w:color w:val="000000"/>
          <w:u w:val="single"/>
        </w:rPr>
        <w:t>Laboratory Animal Medicine</w:t>
      </w:r>
      <w:r w:rsidRPr="00EA737A">
        <w:rPr>
          <w:bCs/>
          <w:color w:val="000000"/>
        </w:rPr>
        <w:t>, 2</w:t>
      </w:r>
      <w:r w:rsidRPr="00EA737A">
        <w:rPr>
          <w:bCs/>
          <w:color w:val="000000"/>
          <w:vertAlign w:val="superscript"/>
        </w:rPr>
        <w:t>nd</w:t>
      </w:r>
      <w:r w:rsidRPr="00EA737A">
        <w:rPr>
          <w:bCs/>
          <w:color w:val="000000"/>
        </w:rPr>
        <w:t xml:space="preserve"> edition.  Academic Press: San Diego, CA.  Chapter </w:t>
      </w:r>
      <w:r w:rsidRPr="00EA737A">
        <w:rPr>
          <w:color w:val="000000"/>
        </w:rPr>
        <w:t>7 - Biology and Diseases of Other Rodents, pp. 252, 254, 259-260 and Chapter 8 – Woodchucks as Laboratory Animals, p. 310.</w:t>
      </w:r>
    </w:p>
    <w:p w:rsidR="00A93C20" w:rsidRPr="00EA737A" w:rsidRDefault="00A93C20" w:rsidP="00E47E68">
      <w:pPr>
        <w:jc w:val="both"/>
        <w:rPr>
          <w:b/>
          <w:color w:val="000000"/>
        </w:rPr>
      </w:pPr>
      <w:r w:rsidRPr="00EA737A">
        <w:rPr>
          <w:b/>
          <w:color w:val="000000"/>
        </w:rPr>
        <w:t>Domain 3; Tertiary Species - Other Rodents</w:t>
      </w:r>
    </w:p>
    <w:p w:rsidR="00A93C20" w:rsidRDefault="00A93C20" w:rsidP="00A616F8">
      <w:pPr>
        <w:tabs>
          <w:tab w:val="left" w:pos="720"/>
        </w:tabs>
        <w:jc w:val="both"/>
        <w:rPr>
          <w:color w:val="000000"/>
        </w:rPr>
      </w:pPr>
    </w:p>
    <w:p w:rsidR="00A93C20" w:rsidRDefault="00A93C20" w:rsidP="00A616F8">
      <w:pPr>
        <w:tabs>
          <w:tab w:val="left" w:pos="720"/>
        </w:tabs>
        <w:jc w:val="both"/>
      </w:pPr>
      <w:r>
        <w:rPr>
          <w:b/>
          <w:color w:val="000000"/>
        </w:rPr>
        <w:t>222.</w:t>
      </w:r>
      <w:r>
        <w:rPr>
          <w:b/>
          <w:color w:val="000000"/>
        </w:rPr>
        <w:tab/>
      </w:r>
      <w:r w:rsidRPr="00EA737A">
        <w:rPr>
          <w:b/>
          <w:color w:val="000000"/>
        </w:rPr>
        <w:t xml:space="preserve"> </w:t>
      </w:r>
      <w:r>
        <w:t xml:space="preserve">According to the </w:t>
      </w:r>
      <w:r>
        <w:rPr>
          <w:u w:val="single"/>
        </w:rPr>
        <w:t>Guide for Care and Use of Laboratory Animals</w:t>
      </w:r>
      <w:r>
        <w:t>, what is the recommended dry-bulb temperature range for mice?</w:t>
      </w:r>
    </w:p>
    <w:p w:rsidR="00A93C20" w:rsidRDefault="00A93C20" w:rsidP="00A616F8">
      <w:pPr>
        <w:jc w:val="both"/>
      </w:pPr>
    </w:p>
    <w:p w:rsidR="00A93C20" w:rsidRDefault="00A93C20" w:rsidP="006F2B16">
      <w:pPr>
        <w:numPr>
          <w:ilvl w:val="0"/>
          <w:numId w:val="317"/>
        </w:numPr>
        <w:tabs>
          <w:tab w:val="num" w:pos="1080"/>
        </w:tabs>
        <w:ind w:left="1080"/>
        <w:jc w:val="both"/>
      </w:pPr>
      <w:r>
        <w:t>61-72</w:t>
      </w:r>
      <w:r>
        <w:sym w:font="Symbol" w:char="F0B0"/>
      </w:r>
      <w:r>
        <w:t>F</w:t>
      </w:r>
    </w:p>
    <w:p w:rsidR="00A93C20" w:rsidRDefault="00A93C20" w:rsidP="006F2B16">
      <w:pPr>
        <w:numPr>
          <w:ilvl w:val="0"/>
          <w:numId w:val="317"/>
        </w:numPr>
        <w:tabs>
          <w:tab w:val="num" w:pos="1080"/>
        </w:tabs>
        <w:ind w:left="1080"/>
        <w:jc w:val="both"/>
      </w:pPr>
      <w:r>
        <w:t>64-79</w:t>
      </w:r>
      <w:r>
        <w:sym w:font="Symbol" w:char="F0B0"/>
      </w:r>
      <w:r>
        <w:t>F</w:t>
      </w:r>
    </w:p>
    <w:p w:rsidR="00A93C20" w:rsidRDefault="00A93C20" w:rsidP="006F2B16">
      <w:pPr>
        <w:numPr>
          <w:ilvl w:val="0"/>
          <w:numId w:val="317"/>
        </w:numPr>
        <w:tabs>
          <w:tab w:val="num" w:pos="1080"/>
        </w:tabs>
        <w:ind w:left="1080"/>
        <w:jc w:val="both"/>
      </w:pPr>
      <w:r>
        <w:t>64-84</w:t>
      </w:r>
      <w:r>
        <w:sym w:font="Symbol" w:char="F0B0"/>
      </w:r>
      <w:r>
        <w:t>F</w:t>
      </w:r>
    </w:p>
    <w:p w:rsidR="00A93C20" w:rsidRDefault="00A93C20" w:rsidP="006F2B16">
      <w:pPr>
        <w:numPr>
          <w:ilvl w:val="0"/>
          <w:numId w:val="317"/>
        </w:numPr>
        <w:tabs>
          <w:tab w:val="num" w:pos="1080"/>
        </w:tabs>
        <w:ind w:left="1080"/>
        <w:jc w:val="both"/>
      </w:pPr>
      <w:r>
        <w:t>61-81</w:t>
      </w:r>
      <w:r>
        <w:sym w:font="Symbol" w:char="F0B0"/>
      </w:r>
      <w:r>
        <w:t>F</w:t>
      </w:r>
    </w:p>
    <w:p w:rsidR="00A93C20" w:rsidRDefault="00A93C20" w:rsidP="006F2B16">
      <w:pPr>
        <w:numPr>
          <w:ilvl w:val="0"/>
          <w:numId w:val="317"/>
        </w:numPr>
        <w:tabs>
          <w:tab w:val="num" w:pos="1080"/>
        </w:tabs>
        <w:ind w:left="1080"/>
        <w:jc w:val="both"/>
      </w:pPr>
      <w:r>
        <w:t>68-72</w:t>
      </w:r>
      <w:r>
        <w:sym w:font="Symbol" w:char="F0B0"/>
      </w:r>
      <w:r>
        <w:t>F</w:t>
      </w:r>
    </w:p>
    <w:p w:rsidR="00A93C20" w:rsidRDefault="00A93C20" w:rsidP="00A616F8">
      <w:pPr>
        <w:tabs>
          <w:tab w:val="left" w:pos="720"/>
          <w:tab w:val="num" w:pos="900"/>
        </w:tabs>
        <w:jc w:val="both"/>
      </w:pPr>
    </w:p>
    <w:p w:rsidR="00A93C20" w:rsidRDefault="00A93C20" w:rsidP="00A616F8">
      <w:pPr>
        <w:tabs>
          <w:tab w:val="left" w:pos="720"/>
          <w:tab w:val="num" w:pos="900"/>
        </w:tabs>
        <w:autoSpaceDE w:val="0"/>
        <w:autoSpaceDN w:val="0"/>
        <w:adjustRightInd w:val="0"/>
        <w:jc w:val="both"/>
        <w:rPr>
          <w:b/>
        </w:rPr>
      </w:pPr>
      <w:r>
        <w:rPr>
          <w:b/>
        </w:rPr>
        <w:t>Answer: b.  64-79</w:t>
      </w:r>
      <w:r>
        <w:rPr>
          <w:b/>
        </w:rPr>
        <w:sym w:font="Symbol" w:char="F0B0"/>
      </w:r>
      <w:r>
        <w:rPr>
          <w:b/>
        </w:rPr>
        <w:t>F</w:t>
      </w:r>
    </w:p>
    <w:p w:rsidR="00A93C20" w:rsidRDefault="00A93C20" w:rsidP="00A616F8">
      <w:pPr>
        <w:tabs>
          <w:tab w:val="left" w:pos="720"/>
          <w:tab w:val="num" w:pos="900"/>
        </w:tabs>
        <w:ind w:left="360" w:hanging="360"/>
        <w:jc w:val="both"/>
        <w:rPr>
          <w:bCs/>
        </w:rPr>
      </w:pPr>
      <w:r>
        <w:rPr>
          <w:b/>
        </w:rPr>
        <w:t xml:space="preserve">Reference: </w:t>
      </w:r>
      <w:r>
        <w:rPr>
          <w:bCs/>
        </w:rPr>
        <w:t xml:space="preserve">Institute of Laboratory Animal Resources, Commission on Life Sciences, National Research Council.  1996. </w:t>
      </w:r>
      <w:r>
        <w:rPr>
          <w:bCs/>
          <w:u w:val="single"/>
        </w:rPr>
        <w:t>Guide for the Care and Use of Laboratory Animals</w:t>
      </w:r>
      <w:r>
        <w:rPr>
          <w:bCs/>
        </w:rPr>
        <w:t>.  National Academy Press: Washington, D.C.  Chapter 2 – Animal Environment, Housing, and Management, p. 32 (Table 2.4).</w:t>
      </w:r>
    </w:p>
    <w:p w:rsidR="00A93C20" w:rsidRPr="005E3046" w:rsidRDefault="00A93C20" w:rsidP="005E3046">
      <w:pPr>
        <w:tabs>
          <w:tab w:val="left" w:pos="720"/>
          <w:tab w:val="num" w:pos="900"/>
        </w:tabs>
        <w:ind w:left="360" w:hanging="360"/>
        <w:jc w:val="both"/>
        <w:rPr>
          <w:b/>
        </w:rPr>
      </w:pPr>
      <w:r>
        <w:rPr>
          <w:b/>
        </w:rPr>
        <w:t>Domain 4; Primary Species – Mouse (</w:t>
      </w:r>
      <w:r w:rsidRPr="00A616F8">
        <w:rPr>
          <w:b/>
        </w:rPr>
        <w:t>Mus musculus</w:t>
      </w:r>
      <w:r>
        <w:rPr>
          <w:b/>
        </w:rPr>
        <w:t xml:space="preserve">) </w:t>
      </w:r>
    </w:p>
    <w:p w:rsidR="00A93C20" w:rsidRPr="00EA737A" w:rsidRDefault="00A93C20" w:rsidP="00E47E68">
      <w:pPr>
        <w:jc w:val="both"/>
        <w:rPr>
          <w:color w:val="000000"/>
        </w:rPr>
      </w:pPr>
    </w:p>
    <w:p w:rsidR="00A93C20" w:rsidRDefault="00A93C20" w:rsidP="00A616F8">
      <w:pPr>
        <w:jc w:val="both"/>
      </w:pPr>
      <w:r w:rsidRPr="00A616F8">
        <w:rPr>
          <w:b/>
          <w:color w:val="000000"/>
        </w:rPr>
        <w:t>223.</w:t>
      </w:r>
      <w:r w:rsidRPr="00A616F8">
        <w:t xml:space="preserve"> </w:t>
      </w:r>
      <w:r>
        <w:t>Which of the following volatile anesthetics has been shown to cause proximal tubular necrosis in nonhuman primates through high doses of its degradation product, compound A?</w:t>
      </w:r>
    </w:p>
    <w:p w:rsidR="00A93C20" w:rsidRDefault="00A93C20" w:rsidP="00A616F8">
      <w:pPr>
        <w:jc w:val="both"/>
      </w:pPr>
    </w:p>
    <w:p w:rsidR="00A93C20" w:rsidRPr="00A616F8" w:rsidRDefault="00A93C20" w:rsidP="006F2B16">
      <w:pPr>
        <w:pStyle w:val="ListParagraph"/>
        <w:numPr>
          <w:ilvl w:val="1"/>
          <w:numId w:val="311"/>
        </w:numPr>
        <w:tabs>
          <w:tab w:val="left" w:pos="1080"/>
        </w:tabs>
        <w:ind w:left="1080"/>
        <w:jc w:val="both"/>
        <w:rPr>
          <w:bCs/>
          <w:lang w:val="en-GB"/>
        </w:rPr>
      </w:pPr>
      <w:r w:rsidRPr="00A616F8">
        <w:rPr>
          <w:lang w:val="en-GB"/>
        </w:rPr>
        <w:t>Desflurane</w:t>
      </w:r>
    </w:p>
    <w:p w:rsidR="00A93C20" w:rsidRPr="00A616F8" w:rsidRDefault="00A93C20" w:rsidP="006F2B16">
      <w:pPr>
        <w:pStyle w:val="ListParagraph"/>
        <w:numPr>
          <w:ilvl w:val="1"/>
          <w:numId w:val="311"/>
        </w:numPr>
        <w:tabs>
          <w:tab w:val="left" w:pos="1080"/>
        </w:tabs>
        <w:ind w:left="1080"/>
        <w:jc w:val="both"/>
        <w:rPr>
          <w:bCs/>
          <w:lang w:val="en-GB"/>
        </w:rPr>
      </w:pPr>
      <w:r w:rsidRPr="00A616F8">
        <w:rPr>
          <w:lang w:val="en-GB"/>
        </w:rPr>
        <w:t>Enflurane</w:t>
      </w:r>
    </w:p>
    <w:p w:rsidR="00A93C20" w:rsidRPr="00A616F8" w:rsidRDefault="00A93C20" w:rsidP="006F2B16">
      <w:pPr>
        <w:pStyle w:val="ListParagraph"/>
        <w:numPr>
          <w:ilvl w:val="1"/>
          <w:numId w:val="311"/>
        </w:numPr>
        <w:tabs>
          <w:tab w:val="left" w:pos="1080"/>
        </w:tabs>
        <w:ind w:left="1080"/>
        <w:jc w:val="both"/>
        <w:rPr>
          <w:bCs/>
          <w:lang w:val="en-GB"/>
        </w:rPr>
      </w:pPr>
      <w:r>
        <w:rPr>
          <w:lang w:val="en-GB"/>
        </w:rPr>
        <w:t>Halothane</w:t>
      </w:r>
    </w:p>
    <w:p w:rsidR="00A93C20" w:rsidRPr="00A616F8" w:rsidRDefault="00A93C20" w:rsidP="006F2B16">
      <w:pPr>
        <w:pStyle w:val="ListParagraph"/>
        <w:numPr>
          <w:ilvl w:val="1"/>
          <w:numId w:val="311"/>
        </w:numPr>
        <w:tabs>
          <w:tab w:val="left" w:pos="1080"/>
        </w:tabs>
        <w:ind w:left="1080"/>
        <w:jc w:val="both"/>
        <w:rPr>
          <w:bCs/>
          <w:lang w:val="en-GB"/>
        </w:rPr>
      </w:pPr>
      <w:r w:rsidRPr="00A616F8">
        <w:rPr>
          <w:lang w:val="en-GB"/>
        </w:rPr>
        <w:t>Isoflurane</w:t>
      </w:r>
    </w:p>
    <w:p w:rsidR="00A93C20" w:rsidRPr="00A616F8" w:rsidRDefault="00A93C20" w:rsidP="006F2B16">
      <w:pPr>
        <w:pStyle w:val="ListParagraph"/>
        <w:numPr>
          <w:ilvl w:val="1"/>
          <w:numId w:val="311"/>
        </w:numPr>
        <w:tabs>
          <w:tab w:val="left" w:pos="1080"/>
        </w:tabs>
        <w:ind w:left="1080"/>
        <w:jc w:val="both"/>
        <w:rPr>
          <w:bCs/>
          <w:lang w:val="en-GB"/>
        </w:rPr>
      </w:pPr>
      <w:r w:rsidRPr="00A616F8">
        <w:rPr>
          <w:bCs/>
          <w:lang w:val="en-GB"/>
        </w:rPr>
        <w:t>Sevoflurane</w:t>
      </w:r>
    </w:p>
    <w:p w:rsidR="00A93C20" w:rsidRDefault="00A93C20" w:rsidP="00A616F8">
      <w:pPr>
        <w:tabs>
          <w:tab w:val="left" w:pos="720"/>
          <w:tab w:val="num" w:pos="900"/>
        </w:tabs>
        <w:jc w:val="both"/>
        <w:rPr>
          <w:lang w:val="en-GB"/>
        </w:rPr>
      </w:pPr>
    </w:p>
    <w:p w:rsidR="00A93C20" w:rsidRDefault="00A93C20" w:rsidP="00A616F8">
      <w:pPr>
        <w:tabs>
          <w:tab w:val="left" w:pos="720"/>
          <w:tab w:val="num" w:pos="900"/>
        </w:tabs>
        <w:jc w:val="both"/>
        <w:rPr>
          <w:b/>
          <w:lang w:val="en-GB"/>
        </w:rPr>
      </w:pPr>
      <w:r>
        <w:rPr>
          <w:b/>
          <w:lang w:val="en-GB"/>
        </w:rPr>
        <w:t>Answer: e.  Sevoflurane</w:t>
      </w:r>
    </w:p>
    <w:p w:rsidR="00A93C20" w:rsidRDefault="00A93C20" w:rsidP="00A616F8">
      <w:pPr>
        <w:tabs>
          <w:tab w:val="left" w:pos="720"/>
          <w:tab w:val="num" w:pos="900"/>
        </w:tabs>
        <w:ind w:left="360" w:hanging="360"/>
        <w:jc w:val="both"/>
      </w:pPr>
      <w:r>
        <w:rPr>
          <w:b/>
          <w:lang w:val="en-GB"/>
        </w:rPr>
        <w:t>Reference:</w:t>
      </w:r>
      <w:r>
        <w:rPr>
          <w:lang w:val="en-GB"/>
        </w:rPr>
        <w:t xml:space="preserve"> </w:t>
      </w:r>
      <w:r>
        <w:t xml:space="preserve">Fox </w:t>
      </w:r>
      <w:r>
        <w:rPr>
          <w:bCs/>
        </w:rPr>
        <w:t xml:space="preserve">JG, Anderson LC, Loew FM, Quimby FW, eds.  2002.  </w:t>
      </w:r>
      <w:r>
        <w:rPr>
          <w:bCs/>
          <w:u w:val="single"/>
        </w:rPr>
        <w:t>Laboratory Animal Medicine</w:t>
      </w:r>
      <w:r>
        <w:rPr>
          <w:bCs/>
        </w:rPr>
        <w:t>, 2</w:t>
      </w:r>
      <w:r>
        <w:rPr>
          <w:bCs/>
          <w:vertAlign w:val="superscript"/>
        </w:rPr>
        <w:t>nd</w:t>
      </w:r>
      <w:r>
        <w:rPr>
          <w:bCs/>
        </w:rPr>
        <w:t xml:space="preserve"> edition.  Academic Press: San Diego, CA.  Chapter</w:t>
      </w:r>
      <w:r>
        <w:t xml:space="preserve"> 22 - Preanesthesia, Anesthesia, Analgesia, and Euthanasia, p. 994.</w:t>
      </w:r>
    </w:p>
    <w:p w:rsidR="00A93C20" w:rsidRPr="00A616F8" w:rsidRDefault="00A93C20" w:rsidP="00A616F8">
      <w:pPr>
        <w:tabs>
          <w:tab w:val="left" w:pos="720"/>
          <w:tab w:val="num" w:pos="900"/>
        </w:tabs>
        <w:ind w:left="360" w:hanging="360"/>
        <w:jc w:val="both"/>
      </w:pPr>
      <w:r>
        <w:rPr>
          <w:b/>
          <w:lang w:val="en-GB"/>
        </w:rPr>
        <w:t>Domain 2</w:t>
      </w:r>
    </w:p>
    <w:p w:rsidR="00A93C20" w:rsidRDefault="00A93C20" w:rsidP="00A616F8">
      <w:pPr>
        <w:jc w:val="both"/>
        <w:rPr>
          <w:b/>
          <w:color w:val="000000"/>
        </w:rPr>
      </w:pPr>
    </w:p>
    <w:p w:rsidR="00A93C20" w:rsidRPr="00A616F8" w:rsidRDefault="00A93C20" w:rsidP="00A616F8">
      <w:pPr>
        <w:jc w:val="both"/>
        <w:rPr>
          <w:b/>
          <w:color w:val="000000"/>
        </w:rPr>
      </w:pPr>
      <w:r>
        <w:rPr>
          <w:b/>
          <w:color w:val="000000"/>
        </w:rPr>
        <w:t>224</w:t>
      </w:r>
      <w:r w:rsidRPr="00EA737A">
        <w:rPr>
          <w:b/>
          <w:color w:val="000000"/>
        </w:rPr>
        <w:t>.</w:t>
      </w:r>
      <w:r w:rsidRPr="00EA737A">
        <w:rPr>
          <w:color w:val="000000"/>
        </w:rPr>
        <w:tab/>
      </w:r>
      <w:r>
        <w:t>According to the Animal Welfare Act and its regulations, research facilities which obtain cats from sources other than dealers, exhibitors, and exempt persons must hold animals for ____ full days, not including day of acquisition, after acquiring the animal, excluding time in transit, before these animals can be used by the facility.</w:t>
      </w:r>
    </w:p>
    <w:p w:rsidR="00A93C20" w:rsidRDefault="00A93C20" w:rsidP="00A616F8">
      <w:pPr>
        <w:tabs>
          <w:tab w:val="left" w:pos="720"/>
          <w:tab w:val="num" w:pos="900"/>
        </w:tabs>
        <w:jc w:val="both"/>
      </w:pPr>
    </w:p>
    <w:p w:rsidR="00A93C20" w:rsidRDefault="00A93C20" w:rsidP="006F2B16">
      <w:pPr>
        <w:numPr>
          <w:ilvl w:val="0"/>
          <w:numId w:val="315"/>
        </w:numPr>
        <w:tabs>
          <w:tab w:val="clear" w:pos="1440"/>
          <w:tab w:val="num" w:pos="1080"/>
        </w:tabs>
        <w:ind w:left="720" w:firstLine="0"/>
        <w:jc w:val="both"/>
      </w:pPr>
      <w:r>
        <w:t xml:space="preserve">1 </w:t>
      </w:r>
    </w:p>
    <w:p w:rsidR="00A93C20" w:rsidRDefault="00A93C20" w:rsidP="006F2B16">
      <w:pPr>
        <w:numPr>
          <w:ilvl w:val="0"/>
          <w:numId w:val="315"/>
        </w:numPr>
        <w:tabs>
          <w:tab w:val="clear" w:pos="1440"/>
          <w:tab w:val="num" w:pos="1080"/>
        </w:tabs>
        <w:ind w:left="720" w:firstLine="0"/>
        <w:jc w:val="both"/>
      </w:pPr>
      <w:r>
        <w:t xml:space="preserve">3 </w:t>
      </w:r>
    </w:p>
    <w:p w:rsidR="00A93C20" w:rsidRDefault="00A93C20" w:rsidP="006F2B16">
      <w:pPr>
        <w:numPr>
          <w:ilvl w:val="0"/>
          <w:numId w:val="315"/>
        </w:numPr>
        <w:tabs>
          <w:tab w:val="clear" w:pos="1440"/>
          <w:tab w:val="num" w:pos="1080"/>
        </w:tabs>
        <w:ind w:left="720" w:firstLine="0"/>
        <w:jc w:val="both"/>
      </w:pPr>
      <w:r>
        <w:t xml:space="preserve">5 </w:t>
      </w:r>
    </w:p>
    <w:p w:rsidR="00A93C20" w:rsidRDefault="00A93C20" w:rsidP="006F2B16">
      <w:pPr>
        <w:numPr>
          <w:ilvl w:val="0"/>
          <w:numId w:val="315"/>
        </w:numPr>
        <w:tabs>
          <w:tab w:val="clear" w:pos="1440"/>
          <w:tab w:val="num" w:pos="1080"/>
        </w:tabs>
        <w:ind w:left="720" w:firstLine="0"/>
        <w:jc w:val="both"/>
      </w:pPr>
      <w:r>
        <w:t xml:space="preserve">7 </w:t>
      </w:r>
    </w:p>
    <w:p w:rsidR="00A93C20" w:rsidRDefault="00A93C20" w:rsidP="006F2B16">
      <w:pPr>
        <w:numPr>
          <w:ilvl w:val="0"/>
          <w:numId w:val="315"/>
        </w:numPr>
        <w:tabs>
          <w:tab w:val="clear" w:pos="1440"/>
          <w:tab w:val="num" w:pos="1080"/>
        </w:tabs>
        <w:ind w:left="720" w:firstLine="0"/>
        <w:jc w:val="both"/>
      </w:pPr>
      <w:r>
        <w:t xml:space="preserve">10 </w:t>
      </w:r>
    </w:p>
    <w:p w:rsidR="00A93C20" w:rsidRDefault="00A93C20" w:rsidP="00A616F8">
      <w:pPr>
        <w:tabs>
          <w:tab w:val="left" w:pos="720"/>
          <w:tab w:val="num" w:pos="900"/>
        </w:tabs>
        <w:jc w:val="both"/>
      </w:pPr>
    </w:p>
    <w:p w:rsidR="00A93C20" w:rsidRDefault="00A93C20" w:rsidP="00A616F8">
      <w:pPr>
        <w:tabs>
          <w:tab w:val="left" w:pos="720"/>
          <w:tab w:val="num" w:pos="900"/>
        </w:tabs>
        <w:jc w:val="both"/>
        <w:rPr>
          <w:b/>
        </w:rPr>
      </w:pPr>
      <w:r>
        <w:rPr>
          <w:b/>
        </w:rPr>
        <w:t xml:space="preserve">Answer: c.  5 </w:t>
      </w:r>
    </w:p>
    <w:p w:rsidR="00A93C20" w:rsidRDefault="00A93C20" w:rsidP="00A616F8">
      <w:pPr>
        <w:tabs>
          <w:tab w:val="left" w:pos="720"/>
          <w:tab w:val="num" w:pos="900"/>
        </w:tabs>
        <w:ind w:left="360" w:hanging="360"/>
        <w:jc w:val="both"/>
      </w:pPr>
      <w:r>
        <w:rPr>
          <w:b/>
        </w:rPr>
        <w:t>References:</w:t>
      </w:r>
    </w:p>
    <w:p w:rsidR="00A93C20" w:rsidRDefault="00A93C20" w:rsidP="006F2B16">
      <w:pPr>
        <w:numPr>
          <w:ilvl w:val="0"/>
          <w:numId w:val="316"/>
        </w:numPr>
        <w:jc w:val="both"/>
      </w:pPr>
      <w:r>
        <w:t xml:space="preserve">Applied Research Ethics National Association (ARENA) and Office of Laboratory Animal Welfare (OLAW).  2002.  </w:t>
      </w:r>
      <w:r>
        <w:rPr>
          <w:u w:val="single"/>
        </w:rPr>
        <w:t>Institutional Animal Care and Use Committee Guidebook</w:t>
      </w:r>
      <w:r>
        <w:t>.  2nd Edition.  OLAW: Bethesda, MD.  B.3.  Role of the Veterinarian, p. 54.</w:t>
      </w:r>
    </w:p>
    <w:p w:rsidR="00A93C20" w:rsidRDefault="00A93C20" w:rsidP="006F2B16">
      <w:pPr>
        <w:numPr>
          <w:ilvl w:val="0"/>
          <w:numId w:val="316"/>
        </w:numPr>
        <w:jc w:val="both"/>
      </w:pPr>
      <w:r>
        <w:t>Animal Welfare Act, 9 CFR Part 2 – Regulations, Subpart C – Research Facilities, §2.38(j) Miscellaneous.  (1-1-01 Edition, p. 30)</w:t>
      </w:r>
    </w:p>
    <w:p w:rsidR="00A93C20" w:rsidRDefault="00A93C20" w:rsidP="00A616F8">
      <w:pPr>
        <w:tabs>
          <w:tab w:val="left" w:pos="720"/>
          <w:tab w:val="num" w:pos="900"/>
        </w:tabs>
        <w:ind w:left="360" w:hanging="360"/>
        <w:jc w:val="both"/>
        <w:rPr>
          <w:b/>
        </w:rPr>
      </w:pPr>
      <w:r>
        <w:rPr>
          <w:b/>
        </w:rPr>
        <w:t>Domain 4; Secondary Species – Cat (</w:t>
      </w:r>
      <w:r w:rsidRPr="00A616F8">
        <w:rPr>
          <w:b/>
        </w:rPr>
        <w:t>Felis domestica</w:t>
      </w:r>
      <w:r>
        <w:rPr>
          <w:b/>
        </w:rPr>
        <w:t>)</w:t>
      </w:r>
    </w:p>
    <w:p w:rsidR="00A93C20" w:rsidRPr="00EA737A" w:rsidRDefault="00A93C20" w:rsidP="00A616F8">
      <w:pPr>
        <w:jc w:val="both"/>
        <w:rPr>
          <w:b/>
          <w:color w:val="000000"/>
        </w:rPr>
      </w:pPr>
    </w:p>
    <w:p w:rsidR="00A93C20" w:rsidRPr="00EA737A" w:rsidRDefault="00A93C20" w:rsidP="00E47E68">
      <w:pPr>
        <w:jc w:val="both"/>
        <w:rPr>
          <w:color w:val="000000"/>
        </w:rPr>
      </w:pPr>
      <w:r>
        <w:rPr>
          <w:b/>
          <w:color w:val="000000"/>
        </w:rPr>
        <w:t>225</w:t>
      </w:r>
      <w:r w:rsidRPr="00EA737A">
        <w:rPr>
          <w:b/>
          <w:color w:val="000000"/>
        </w:rPr>
        <w:t>.</w:t>
      </w:r>
      <w:r w:rsidRPr="00EA737A">
        <w:rPr>
          <w:b/>
          <w:color w:val="000000"/>
        </w:rPr>
        <w:tab/>
      </w:r>
      <w:r w:rsidRPr="00EA737A">
        <w:rPr>
          <w:color w:val="000000"/>
        </w:rPr>
        <w:t>Hamster parvovirus infections in hamsters may occur due to interspecies transmission of which of the following strains of mouse parvovirus from mice?</w:t>
      </w:r>
    </w:p>
    <w:p w:rsidR="00A93C20" w:rsidRPr="00EA737A" w:rsidRDefault="00A93C20" w:rsidP="00E47E68">
      <w:pPr>
        <w:ind w:left="360"/>
        <w:jc w:val="both"/>
        <w:rPr>
          <w:color w:val="000000"/>
        </w:rPr>
      </w:pPr>
    </w:p>
    <w:p w:rsidR="00A93C20" w:rsidRPr="00EA737A" w:rsidRDefault="00A93C20" w:rsidP="006F2B16">
      <w:pPr>
        <w:numPr>
          <w:ilvl w:val="0"/>
          <w:numId w:val="274"/>
        </w:numPr>
        <w:ind w:left="1080"/>
        <w:jc w:val="both"/>
        <w:rPr>
          <w:color w:val="000000"/>
        </w:rPr>
      </w:pPr>
      <w:r w:rsidRPr="00EA737A">
        <w:rPr>
          <w:color w:val="000000"/>
        </w:rPr>
        <w:t xml:space="preserve">Minute virus of mice </w:t>
      </w:r>
    </w:p>
    <w:p w:rsidR="00A93C20" w:rsidRPr="00EA737A" w:rsidRDefault="00A93C20" w:rsidP="006F2B16">
      <w:pPr>
        <w:pStyle w:val="ListParagraph"/>
        <w:numPr>
          <w:ilvl w:val="0"/>
          <w:numId w:val="274"/>
        </w:numPr>
        <w:ind w:left="1080"/>
        <w:jc w:val="both"/>
        <w:rPr>
          <w:color w:val="000000"/>
        </w:rPr>
      </w:pPr>
      <w:r w:rsidRPr="00EA737A">
        <w:rPr>
          <w:color w:val="000000"/>
        </w:rPr>
        <w:t xml:space="preserve">Mouse parvovirus 1 </w:t>
      </w:r>
    </w:p>
    <w:p w:rsidR="00A93C20" w:rsidRPr="00EA737A" w:rsidRDefault="00A93C20" w:rsidP="006F2B16">
      <w:pPr>
        <w:pStyle w:val="ListParagraph"/>
        <w:numPr>
          <w:ilvl w:val="0"/>
          <w:numId w:val="274"/>
        </w:numPr>
        <w:ind w:left="1080"/>
        <w:jc w:val="both"/>
        <w:rPr>
          <w:color w:val="000000"/>
        </w:rPr>
      </w:pPr>
      <w:r w:rsidRPr="00EA737A">
        <w:rPr>
          <w:color w:val="000000"/>
        </w:rPr>
        <w:t xml:space="preserve">Mouse parvovirus 2 </w:t>
      </w:r>
    </w:p>
    <w:p w:rsidR="00A93C20" w:rsidRPr="00EA737A" w:rsidRDefault="00A93C20" w:rsidP="006F2B16">
      <w:pPr>
        <w:pStyle w:val="ListParagraph"/>
        <w:numPr>
          <w:ilvl w:val="0"/>
          <w:numId w:val="274"/>
        </w:numPr>
        <w:ind w:left="1080"/>
        <w:jc w:val="both"/>
        <w:rPr>
          <w:color w:val="000000"/>
        </w:rPr>
      </w:pPr>
      <w:r w:rsidRPr="00EA737A">
        <w:rPr>
          <w:color w:val="000000"/>
        </w:rPr>
        <w:t xml:space="preserve">Mouse parvovirus 3 </w:t>
      </w:r>
    </w:p>
    <w:p w:rsidR="00A93C20" w:rsidRPr="00EA737A" w:rsidRDefault="00A93C20" w:rsidP="00E47E68">
      <w:pPr>
        <w:jc w:val="both"/>
        <w:rPr>
          <w:b/>
          <w:color w:val="000000"/>
        </w:rPr>
      </w:pPr>
    </w:p>
    <w:p w:rsidR="00A93C20" w:rsidRPr="00EA737A" w:rsidRDefault="00A93C20" w:rsidP="00E47E68">
      <w:pPr>
        <w:jc w:val="both"/>
        <w:rPr>
          <w:b/>
          <w:color w:val="000000"/>
        </w:rPr>
      </w:pPr>
      <w:r w:rsidRPr="00EA737A">
        <w:rPr>
          <w:b/>
          <w:color w:val="000000"/>
        </w:rPr>
        <w:t>Answer: d. Mouse parvovirus 3</w:t>
      </w:r>
    </w:p>
    <w:p w:rsidR="00A93C20" w:rsidRPr="00EA737A" w:rsidRDefault="00A93C20" w:rsidP="00E47E68">
      <w:pPr>
        <w:jc w:val="both"/>
        <w:rPr>
          <w:b/>
          <w:color w:val="000000"/>
        </w:rPr>
      </w:pPr>
      <w:r w:rsidRPr="00EA737A">
        <w:rPr>
          <w:b/>
          <w:color w:val="000000"/>
        </w:rPr>
        <w:t xml:space="preserve">References: </w:t>
      </w:r>
    </w:p>
    <w:p w:rsidR="00A93C20" w:rsidRPr="00EA737A" w:rsidRDefault="00A93C20" w:rsidP="006F2B16">
      <w:pPr>
        <w:numPr>
          <w:ilvl w:val="0"/>
          <w:numId w:val="275"/>
        </w:numPr>
        <w:jc w:val="both"/>
        <w:rPr>
          <w:color w:val="000000"/>
        </w:rPr>
      </w:pPr>
      <w:r w:rsidRPr="00EA737A">
        <w:rPr>
          <w:color w:val="000000"/>
        </w:rPr>
        <w:t>Christie et al. 2010. Experimental infection of mice with hamster parvovirus: evidence for interspecies transmission of mouse parvovirus 3. Comp Med 60(2):123-129.</w:t>
      </w:r>
    </w:p>
    <w:p w:rsidR="00A93C20" w:rsidRPr="00EA737A" w:rsidRDefault="00A93C20" w:rsidP="006F2B16">
      <w:pPr>
        <w:numPr>
          <w:ilvl w:val="0"/>
          <w:numId w:val="275"/>
        </w:numPr>
        <w:jc w:val="both"/>
        <w:rPr>
          <w:color w:val="000000"/>
        </w:rPr>
      </w:pPr>
      <w:r w:rsidRPr="00EA737A">
        <w:rPr>
          <w:color w:val="000000"/>
        </w:rPr>
        <w:t xml:space="preserve">Percy DH and Barthold SW.  2007.  </w:t>
      </w:r>
      <w:r w:rsidRPr="00EA737A">
        <w:rPr>
          <w:color w:val="000000"/>
          <w:u w:val="single"/>
        </w:rPr>
        <w:t>Pathology of Laboratory Rodents and Rabbits</w:t>
      </w:r>
      <w:r w:rsidRPr="00EA737A">
        <w:rPr>
          <w:color w:val="000000"/>
        </w:rPr>
        <w:t>, 3rd ed.  Blackwell Publishing: Ames, Iowa.  Chapter 3 – Hamsters, p.181.</w:t>
      </w:r>
    </w:p>
    <w:p w:rsidR="00A93C20" w:rsidRPr="00EA737A" w:rsidRDefault="00A93C20" w:rsidP="00E47E68">
      <w:pPr>
        <w:jc w:val="both"/>
        <w:rPr>
          <w:b/>
          <w:color w:val="000000"/>
        </w:rPr>
      </w:pPr>
      <w:r w:rsidRPr="00EA737A">
        <w:rPr>
          <w:b/>
          <w:color w:val="000000"/>
        </w:rPr>
        <w:t>Domain 1; Primary Species – Mice (Mus musculus), Secondary Species – Syrian Hamster (Mesocricetus auratus), and Tertiary Species – Other Rodents</w:t>
      </w:r>
    </w:p>
    <w:p w:rsidR="00A93C20" w:rsidRPr="00EA737A" w:rsidRDefault="00A93C20" w:rsidP="00E47E68">
      <w:pPr>
        <w:jc w:val="both"/>
        <w:rPr>
          <w:color w:val="000000"/>
        </w:rPr>
      </w:pPr>
    </w:p>
    <w:p w:rsidR="00A93C20" w:rsidRPr="00EA737A" w:rsidRDefault="00A93C20" w:rsidP="00E47E68">
      <w:pPr>
        <w:tabs>
          <w:tab w:val="left" w:pos="720"/>
          <w:tab w:val="num" w:pos="900"/>
        </w:tabs>
        <w:jc w:val="both"/>
        <w:rPr>
          <w:color w:val="000000"/>
        </w:rPr>
      </w:pPr>
      <w:r>
        <w:rPr>
          <w:b/>
          <w:color w:val="000000"/>
        </w:rPr>
        <w:t>226</w:t>
      </w:r>
      <w:r w:rsidRPr="00EA737A">
        <w:rPr>
          <w:b/>
          <w:color w:val="000000"/>
        </w:rPr>
        <w:t>.</w:t>
      </w:r>
      <w:r w:rsidRPr="00EA737A">
        <w:rPr>
          <w:color w:val="000000"/>
        </w:rPr>
        <w:tab/>
        <w:t>Which of the following statistical tests is used as a nonparametric test when it is not possible to normalize badly skewed data and when the aim is to compare groups?</w:t>
      </w:r>
    </w:p>
    <w:p w:rsidR="00A93C20" w:rsidRPr="00EA737A" w:rsidRDefault="00A93C20" w:rsidP="00E47E68">
      <w:pPr>
        <w:tabs>
          <w:tab w:val="left" w:pos="720"/>
          <w:tab w:val="num" w:pos="900"/>
        </w:tabs>
        <w:jc w:val="both"/>
        <w:rPr>
          <w:color w:val="000000"/>
        </w:rPr>
      </w:pPr>
    </w:p>
    <w:p w:rsidR="00A93C20" w:rsidRPr="00EA737A" w:rsidRDefault="00A93C20" w:rsidP="00E47E68">
      <w:pPr>
        <w:tabs>
          <w:tab w:val="left" w:pos="1080"/>
        </w:tabs>
        <w:ind w:left="1080" w:hanging="360"/>
        <w:jc w:val="both"/>
        <w:rPr>
          <w:color w:val="000000"/>
        </w:rPr>
      </w:pPr>
      <w:r w:rsidRPr="00EA737A">
        <w:rPr>
          <w:color w:val="000000"/>
        </w:rPr>
        <w:t>a.</w:t>
      </w:r>
      <w:r w:rsidRPr="00EA737A">
        <w:rPr>
          <w:color w:val="000000"/>
        </w:rPr>
        <w:tab/>
        <w:t>ANOVA</w:t>
      </w:r>
    </w:p>
    <w:p w:rsidR="00A93C20" w:rsidRPr="00EA737A" w:rsidRDefault="00A93C20" w:rsidP="006F2B16">
      <w:pPr>
        <w:numPr>
          <w:ilvl w:val="0"/>
          <w:numId w:val="276"/>
        </w:numPr>
        <w:tabs>
          <w:tab w:val="left" w:pos="1080"/>
        </w:tabs>
        <w:ind w:left="1080"/>
        <w:jc w:val="both"/>
        <w:rPr>
          <w:color w:val="000000"/>
        </w:rPr>
      </w:pPr>
      <w:r w:rsidRPr="00EA737A">
        <w:rPr>
          <w:color w:val="000000"/>
        </w:rPr>
        <w:t>Mann-Whitney test</w:t>
      </w:r>
    </w:p>
    <w:p w:rsidR="00A93C20" w:rsidRPr="00EA737A" w:rsidRDefault="00A93C20" w:rsidP="006F2B16">
      <w:pPr>
        <w:numPr>
          <w:ilvl w:val="0"/>
          <w:numId w:val="276"/>
        </w:numPr>
        <w:tabs>
          <w:tab w:val="left" w:pos="1080"/>
        </w:tabs>
        <w:ind w:left="1080"/>
        <w:jc w:val="both"/>
        <w:rPr>
          <w:color w:val="000000"/>
        </w:rPr>
      </w:pPr>
      <w:r w:rsidRPr="00EA737A">
        <w:rPr>
          <w:color w:val="000000"/>
        </w:rPr>
        <w:t>Chi Square</w:t>
      </w:r>
    </w:p>
    <w:p w:rsidR="00A93C20" w:rsidRPr="00EA737A" w:rsidRDefault="00A93C20" w:rsidP="006F2B16">
      <w:pPr>
        <w:numPr>
          <w:ilvl w:val="0"/>
          <w:numId w:val="276"/>
        </w:numPr>
        <w:tabs>
          <w:tab w:val="left" w:pos="1080"/>
        </w:tabs>
        <w:ind w:left="1080"/>
        <w:jc w:val="both"/>
        <w:rPr>
          <w:color w:val="000000"/>
        </w:rPr>
      </w:pPr>
      <w:r w:rsidRPr="00EA737A">
        <w:rPr>
          <w:color w:val="000000"/>
        </w:rPr>
        <w:t>T test</w:t>
      </w:r>
    </w:p>
    <w:p w:rsidR="00A93C20" w:rsidRPr="00EA737A" w:rsidRDefault="00A93C20" w:rsidP="006F2B16">
      <w:pPr>
        <w:numPr>
          <w:ilvl w:val="0"/>
          <w:numId w:val="276"/>
        </w:numPr>
        <w:tabs>
          <w:tab w:val="left" w:pos="1080"/>
        </w:tabs>
        <w:ind w:left="1080"/>
        <w:jc w:val="both"/>
        <w:rPr>
          <w:color w:val="000000"/>
        </w:rPr>
      </w:pPr>
      <w:r w:rsidRPr="00EA737A">
        <w:rPr>
          <w:color w:val="000000"/>
        </w:rPr>
        <w:t>Pearson’s correlation coefficient</w:t>
      </w:r>
    </w:p>
    <w:p w:rsidR="00A93C20" w:rsidRPr="00EA737A" w:rsidRDefault="00A93C20" w:rsidP="00E47E68">
      <w:pPr>
        <w:tabs>
          <w:tab w:val="left" w:pos="720"/>
          <w:tab w:val="num" w:pos="900"/>
        </w:tabs>
        <w:jc w:val="both"/>
        <w:rPr>
          <w:color w:val="000000"/>
        </w:rPr>
      </w:pPr>
    </w:p>
    <w:p w:rsidR="00A93C20" w:rsidRPr="00EA737A" w:rsidRDefault="00A93C20" w:rsidP="00E47E68">
      <w:pPr>
        <w:tabs>
          <w:tab w:val="left" w:pos="720"/>
          <w:tab w:val="num" w:pos="900"/>
        </w:tabs>
        <w:jc w:val="both"/>
        <w:rPr>
          <w:b/>
          <w:color w:val="000000"/>
        </w:rPr>
      </w:pPr>
      <w:r w:rsidRPr="00EA737A">
        <w:rPr>
          <w:b/>
          <w:color w:val="000000"/>
        </w:rPr>
        <w:t>Answer: b. Mann-Whitney test</w:t>
      </w:r>
    </w:p>
    <w:p w:rsidR="00A93C20" w:rsidRPr="00EA737A" w:rsidRDefault="00A93C20" w:rsidP="00E47E68">
      <w:pPr>
        <w:tabs>
          <w:tab w:val="left" w:pos="720"/>
          <w:tab w:val="num" w:pos="900"/>
        </w:tabs>
        <w:ind w:left="360" w:hanging="360"/>
        <w:jc w:val="both"/>
        <w:rPr>
          <w:color w:val="000000"/>
        </w:rPr>
      </w:pPr>
      <w:r w:rsidRPr="00EA737A">
        <w:rPr>
          <w:b/>
          <w:color w:val="000000"/>
        </w:rPr>
        <w:t>Reference:</w:t>
      </w:r>
      <w:r w:rsidRPr="00EA737A">
        <w:rPr>
          <w:color w:val="000000"/>
        </w:rPr>
        <w:t xml:space="preserve"> Festing.  2006.  Design and statistical methods in studies using animal models of development.  ILAR J 47(1):5-14.</w:t>
      </w:r>
    </w:p>
    <w:p w:rsidR="00A93C20" w:rsidRPr="00EA737A" w:rsidRDefault="00A93C20" w:rsidP="00E47E68">
      <w:pPr>
        <w:tabs>
          <w:tab w:val="left" w:pos="720"/>
          <w:tab w:val="num" w:pos="900"/>
        </w:tabs>
        <w:jc w:val="both"/>
        <w:rPr>
          <w:b/>
          <w:color w:val="000000"/>
        </w:rPr>
      </w:pPr>
      <w:r w:rsidRPr="00EA737A">
        <w:rPr>
          <w:b/>
          <w:color w:val="000000"/>
        </w:rPr>
        <w:t>Domain 3</w:t>
      </w:r>
    </w:p>
    <w:p w:rsidR="00A93C20" w:rsidRPr="00EA737A" w:rsidRDefault="00A93C20" w:rsidP="00E47E68">
      <w:pPr>
        <w:jc w:val="both"/>
        <w:rPr>
          <w:color w:val="000000"/>
        </w:rPr>
      </w:pPr>
    </w:p>
    <w:p w:rsidR="00A93C20" w:rsidRPr="00EA737A" w:rsidRDefault="00A93C20" w:rsidP="00E47E68">
      <w:pPr>
        <w:pStyle w:val="NoSpacing"/>
        <w:jc w:val="both"/>
        <w:rPr>
          <w:rFonts w:ascii="Times New Roman" w:hAnsi="Times New Roman"/>
          <w:color w:val="000000"/>
          <w:sz w:val="24"/>
          <w:szCs w:val="24"/>
        </w:rPr>
      </w:pPr>
      <w:r>
        <w:rPr>
          <w:rFonts w:ascii="Times New Roman" w:hAnsi="Times New Roman"/>
          <w:b/>
          <w:color w:val="000000"/>
          <w:sz w:val="24"/>
          <w:szCs w:val="24"/>
        </w:rPr>
        <w:t>227</w:t>
      </w:r>
      <w:r w:rsidRPr="00EA737A">
        <w:rPr>
          <w:rFonts w:ascii="Times New Roman" w:hAnsi="Times New Roman"/>
          <w:b/>
          <w:color w:val="000000"/>
          <w:sz w:val="24"/>
          <w:szCs w:val="24"/>
        </w:rPr>
        <w:t>.</w:t>
      </w:r>
      <w:r w:rsidRPr="00EA737A">
        <w:rPr>
          <w:rFonts w:ascii="Times New Roman" w:hAnsi="Times New Roman"/>
          <w:color w:val="000000"/>
          <w:sz w:val="24"/>
          <w:szCs w:val="24"/>
        </w:rPr>
        <w:tab/>
        <w:t>Which of the following types of rodent pathogens is least susceptible to disinfectants?</w:t>
      </w: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color w:val="000000"/>
          <w:sz w:val="24"/>
          <w:szCs w:val="24"/>
        </w:rPr>
        <w:t xml:space="preserve"> </w:t>
      </w:r>
    </w:p>
    <w:p w:rsidR="00A93C20" w:rsidRPr="00EA737A" w:rsidRDefault="00A93C20" w:rsidP="006F2B16">
      <w:pPr>
        <w:pStyle w:val="NoSpacing"/>
        <w:numPr>
          <w:ilvl w:val="0"/>
          <w:numId w:val="277"/>
        </w:numPr>
        <w:tabs>
          <w:tab w:val="left" w:pos="1080"/>
        </w:tabs>
        <w:jc w:val="both"/>
        <w:rPr>
          <w:rFonts w:ascii="Times New Roman" w:hAnsi="Times New Roman"/>
          <w:color w:val="000000"/>
          <w:sz w:val="24"/>
          <w:szCs w:val="24"/>
        </w:rPr>
      </w:pPr>
      <w:r w:rsidRPr="00EA737A">
        <w:rPr>
          <w:rFonts w:ascii="Times New Roman" w:hAnsi="Times New Roman"/>
          <w:color w:val="000000"/>
          <w:sz w:val="24"/>
          <w:szCs w:val="24"/>
        </w:rPr>
        <w:t>Enveloped viruses</w:t>
      </w:r>
    </w:p>
    <w:p w:rsidR="00A93C20" w:rsidRPr="00EA737A" w:rsidRDefault="00A93C20" w:rsidP="006F2B16">
      <w:pPr>
        <w:pStyle w:val="NoSpacing"/>
        <w:numPr>
          <w:ilvl w:val="0"/>
          <w:numId w:val="277"/>
        </w:numPr>
        <w:tabs>
          <w:tab w:val="left" w:pos="1080"/>
        </w:tabs>
        <w:jc w:val="both"/>
        <w:rPr>
          <w:rFonts w:ascii="Times New Roman" w:hAnsi="Times New Roman"/>
          <w:color w:val="000000"/>
          <w:sz w:val="24"/>
          <w:szCs w:val="24"/>
        </w:rPr>
      </w:pPr>
      <w:r w:rsidRPr="00EA737A">
        <w:rPr>
          <w:rFonts w:ascii="Times New Roman" w:hAnsi="Times New Roman"/>
          <w:color w:val="000000"/>
          <w:sz w:val="24"/>
          <w:szCs w:val="24"/>
        </w:rPr>
        <w:t>Hydrophilic, nonenveloped viruses</w:t>
      </w:r>
    </w:p>
    <w:p w:rsidR="00A93C20" w:rsidRPr="00EA737A" w:rsidRDefault="00A93C20" w:rsidP="006F2B16">
      <w:pPr>
        <w:pStyle w:val="NoSpacing"/>
        <w:numPr>
          <w:ilvl w:val="0"/>
          <w:numId w:val="277"/>
        </w:numPr>
        <w:tabs>
          <w:tab w:val="left" w:pos="1080"/>
        </w:tabs>
        <w:jc w:val="both"/>
        <w:rPr>
          <w:rFonts w:ascii="Times New Roman" w:hAnsi="Times New Roman"/>
          <w:color w:val="000000"/>
          <w:sz w:val="24"/>
          <w:szCs w:val="24"/>
        </w:rPr>
      </w:pPr>
      <w:r w:rsidRPr="00EA737A">
        <w:rPr>
          <w:rFonts w:ascii="Times New Roman" w:hAnsi="Times New Roman"/>
          <w:color w:val="000000"/>
          <w:sz w:val="24"/>
          <w:szCs w:val="24"/>
        </w:rPr>
        <w:t>Non-spore-forming bacteria</w:t>
      </w:r>
    </w:p>
    <w:p w:rsidR="00A93C20" w:rsidRPr="00EA737A" w:rsidRDefault="00A93C20" w:rsidP="006F2B16">
      <w:pPr>
        <w:pStyle w:val="NoSpacing"/>
        <w:numPr>
          <w:ilvl w:val="0"/>
          <w:numId w:val="277"/>
        </w:numPr>
        <w:tabs>
          <w:tab w:val="left" w:pos="1080"/>
        </w:tabs>
        <w:jc w:val="both"/>
        <w:rPr>
          <w:rFonts w:ascii="Times New Roman" w:hAnsi="Times New Roman"/>
          <w:color w:val="000000"/>
          <w:sz w:val="24"/>
          <w:szCs w:val="24"/>
        </w:rPr>
      </w:pPr>
      <w:r w:rsidRPr="00EA737A">
        <w:rPr>
          <w:rFonts w:ascii="Times New Roman" w:hAnsi="Times New Roman"/>
          <w:color w:val="000000"/>
          <w:sz w:val="24"/>
          <w:szCs w:val="24"/>
        </w:rPr>
        <w:t>Parasite ova and cysts</w:t>
      </w:r>
    </w:p>
    <w:p w:rsidR="00A93C20" w:rsidRPr="00EA737A" w:rsidRDefault="00A93C20" w:rsidP="006F2B16">
      <w:pPr>
        <w:pStyle w:val="NoSpacing"/>
        <w:numPr>
          <w:ilvl w:val="0"/>
          <w:numId w:val="277"/>
        </w:numPr>
        <w:tabs>
          <w:tab w:val="left" w:pos="1080"/>
        </w:tabs>
        <w:jc w:val="both"/>
        <w:rPr>
          <w:rFonts w:ascii="Times New Roman" w:hAnsi="Times New Roman"/>
          <w:color w:val="000000"/>
          <w:sz w:val="24"/>
          <w:szCs w:val="24"/>
        </w:rPr>
      </w:pPr>
      <w:r w:rsidRPr="00EA737A">
        <w:rPr>
          <w:rFonts w:ascii="Times New Roman" w:hAnsi="Times New Roman"/>
          <w:color w:val="000000"/>
          <w:sz w:val="24"/>
          <w:szCs w:val="24"/>
        </w:rPr>
        <w:t>Partially lipophilic, nonenveloped viruses</w:t>
      </w:r>
    </w:p>
    <w:p w:rsidR="00A93C20" w:rsidRPr="00EA737A" w:rsidRDefault="00A93C20" w:rsidP="00E47E68">
      <w:pPr>
        <w:pStyle w:val="NoSpacing"/>
        <w:tabs>
          <w:tab w:val="left" w:pos="1080"/>
        </w:tabs>
        <w:jc w:val="both"/>
        <w:rPr>
          <w:rFonts w:ascii="Times New Roman" w:hAnsi="Times New Roman"/>
          <w:color w:val="000000"/>
          <w:sz w:val="24"/>
          <w:szCs w:val="24"/>
        </w:rPr>
      </w:pP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Answer: d. Parasite ova and cysts</w:t>
      </w:r>
    </w:p>
    <w:p w:rsidR="00A93C20" w:rsidRPr="00EA737A" w:rsidRDefault="00A93C20" w:rsidP="00E47E68">
      <w:pPr>
        <w:pStyle w:val="NoSpacing"/>
        <w:jc w:val="both"/>
        <w:rPr>
          <w:rFonts w:ascii="Times New Roman" w:hAnsi="Times New Roman"/>
          <w:b/>
          <w:color w:val="000000"/>
          <w:sz w:val="24"/>
          <w:szCs w:val="24"/>
        </w:rPr>
      </w:pPr>
      <w:r w:rsidRPr="00EA737A">
        <w:rPr>
          <w:rFonts w:ascii="Times New Roman" w:hAnsi="Times New Roman"/>
          <w:b/>
          <w:color w:val="000000"/>
          <w:sz w:val="24"/>
          <w:szCs w:val="24"/>
        </w:rPr>
        <w:t xml:space="preserve">References: </w:t>
      </w:r>
    </w:p>
    <w:p w:rsidR="00A93C20" w:rsidRPr="00EA737A" w:rsidRDefault="00A93C20" w:rsidP="006F2B16">
      <w:pPr>
        <w:numPr>
          <w:ilvl w:val="0"/>
          <w:numId w:val="231"/>
        </w:numPr>
        <w:jc w:val="both"/>
        <w:rPr>
          <w:color w:val="000000"/>
        </w:rPr>
      </w:pPr>
      <w:r w:rsidRPr="00EA737A">
        <w:rPr>
          <w:color w:val="000000"/>
        </w:rPr>
        <w:t xml:space="preserve">U. S. Department of Health and Human Services, Public Health Service, Centers for Disease Control and Prevention, and National Institutes of Health.  2007.  </w:t>
      </w:r>
      <w:r w:rsidRPr="00EA737A">
        <w:rPr>
          <w:color w:val="000000"/>
          <w:u w:val="single"/>
        </w:rPr>
        <w:t>Biosafety in Microbiological and Biomedical Laboratories</w:t>
      </w:r>
      <w:r w:rsidRPr="00EA737A">
        <w:rPr>
          <w:color w:val="000000"/>
        </w:rPr>
        <w:t>.  5</w:t>
      </w:r>
      <w:r w:rsidRPr="00EA737A">
        <w:rPr>
          <w:color w:val="000000"/>
          <w:vertAlign w:val="superscript"/>
        </w:rPr>
        <w:t>th</w:t>
      </w:r>
      <w:r w:rsidRPr="00EA737A">
        <w:rPr>
          <w:color w:val="000000"/>
        </w:rPr>
        <w:t xml:space="preserve"> ed.</w:t>
      </w:r>
      <w:r w:rsidRPr="00EA737A">
        <w:rPr>
          <w:bCs/>
          <w:color w:val="000000"/>
        </w:rPr>
        <w:t xml:space="preserve">  U.S. Government Printing Office, Washington, D. C. </w:t>
      </w:r>
      <w:r w:rsidRPr="00EA737A">
        <w:rPr>
          <w:color w:val="000000"/>
        </w:rPr>
        <w:t>Appendix B – Decontamination and Cleaning, pp. 327, 330 (http://www.cdc.gov/biosafety/publications/bmbl5/BMBL5_appendixB.pdf)</w:t>
      </w:r>
    </w:p>
    <w:p w:rsidR="00A93C20" w:rsidRPr="00EA737A" w:rsidRDefault="00A93C20" w:rsidP="00E47E68">
      <w:pPr>
        <w:pStyle w:val="NoSpacing"/>
        <w:ind w:left="720" w:hanging="360"/>
        <w:jc w:val="both"/>
        <w:rPr>
          <w:rFonts w:ascii="Times New Roman" w:hAnsi="Times New Roman"/>
          <w:color w:val="000000"/>
          <w:sz w:val="24"/>
          <w:szCs w:val="24"/>
        </w:rPr>
      </w:pPr>
      <w:r w:rsidRPr="00EA737A">
        <w:rPr>
          <w:rFonts w:ascii="Times New Roman" w:hAnsi="Times New Roman"/>
          <w:color w:val="000000"/>
          <w:sz w:val="24"/>
          <w:szCs w:val="24"/>
        </w:rPr>
        <w:t>2)</w:t>
      </w:r>
      <w:r w:rsidRPr="00EA737A">
        <w:rPr>
          <w:rFonts w:ascii="Times New Roman" w:hAnsi="Times New Roman"/>
          <w:color w:val="000000"/>
          <w:sz w:val="24"/>
          <w:szCs w:val="24"/>
        </w:rPr>
        <w:tab/>
        <w:t xml:space="preserve">Fox JG, Anderson LC, Loew FM, Quimby FW, eds.  2002.  </w:t>
      </w:r>
      <w:r w:rsidRPr="00EA737A">
        <w:rPr>
          <w:rFonts w:ascii="Times New Roman" w:hAnsi="Times New Roman"/>
          <w:color w:val="000000"/>
          <w:sz w:val="24"/>
          <w:szCs w:val="24"/>
          <w:u w:val="single"/>
        </w:rPr>
        <w:t>Laboratory Animal Medicine</w:t>
      </w:r>
      <w:r w:rsidRPr="00EA737A">
        <w:rPr>
          <w:rFonts w:ascii="Times New Roman" w:hAnsi="Times New Roman"/>
          <w:color w:val="000000"/>
          <w:sz w:val="24"/>
          <w:szCs w:val="24"/>
        </w:rPr>
        <w:t>, 2</w:t>
      </w:r>
      <w:r w:rsidRPr="00EA737A">
        <w:rPr>
          <w:rFonts w:ascii="Times New Roman" w:hAnsi="Times New Roman"/>
          <w:color w:val="000000"/>
          <w:sz w:val="24"/>
          <w:szCs w:val="24"/>
          <w:vertAlign w:val="superscript"/>
        </w:rPr>
        <w:t>nd</w:t>
      </w:r>
      <w:r w:rsidRPr="00EA737A">
        <w:rPr>
          <w:rFonts w:ascii="Times New Roman" w:hAnsi="Times New Roman"/>
          <w:color w:val="000000"/>
          <w:sz w:val="24"/>
          <w:szCs w:val="24"/>
        </w:rPr>
        <w:t xml:space="preserve"> edition.  Academic Press: San Diego, CA.  Chapter 10 – Microbiological Quality Control For Laboratory Rodents and Lagomorphs, p. 371. </w:t>
      </w:r>
    </w:p>
    <w:p w:rsidR="00A93C20" w:rsidRPr="00EA737A" w:rsidRDefault="00A93C20" w:rsidP="00E47E68">
      <w:pPr>
        <w:pStyle w:val="NoSpacing"/>
        <w:jc w:val="both"/>
        <w:rPr>
          <w:rFonts w:ascii="Times New Roman" w:hAnsi="Times New Roman"/>
          <w:color w:val="000000"/>
          <w:sz w:val="24"/>
          <w:szCs w:val="24"/>
        </w:rPr>
      </w:pPr>
      <w:r w:rsidRPr="00EA737A">
        <w:rPr>
          <w:rFonts w:ascii="Times New Roman" w:hAnsi="Times New Roman"/>
          <w:b/>
          <w:color w:val="000000"/>
          <w:sz w:val="24"/>
          <w:szCs w:val="24"/>
        </w:rPr>
        <w:t>Domain 4</w:t>
      </w:r>
    </w:p>
    <w:p w:rsidR="00A93C20" w:rsidRPr="00EA737A" w:rsidRDefault="00A93C20" w:rsidP="00E47E68">
      <w:pPr>
        <w:jc w:val="both"/>
        <w:rPr>
          <w:b/>
          <w:color w:val="000000"/>
          <w:u w:val="single"/>
        </w:rPr>
      </w:pPr>
    </w:p>
    <w:p w:rsidR="00A93C20" w:rsidRPr="00EA737A" w:rsidRDefault="00A93C20" w:rsidP="00E47E68">
      <w:pPr>
        <w:pStyle w:val="BodyText3"/>
        <w:spacing w:after="0"/>
        <w:rPr>
          <w:color w:val="000000"/>
          <w:sz w:val="24"/>
          <w:szCs w:val="24"/>
        </w:rPr>
      </w:pPr>
      <w:r>
        <w:rPr>
          <w:b/>
          <w:color w:val="000000"/>
          <w:sz w:val="24"/>
          <w:szCs w:val="24"/>
        </w:rPr>
        <w:t>228</w:t>
      </w:r>
      <w:r w:rsidRPr="00EA737A">
        <w:rPr>
          <w:b/>
          <w:color w:val="000000"/>
          <w:sz w:val="24"/>
          <w:szCs w:val="24"/>
        </w:rPr>
        <w:t>.</w:t>
      </w:r>
      <w:r w:rsidRPr="00EA737A">
        <w:rPr>
          <w:color w:val="000000"/>
          <w:sz w:val="24"/>
          <w:szCs w:val="24"/>
        </w:rPr>
        <w:t xml:space="preserve"> </w:t>
      </w:r>
      <w:r w:rsidRPr="00EA737A">
        <w:rPr>
          <w:color w:val="000000"/>
          <w:sz w:val="24"/>
          <w:szCs w:val="24"/>
        </w:rPr>
        <w:tab/>
        <w:t xml:space="preserve">All of the following reasons could account for the occurrence of false-positive or false-negative results in a diagnostic test </w:t>
      </w:r>
      <w:r w:rsidRPr="00EA737A">
        <w:rPr>
          <w:b/>
          <w:color w:val="000000"/>
          <w:sz w:val="24"/>
          <w:szCs w:val="24"/>
          <w:u w:val="single"/>
        </w:rPr>
        <w:t>EXCEPT</w:t>
      </w:r>
      <w:r w:rsidRPr="00EA737A">
        <w:rPr>
          <w:color w:val="000000"/>
          <w:sz w:val="24"/>
          <w:szCs w:val="24"/>
        </w:rPr>
        <w:t>?</w:t>
      </w:r>
    </w:p>
    <w:p w:rsidR="00A93C20" w:rsidRPr="00EA737A" w:rsidRDefault="00A93C20" w:rsidP="00E47E68">
      <w:pPr>
        <w:pStyle w:val="BodyText3"/>
        <w:spacing w:after="0"/>
        <w:ind w:left="360" w:hanging="360"/>
        <w:rPr>
          <w:color w:val="000000"/>
          <w:sz w:val="24"/>
          <w:szCs w:val="24"/>
        </w:rPr>
      </w:pPr>
    </w:p>
    <w:p w:rsidR="00A93C20" w:rsidRPr="00EA737A" w:rsidRDefault="00A93C20" w:rsidP="006F2B16">
      <w:pPr>
        <w:pStyle w:val="BodyText3"/>
        <w:numPr>
          <w:ilvl w:val="0"/>
          <w:numId w:val="278"/>
        </w:numPr>
        <w:tabs>
          <w:tab w:val="clear" w:pos="720"/>
          <w:tab w:val="num" w:pos="1080"/>
        </w:tabs>
        <w:spacing w:after="0"/>
        <w:ind w:left="1080"/>
        <w:jc w:val="both"/>
        <w:rPr>
          <w:color w:val="000000"/>
          <w:sz w:val="24"/>
          <w:szCs w:val="24"/>
        </w:rPr>
      </w:pPr>
      <w:r w:rsidRPr="00EA737A">
        <w:rPr>
          <w:color w:val="000000"/>
          <w:sz w:val="24"/>
          <w:szCs w:val="24"/>
        </w:rPr>
        <w:t>Incomplete sensitivity of tests</w:t>
      </w:r>
    </w:p>
    <w:p w:rsidR="00A93C20" w:rsidRPr="00EA737A" w:rsidRDefault="00A93C20" w:rsidP="006F2B16">
      <w:pPr>
        <w:pStyle w:val="BodyText3"/>
        <w:numPr>
          <w:ilvl w:val="0"/>
          <w:numId w:val="278"/>
        </w:numPr>
        <w:tabs>
          <w:tab w:val="clear" w:pos="720"/>
          <w:tab w:val="num" w:pos="1080"/>
        </w:tabs>
        <w:spacing w:after="0"/>
        <w:ind w:left="1080"/>
        <w:jc w:val="both"/>
        <w:rPr>
          <w:color w:val="000000"/>
          <w:sz w:val="24"/>
          <w:szCs w:val="24"/>
        </w:rPr>
      </w:pPr>
      <w:r w:rsidRPr="00EA737A">
        <w:rPr>
          <w:color w:val="000000"/>
          <w:sz w:val="24"/>
          <w:szCs w:val="24"/>
        </w:rPr>
        <w:t>Incomplete specificity of tests</w:t>
      </w:r>
    </w:p>
    <w:p w:rsidR="00A93C20" w:rsidRPr="00EA737A" w:rsidRDefault="00A93C20" w:rsidP="006F2B16">
      <w:pPr>
        <w:pStyle w:val="BodyText3"/>
        <w:numPr>
          <w:ilvl w:val="0"/>
          <w:numId w:val="278"/>
        </w:numPr>
        <w:tabs>
          <w:tab w:val="clear" w:pos="720"/>
          <w:tab w:val="num" w:pos="1080"/>
        </w:tabs>
        <w:spacing w:after="0"/>
        <w:ind w:left="1080"/>
        <w:jc w:val="both"/>
        <w:rPr>
          <w:color w:val="000000"/>
          <w:sz w:val="24"/>
          <w:szCs w:val="24"/>
        </w:rPr>
      </w:pPr>
      <w:r w:rsidRPr="00EA737A">
        <w:rPr>
          <w:color w:val="000000"/>
          <w:sz w:val="24"/>
          <w:szCs w:val="24"/>
        </w:rPr>
        <w:t>Laboratory errors</w:t>
      </w:r>
    </w:p>
    <w:p w:rsidR="00A93C20" w:rsidRPr="00EA737A" w:rsidRDefault="00A93C20" w:rsidP="006F2B16">
      <w:pPr>
        <w:pStyle w:val="BodyText3"/>
        <w:numPr>
          <w:ilvl w:val="0"/>
          <w:numId w:val="278"/>
        </w:numPr>
        <w:tabs>
          <w:tab w:val="clear" w:pos="720"/>
          <w:tab w:val="num" w:pos="1080"/>
        </w:tabs>
        <w:spacing w:after="0"/>
        <w:ind w:left="1080"/>
        <w:jc w:val="both"/>
        <w:rPr>
          <w:color w:val="000000"/>
          <w:sz w:val="24"/>
          <w:szCs w:val="24"/>
        </w:rPr>
      </w:pPr>
      <w:r w:rsidRPr="00EA737A">
        <w:rPr>
          <w:color w:val="000000"/>
          <w:sz w:val="24"/>
          <w:szCs w:val="24"/>
        </w:rPr>
        <w:t>High disease prevalence</w:t>
      </w:r>
    </w:p>
    <w:p w:rsidR="00A93C20" w:rsidRPr="00EA737A" w:rsidRDefault="00A93C20" w:rsidP="006F2B16">
      <w:pPr>
        <w:pStyle w:val="BodyText3"/>
        <w:numPr>
          <w:ilvl w:val="0"/>
          <w:numId w:val="278"/>
        </w:numPr>
        <w:tabs>
          <w:tab w:val="clear" w:pos="720"/>
          <w:tab w:val="num" w:pos="1080"/>
        </w:tabs>
        <w:spacing w:after="0"/>
        <w:ind w:left="1080"/>
        <w:jc w:val="both"/>
        <w:rPr>
          <w:color w:val="000000"/>
          <w:sz w:val="24"/>
          <w:szCs w:val="24"/>
        </w:rPr>
      </w:pPr>
      <w:r w:rsidRPr="00EA737A">
        <w:rPr>
          <w:color w:val="000000"/>
          <w:sz w:val="24"/>
          <w:szCs w:val="24"/>
        </w:rPr>
        <w:t>Sample selection errors</w:t>
      </w:r>
    </w:p>
    <w:p w:rsidR="00A93C20" w:rsidRPr="00EA737A" w:rsidRDefault="00A93C20" w:rsidP="00E47E68">
      <w:pPr>
        <w:pStyle w:val="BodyText3"/>
        <w:spacing w:after="0"/>
        <w:rPr>
          <w:color w:val="000000"/>
          <w:sz w:val="24"/>
          <w:szCs w:val="24"/>
        </w:rPr>
      </w:pPr>
    </w:p>
    <w:p w:rsidR="00A93C20" w:rsidRPr="00EA737A" w:rsidRDefault="00A93C20" w:rsidP="00E47E68">
      <w:pPr>
        <w:pStyle w:val="BodyText3"/>
        <w:spacing w:after="0"/>
        <w:rPr>
          <w:b/>
          <w:color w:val="000000"/>
          <w:sz w:val="24"/>
          <w:szCs w:val="24"/>
        </w:rPr>
      </w:pPr>
      <w:r>
        <w:rPr>
          <w:b/>
          <w:color w:val="000000"/>
          <w:sz w:val="24"/>
          <w:szCs w:val="24"/>
        </w:rPr>
        <w:t xml:space="preserve">Answer: d. </w:t>
      </w:r>
      <w:r w:rsidRPr="00EA737A">
        <w:rPr>
          <w:b/>
          <w:color w:val="000000"/>
          <w:sz w:val="24"/>
          <w:szCs w:val="24"/>
        </w:rPr>
        <w:t>High disease prevalence</w:t>
      </w:r>
    </w:p>
    <w:p w:rsidR="00A93C20" w:rsidRPr="00EA737A" w:rsidRDefault="00A93C20" w:rsidP="00E47E68">
      <w:pPr>
        <w:pStyle w:val="BodyText3"/>
        <w:spacing w:after="0"/>
        <w:ind w:left="360" w:hanging="360"/>
        <w:rPr>
          <w:color w:val="000000"/>
          <w:sz w:val="24"/>
          <w:szCs w:val="24"/>
        </w:rPr>
      </w:pPr>
      <w:r w:rsidRPr="00EA737A">
        <w:rPr>
          <w:b/>
          <w:color w:val="000000"/>
          <w:sz w:val="24"/>
          <w:szCs w:val="24"/>
        </w:rPr>
        <w:t>Reference:</w:t>
      </w:r>
      <w:r w:rsidRPr="00EA737A">
        <w:rPr>
          <w:color w:val="000000"/>
          <w:sz w:val="24"/>
          <w:szCs w:val="24"/>
        </w:rPr>
        <w:t xml:space="preserve"> Fox JG, Anderson LC, Loew FM, Quimby FW, eds.  2002.  </w:t>
      </w:r>
      <w:r w:rsidRPr="00EA737A">
        <w:rPr>
          <w:color w:val="000000"/>
          <w:sz w:val="24"/>
          <w:szCs w:val="24"/>
          <w:u w:val="single"/>
        </w:rPr>
        <w:t>Laboratory Animal Medicine</w:t>
      </w:r>
      <w:r w:rsidRPr="00EA737A">
        <w:rPr>
          <w:color w:val="000000"/>
          <w:sz w:val="24"/>
          <w:szCs w:val="24"/>
        </w:rPr>
        <w:t>, 2nd edition.  Academic Press, San Diego, CA.  Chapter 10 – Microbiological Quality Control for Laboratory Rodents and Lagomorphs, pp. 385-387.</w:t>
      </w:r>
    </w:p>
    <w:p w:rsidR="00A93C20" w:rsidRPr="00EA737A" w:rsidRDefault="00A93C20" w:rsidP="00E47E68">
      <w:pPr>
        <w:pStyle w:val="NoSpacing"/>
        <w:tabs>
          <w:tab w:val="left" w:pos="720"/>
        </w:tabs>
        <w:jc w:val="both"/>
        <w:rPr>
          <w:rFonts w:ascii="Times New Roman" w:hAnsi="Times New Roman"/>
          <w:b/>
          <w:color w:val="000000"/>
          <w:sz w:val="24"/>
          <w:szCs w:val="24"/>
        </w:rPr>
      </w:pPr>
      <w:r w:rsidRPr="00EA737A">
        <w:rPr>
          <w:rFonts w:ascii="Times New Roman" w:hAnsi="Times New Roman"/>
          <w:b/>
          <w:color w:val="000000"/>
          <w:sz w:val="24"/>
          <w:szCs w:val="24"/>
        </w:rPr>
        <w:t>Domain 1</w:t>
      </w:r>
    </w:p>
    <w:p w:rsidR="00A93C20" w:rsidRPr="00EA737A" w:rsidRDefault="00A93C20" w:rsidP="00E47E68">
      <w:pPr>
        <w:pStyle w:val="Default"/>
        <w:jc w:val="both"/>
        <w:rPr>
          <w:b/>
          <w:u w:val="single"/>
        </w:rPr>
      </w:pPr>
    </w:p>
    <w:p w:rsidR="00A93C20" w:rsidRPr="00EA737A" w:rsidRDefault="00A93C20" w:rsidP="00EA737A">
      <w:pPr>
        <w:pStyle w:val="ListParagraph"/>
        <w:ind w:left="0"/>
        <w:jc w:val="both"/>
        <w:rPr>
          <w:color w:val="000000"/>
        </w:rPr>
      </w:pPr>
      <w:r>
        <w:rPr>
          <w:b/>
          <w:color w:val="000000"/>
        </w:rPr>
        <w:t>229.</w:t>
      </w:r>
      <w:r>
        <w:rPr>
          <w:b/>
          <w:color w:val="000000"/>
        </w:rPr>
        <w:tab/>
      </w:r>
      <w:r w:rsidRPr="00EA737A">
        <w:rPr>
          <w:color w:val="000000"/>
        </w:rPr>
        <w:t xml:space="preserve">All of the following parameters can influence sensitivity in bioluminescence imaging in small animals </w:t>
      </w:r>
      <w:r w:rsidRPr="00EA737A">
        <w:rPr>
          <w:b/>
          <w:color w:val="000000"/>
          <w:u w:val="single"/>
        </w:rPr>
        <w:t>EXCEPT</w:t>
      </w:r>
      <w:r w:rsidRPr="00EA737A">
        <w:rPr>
          <w:color w:val="000000"/>
        </w:rPr>
        <w:t>?</w:t>
      </w:r>
    </w:p>
    <w:p w:rsidR="00A93C20" w:rsidRPr="00EA737A" w:rsidRDefault="00A93C20" w:rsidP="00E47E68">
      <w:pPr>
        <w:contextualSpacing/>
        <w:jc w:val="both"/>
        <w:rPr>
          <w:color w:val="000000"/>
        </w:rPr>
      </w:pPr>
    </w:p>
    <w:p w:rsidR="00A93C20" w:rsidRPr="00EA737A" w:rsidRDefault="00A93C20" w:rsidP="00E47E68">
      <w:pPr>
        <w:ind w:left="1080" w:hanging="360"/>
        <w:contextualSpacing/>
        <w:jc w:val="both"/>
        <w:rPr>
          <w:color w:val="000000"/>
        </w:rPr>
      </w:pPr>
      <w:r w:rsidRPr="00EA737A">
        <w:rPr>
          <w:color w:val="000000"/>
        </w:rPr>
        <w:t>a.</w:t>
      </w:r>
      <w:r w:rsidRPr="00EA737A">
        <w:rPr>
          <w:color w:val="000000"/>
        </w:rPr>
        <w:tab/>
        <w:t>Animal position</w:t>
      </w:r>
    </w:p>
    <w:p w:rsidR="00A93C20" w:rsidRPr="00EA737A" w:rsidRDefault="00A93C20" w:rsidP="006F2B16">
      <w:pPr>
        <w:numPr>
          <w:ilvl w:val="0"/>
          <w:numId w:val="192"/>
        </w:numPr>
        <w:ind w:left="1080"/>
        <w:contextualSpacing/>
        <w:jc w:val="both"/>
        <w:rPr>
          <w:color w:val="000000"/>
        </w:rPr>
      </w:pPr>
      <w:r w:rsidRPr="00EA737A">
        <w:rPr>
          <w:color w:val="000000"/>
        </w:rPr>
        <w:t>Contrast agent</w:t>
      </w:r>
    </w:p>
    <w:p w:rsidR="00A93C20" w:rsidRPr="00EA737A" w:rsidRDefault="00A93C20" w:rsidP="006F2B16">
      <w:pPr>
        <w:numPr>
          <w:ilvl w:val="0"/>
          <w:numId w:val="192"/>
        </w:numPr>
        <w:ind w:left="1080"/>
        <w:contextualSpacing/>
        <w:jc w:val="both"/>
        <w:rPr>
          <w:color w:val="000000"/>
        </w:rPr>
      </w:pPr>
      <w:r w:rsidRPr="00EA737A">
        <w:rPr>
          <w:color w:val="000000"/>
        </w:rPr>
        <w:t>Depth in tissue</w:t>
      </w:r>
    </w:p>
    <w:p w:rsidR="00A93C20" w:rsidRPr="00EA737A" w:rsidRDefault="00A93C20" w:rsidP="006F2B16">
      <w:pPr>
        <w:numPr>
          <w:ilvl w:val="0"/>
          <w:numId w:val="192"/>
        </w:numPr>
        <w:ind w:left="1080"/>
        <w:contextualSpacing/>
        <w:jc w:val="both"/>
        <w:rPr>
          <w:color w:val="000000"/>
        </w:rPr>
      </w:pPr>
      <w:r w:rsidRPr="00EA737A">
        <w:rPr>
          <w:color w:val="000000"/>
        </w:rPr>
        <w:t>Diet</w:t>
      </w:r>
    </w:p>
    <w:p w:rsidR="00A93C20" w:rsidRPr="00EA737A" w:rsidRDefault="00A93C20" w:rsidP="006F2B16">
      <w:pPr>
        <w:numPr>
          <w:ilvl w:val="0"/>
          <w:numId w:val="192"/>
        </w:numPr>
        <w:ind w:left="1080"/>
        <w:contextualSpacing/>
        <w:jc w:val="both"/>
        <w:rPr>
          <w:color w:val="000000"/>
        </w:rPr>
      </w:pPr>
      <w:r w:rsidRPr="00EA737A">
        <w:rPr>
          <w:color w:val="000000"/>
        </w:rPr>
        <w:t>Hair</w:t>
      </w:r>
    </w:p>
    <w:p w:rsidR="00A93C20" w:rsidRPr="00EA737A" w:rsidRDefault="00A93C20" w:rsidP="00E47E68">
      <w:pPr>
        <w:ind w:left="1080" w:hanging="360"/>
        <w:contextualSpacing/>
        <w:jc w:val="both"/>
        <w:rPr>
          <w:b/>
          <w:bCs/>
          <w:color w:val="000000"/>
        </w:rPr>
      </w:pPr>
    </w:p>
    <w:p w:rsidR="00A93C20" w:rsidRPr="00EA737A" w:rsidRDefault="00A93C20" w:rsidP="00E47E68">
      <w:pPr>
        <w:contextualSpacing/>
        <w:jc w:val="both"/>
        <w:rPr>
          <w:b/>
          <w:color w:val="000000"/>
        </w:rPr>
      </w:pPr>
      <w:r w:rsidRPr="00EA737A">
        <w:rPr>
          <w:b/>
          <w:bCs/>
          <w:color w:val="000000"/>
        </w:rPr>
        <w:t>Answer: b. Contrast agent</w:t>
      </w:r>
    </w:p>
    <w:p w:rsidR="00A93C20" w:rsidRPr="00EA737A" w:rsidRDefault="00A93C20" w:rsidP="00E47E68">
      <w:pPr>
        <w:ind w:left="360" w:hanging="360"/>
        <w:contextualSpacing/>
        <w:jc w:val="both"/>
        <w:rPr>
          <w:b/>
          <w:color w:val="000000"/>
        </w:rPr>
      </w:pPr>
      <w:r w:rsidRPr="00EA737A">
        <w:rPr>
          <w:b/>
          <w:color w:val="000000"/>
        </w:rPr>
        <w:t xml:space="preserve">Reference: </w:t>
      </w:r>
      <w:r w:rsidRPr="00EA737A">
        <w:rPr>
          <w:iCs/>
          <w:color w:val="000000"/>
        </w:rPr>
        <w:t xml:space="preserve">Zinn </w:t>
      </w:r>
      <w:r w:rsidRPr="00EA737A">
        <w:rPr>
          <w:color w:val="000000"/>
        </w:rPr>
        <w:t xml:space="preserve">et al. </w:t>
      </w:r>
      <w:r w:rsidRPr="00EA737A">
        <w:rPr>
          <w:iCs/>
          <w:color w:val="000000"/>
        </w:rPr>
        <w:t xml:space="preserve">2008. </w:t>
      </w:r>
      <w:r w:rsidRPr="00EA737A">
        <w:rPr>
          <w:color w:val="000000"/>
        </w:rPr>
        <w:t xml:space="preserve">Noninvasive bioluminescence imaging in small animals.  </w:t>
      </w:r>
      <w:r w:rsidRPr="00EA737A">
        <w:rPr>
          <w:bCs/>
          <w:iCs/>
          <w:color w:val="000000"/>
        </w:rPr>
        <w:t>ILAR J</w:t>
      </w:r>
      <w:r w:rsidRPr="00EA737A">
        <w:rPr>
          <w:bCs/>
          <w:color w:val="000000"/>
        </w:rPr>
        <w:t xml:space="preserve"> 49:(1):</w:t>
      </w:r>
      <w:r w:rsidRPr="00EA737A">
        <w:rPr>
          <w:iCs/>
          <w:color w:val="000000"/>
        </w:rPr>
        <w:t>103-115.</w:t>
      </w:r>
    </w:p>
    <w:p w:rsidR="00A93C20" w:rsidRPr="00EA737A" w:rsidRDefault="00A93C20" w:rsidP="00E47E68">
      <w:pPr>
        <w:contextualSpacing/>
        <w:jc w:val="both"/>
        <w:rPr>
          <w:b/>
          <w:iCs/>
          <w:color w:val="000000"/>
        </w:rPr>
      </w:pPr>
      <w:r w:rsidRPr="00EA737A">
        <w:rPr>
          <w:b/>
          <w:iCs/>
          <w:color w:val="000000"/>
        </w:rPr>
        <w:t>Domain 3</w:t>
      </w:r>
    </w:p>
    <w:p w:rsidR="00A93C20" w:rsidRPr="00EA737A" w:rsidRDefault="00A93C20" w:rsidP="00E47E68">
      <w:pPr>
        <w:contextualSpacing/>
        <w:jc w:val="both"/>
        <w:rPr>
          <w:b/>
          <w:iCs/>
          <w:color w:val="000000"/>
        </w:rPr>
      </w:pPr>
    </w:p>
    <w:p w:rsidR="00A93C20" w:rsidRDefault="00A93C20" w:rsidP="00A616F8">
      <w:pPr>
        <w:tabs>
          <w:tab w:val="left" w:pos="720"/>
        </w:tabs>
        <w:jc w:val="both"/>
      </w:pPr>
      <w:r>
        <w:rPr>
          <w:b/>
          <w:color w:val="000000"/>
        </w:rPr>
        <w:t>230</w:t>
      </w:r>
      <w:r w:rsidRPr="00EA737A">
        <w:rPr>
          <w:b/>
          <w:color w:val="000000"/>
        </w:rPr>
        <w:t>.</w:t>
      </w:r>
      <w:r w:rsidRPr="00EA737A">
        <w:rPr>
          <w:color w:val="000000"/>
        </w:rPr>
        <w:tab/>
      </w:r>
      <w:r>
        <w:t>According to the Animal Welfare Act and its regulations, which of the following animal species must be housed separately when nursing young?</w:t>
      </w:r>
    </w:p>
    <w:p w:rsidR="00A93C20" w:rsidRDefault="00A93C20" w:rsidP="00A616F8">
      <w:pPr>
        <w:jc w:val="both"/>
      </w:pPr>
    </w:p>
    <w:p w:rsidR="00A93C20" w:rsidRDefault="00A93C20" w:rsidP="006F2B16">
      <w:pPr>
        <w:numPr>
          <w:ilvl w:val="0"/>
          <w:numId w:val="314"/>
        </w:numPr>
        <w:tabs>
          <w:tab w:val="clear" w:pos="1800"/>
          <w:tab w:val="num" w:pos="1080"/>
        </w:tabs>
        <w:ind w:left="720" w:firstLine="0"/>
        <w:jc w:val="both"/>
      </w:pPr>
      <w:r>
        <w:t>Hamsters</w:t>
      </w:r>
    </w:p>
    <w:p w:rsidR="00A93C20" w:rsidRDefault="00A93C20" w:rsidP="006F2B16">
      <w:pPr>
        <w:numPr>
          <w:ilvl w:val="0"/>
          <w:numId w:val="314"/>
        </w:numPr>
        <w:tabs>
          <w:tab w:val="clear" w:pos="1800"/>
          <w:tab w:val="num" w:pos="1080"/>
        </w:tabs>
        <w:ind w:left="720" w:firstLine="0"/>
        <w:jc w:val="both"/>
      </w:pPr>
      <w:r>
        <w:t>Guinea pigs</w:t>
      </w:r>
    </w:p>
    <w:p w:rsidR="00A93C20" w:rsidRDefault="00A93C20" w:rsidP="006F2B16">
      <w:pPr>
        <w:numPr>
          <w:ilvl w:val="0"/>
          <w:numId w:val="314"/>
        </w:numPr>
        <w:tabs>
          <w:tab w:val="clear" w:pos="1800"/>
          <w:tab w:val="num" w:pos="1080"/>
        </w:tabs>
        <w:ind w:left="720" w:firstLine="0"/>
        <w:jc w:val="both"/>
      </w:pPr>
      <w:r>
        <w:t>Rabbits</w:t>
      </w:r>
    </w:p>
    <w:p w:rsidR="00A93C20" w:rsidRDefault="00A93C20" w:rsidP="006F2B16">
      <w:pPr>
        <w:numPr>
          <w:ilvl w:val="0"/>
          <w:numId w:val="314"/>
        </w:numPr>
        <w:tabs>
          <w:tab w:val="clear" w:pos="1800"/>
          <w:tab w:val="num" w:pos="1080"/>
        </w:tabs>
        <w:ind w:left="720" w:firstLine="0"/>
        <w:jc w:val="both"/>
      </w:pPr>
      <w:r>
        <w:t>Nonhuman primates</w:t>
      </w:r>
    </w:p>
    <w:p w:rsidR="00A93C20" w:rsidRDefault="00A93C20" w:rsidP="00A616F8">
      <w:pPr>
        <w:tabs>
          <w:tab w:val="left" w:pos="720"/>
          <w:tab w:val="num" w:pos="900"/>
        </w:tabs>
        <w:jc w:val="both"/>
      </w:pPr>
    </w:p>
    <w:p w:rsidR="00A93C20" w:rsidRDefault="00A93C20" w:rsidP="00A616F8">
      <w:pPr>
        <w:tabs>
          <w:tab w:val="left" w:pos="720"/>
          <w:tab w:val="num" w:pos="900"/>
        </w:tabs>
        <w:jc w:val="both"/>
        <w:rPr>
          <w:b/>
        </w:rPr>
      </w:pPr>
      <w:r>
        <w:rPr>
          <w:b/>
        </w:rPr>
        <w:t>Answer: a.  Hamsters</w:t>
      </w:r>
    </w:p>
    <w:p w:rsidR="00A93C20" w:rsidRDefault="00A93C20" w:rsidP="00A616F8">
      <w:pPr>
        <w:tabs>
          <w:tab w:val="left" w:pos="720"/>
          <w:tab w:val="num" w:pos="900"/>
        </w:tabs>
        <w:ind w:left="360" w:hanging="360"/>
        <w:jc w:val="both"/>
      </w:pPr>
      <w:r>
        <w:rPr>
          <w:b/>
        </w:rPr>
        <w:t xml:space="preserve">Reference: </w:t>
      </w:r>
      <w:r>
        <w:t>Animal Welfare Act, 9 CFR Part 3 – Standards, Subpart B – Specifications for the humane handling, care, treatment, and transportation of guinea pigs and hamsters, §3.28(b)(3)(ii) Primary Enclosures.  (1-1-01 Edition, p. 61).</w:t>
      </w:r>
    </w:p>
    <w:p w:rsidR="00A93C20" w:rsidRDefault="00A93C20" w:rsidP="00A616F8">
      <w:pPr>
        <w:tabs>
          <w:tab w:val="left" w:pos="720"/>
          <w:tab w:val="num" w:pos="900"/>
        </w:tabs>
        <w:ind w:left="360" w:hanging="360"/>
        <w:jc w:val="both"/>
        <w:rPr>
          <w:b/>
        </w:rPr>
      </w:pPr>
      <w:r>
        <w:rPr>
          <w:b/>
        </w:rPr>
        <w:t>Domain 4; Secondary Species – Syrian Hamster (Mesocricetus auratus) and Tertiary Species – Other Rodents</w:t>
      </w:r>
    </w:p>
    <w:p w:rsidR="00A93C20" w:rsidRPr="00EA737A" w:rsidRDefault="00A93C20" w:rsidP="00A616F8">
      <w:pPr>
        <w:pStyle w:val="NoSpacing"/>
        <w:jc w:val="both"/>
        <w:rPr>
          <w:rFonts w:ascii="Times New Roman" w:hAnsi="Times New Roman"/>
          <w:b/>
          <w:color w:val="000000"/>
          <w:sz w:val="24"/>
          <w:szCs w:val="24"/>
        </w:rPr>
      </w:pPr>
    </w:p>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Default="00A93C20" w:rsidP="00E47E68"/>
    <w:p w:rsidR="00A93C20" w:rsidRPr="00EA737A" w:rsidRDefault="00A93C20" w:rsidP="00E47E68"/>
    <w:p w:rsidR="00A93C20" w:rsidRPr="00EA737A" w:rsidRDefault="00A93C20" w:rsidP="00E47E68"/>
    <w:p w:rsidR="00A93C20" w:rsidRPr="00EA737A" w:rsidRDefault="00A93C20" w:rsidP="00E47E68"/>
    <w:p w:rsidR="00A93C20" w:rsidRPr="009F1A05" w:rsidRDefault="00A93C20" w:rsidP="009F1A05">
      <w:pPr>
        <w:jc w:val="center"/>
        <w:rPr>
          <w:sz w:val="96"/>
          <w:szCs w:val="96"/>
        </w:rPr>
      </w:pPr>
      <w:r w:rsidRPr="00EA737A">
        <w:rPr>
          <w:sz w:val="96"/>
          <w:szCs w:val="96"/>
        </w:rPr>
        <w:t>END OF EXAM</w:t>
      </w:r>
    </w:p>
    <w:sectPr w:rsidR="00A93C20" w:rsidRPr="009F1A05" w:rsidSect="008C2779">
      <w:footerReference w:type="defaul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C20" w:rsidRDefault="00A93C20" w:rsidP="009F1A05">
      <w:r>
        <w:separator/>
      </w:r>
    </w:p>
  </w:endnote>
  <w:endnote w:type="continuationSeparator" w:id="0">
    <w:p w:rsidR="00A93C20" w:rsidRDefault="00A93C20" w:rsidP="009F1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20" w:rsidRDefault="00A93C20">
    <w:pPr>
      <w:pStyle w:val="Footer"/>
      <w:jc w:val="center"/>
    </w:pPr>
    <w:fldSimple w:instr=" PAGE   \* MERGEFORMAT ">
      <w:r>
        <w:rPr>
          <w:noProof/>
        </w:rPr>
        <w:t>1</w:t>
      </w:r>
    </w:fldSimple>
  </w:p>
  <w:p w:rsidR="00A93C20" w:rsidRDefault="00A93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C20" w:rsidRDefault="00A93C20" w:rsidP="009F1A05">
      <w:r>
        <w:separator/>
      </w:r>
    </w:p>
  </w:footnote>
  <w:footnote w:type="continuationSeparator" w:id="0">
    <w:p w:rsidR="00A93C20" w:rsidRDefault="00A93C20" w:rsidP="009F1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AF6"/>
    <w:multiLevelType w:val="hybridMultilevel"/>
    <w:tmpl w:val="AAC2554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FA27E3"/>
    <w:multiLevelType w:val="hybridMultilevel"/>
    <w:tmpl w:val="628E7D48"/>
    <w:lvl w:ilvl="0" w:tplc="26608F48">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19316F7"/>
    <w:multiLevelType w:val="hybridMultilevel"/>
    <w:tmpl w:val="5892675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1F54C41"/>
    <w:multiLevelType w:val="hybridMultilevel"/>
    <w:tmpl w:val="EB2C9C5E"/>
    <w:lvl w:ilvl="0" w:tplc="4EC2C236">
      <w:start w:val="32"/>
      <w:numFmt w:val="decimal"/>
      <w:lvlText w:val="%1."/>
      <w:lvlJc w:val="left"/>
      <w:pPr>
        <w:ind w:left="360" w:hanging="360"/>
      </w:pPr>
      <w:rPr>
        <w:rFonts w:cs="Times New Roman" w:hint="default"/>
        <w:b/>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nsid w:val="03BA2982"/>
    <w:multiLevelType w:val="hybridMultilevel"/>
    <w:tmpl w:val="671AD0B4"/>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3DC4DB7"/>
    <w:multiLevelType w:val="hybridMultilevel"/>
    <w:tmpl w:val="1B282F72"/>
    <w:lvl w:ilvl="0" w:tplc="FA8A0B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48B6A37"/>
    <w:multiLevelType w:val="hybridMultilevel"/>
    <w:tmpl w:val="509E307C"/>
    <w:lvl w:ilvl="0" w:tplc="15EED39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4C52BB0"/>
    <w:multiLevelType w:val="hybridMultilevel"/>
    <w:tmpl w:val="CD828D04"/>
    <w:lvl w:ilvl="0" w:tplc="08090019">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4EF7127"/>
    <w:multiLevelType w:val="hybridMultilevel"/>
    <w:tmpl w:val="0ED2045C"/>
    <w:lvl w:ilvl="0" w:tplc="82AA153C">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050B2477"/>
    <w:multiLevelType w:val="hybridMultilevel"/>
    <w:tmpl w:val="64EC2872"/>
    <w:lvl w:ilvl="0" w:tplc="0C0A0019">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53574F1"/>
    <w:multiLevelType w:val="hybridMultilevel"/>
    <w:tmpl w:val="A9A219D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5C15DA0"/>
    <w:multiLevelType w:val="hybridMultilevel"/>
    <w:tmpl w:val="C8F882CA"/>
    <w:lvl w:ilvl="0" w:tplc="C090F140">
      <w:start w:val="6"/>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5CB6442"/>
    <w:multiLevelType w:val="hybridMultilevel"/>
    <w:tmpl w:val="07409608"/>
    <w:lvl w:ilvl="0" w:tplc="E182F52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nsid w:val="05E31731"/>
    <w:multiLevelType w:val="hybridMultilevel"/>
    <w:tmpl w:val="299EF0C6"/>
    <w:lvl w:ilvl="0" w:tplc="9C528142">
      <w:start w:val="8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73654CE"/>
    <w:multiLevelType w:val="hybridMultilevel"/>
    <w:tmpl w:val="F398D686"/>
    <w:lvl w:ilvl="0" w:tplc="F424CC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7794FBE"/>
    <w:multiLevelType w:val="hybridMultilevel"/>
    <w:tmpl w:val="54603CF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7C24309"/>
    <w:multiLevelType w:val="hybridMultilevel"/>
    <w:tmpl w:val="C6949CD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8375ABD"/>
    <w:multiLevelType w:val="hybridMultilevel"/>
    <w:tmpl w:val="A888E062"/>
    <w:lvl w:ilvl="0" w:tplc="77E8722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083A41F8"/>
    <w:multiLevelType w:val="hybridMultilevel"/>
    <w:tmpl w:val="0C50C5F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0957098B"/>
    <w:multiLevelType w:val="hybridMultilevel"/>
    <w:tmpl w:val="B46885B6"/>
    <w:lvl w:ilvl="0" w:tplc="1CB0F38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09CB7031"/>
    <w:multiLevelType w:val="hybridMultilevel"/>
    <w:tmpl w:val="A0C06634"/>
    <w:lvl w:ilvl="0" w:tplc="4BDE0E5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0A1A2D46"/>
    <w:multiLevelType w:val="hybridMultilevel"/>
    <w:tmpl w:val="756E6A84"/>
    <w:lvl w:ilvl="0" w:tplc="D758E39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0A273CEA"/>
    <w:multiLevelType w:val="hybridMultilevel"/>
    <w:tmpl w:val="D48A3FB2"/>
    <w:lvl w:ilvl="0" w:tplc="33AE13C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0AC14405"/>
    <w:multiLevelType w:val="hybridMultilevel"/>
    <w:tmpl w:val="58BA5F9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0AF33CBE"/>
    <w:multiLevelType w:val="hybridMultilevel"/>
    <w:tmpl w:val="4640937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0B05633E"/>
    <w:multiLevelType w:val="hybridMultilevel"/>
    <w:tmpl w:val="9BEC24E0"/>
    <w:lvl w:ilvl="0" w:tplc="21CCF536">
      <w:start w:val="1"/>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C8F040B"/>
    <w:multiLevelType w:val="hybridMultilevel"/>
    <w:tmpl w:val="A4CEF074"/>
    <w:lvl w:ilvl="0" w:tplc="2EAA7604">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0CFB1F92"/>
    <w:multiLevelType w:val="hybridMultilevel"/>
    <w:tmpl w:val="B5C864A4"/>
    <w:lvl w:ilvl="0" w:tplc="245E860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0D645719"/>
    <w:multiLevelType w:val="hybridMultilevel"/>
    <w:tmpl w:val="A9A219D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0DDC5DC7"/>
    <w:multiLevelType w:val="hybridMultilevel"/>
    <w:tmpl w:val="0458E65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0E4F0C3A"/>
    <w:multiLevelType w:val="hybridMultilevel"/>
    <w:tmpl w:val="539AB948"/>
    <w:lvl w:ilvl="0" w:tplc="B3B46F3C">
      <w:start w:val="2"/>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1">
    <w:nsid w:val="0E767D3E"/>
    <w:multiLevelType w:val="hybridMultilevel"/>
    <w:tmpl w:val="63482E54"/>
    <w:lvl w:ilvl="0" w:tplc="B4D62DA8">
      <w:start w:val="1"/>
      <w:numFmt w:val="lowerLetter"/>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0E8536B8"/>
    <w:multiLevelType w:val="hybridMultilevel"/>
    <w:tmpl w:val="DB08692C"/>
    <w:lvl w:ilvl="0" w:tplc="2D962EEA">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0EE81986"/>
    <w:multiLevelType w:val="hybridMultilevel"/>
    <w:tmpl w:val="D6AC03F6"/>
    <w:lvl w:ilvl="0" w:tplc="2F809A44">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0F9F0033"/>
    <w:multiLevelType w:val="hybridMultilevel"/>
    <w:tmpl w:val="725ED8A8"/>
    <w:lvl w:ilvl="0" w:tplc="534AA40A">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0FE15B11"/>
    <w:multiLevelType w:val="hybridMultilevel"/>
    <w:tmpl w:val="7692466A"/>
    <w:lvl w:ilvl="0" w:tplc="D13684B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10007155"/>
    <w:multiLevelType w:val="hybridMultilevel"/>
    <w:tmpl w:val="A9A219D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10042B77"/>
    <w:multiLevelType w:val="hybridMultilevel"/>
    <w:tmpl w:val="0F98BBB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10DC7A51"/>
    <w:multiLevelType w:val="hybridMultilevel"/>
    <w:tmpl w:val="79F0545C"/>
    <w:lvl w:ilvl="0" w:tplc="2FC27B7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113E2FCB"/>
    <w:multiLevelType w:val="hybridMultilevel"/>
    <w:tmpl w:val="933A998E"/>
    <w:lvl w:ilvl="0" w:tplc="6F3E3F2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1152366A"/>
    <w:multiLevelType w:val="hybridMultilevel"/>
    <w:tmpl w:val="9D2663F0"/>
    <w:lvl w:ilvl="0" w:tplc="16EE2A92">
      <w:start w:val="141"/>
      <w:numFmt w:val="decimal"/>
      <w:lvlText w:val="%1."/>
      <w:lvlJc w:val="left"/>
      <w:pPr>
        <w:ind w:left="1140" w:hanging="42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124637A8"/>
    <w:multiLevelType w:val="hybridMultilevel"/>
    <w:tmpl w:val="FC0A9CF4"/>
    <w:lvl w:ilvl="0" w:tplc="327E6BB4">
      <w:start w:val="1"/>
      <w:numFmt w:val="lowerLetter"/>
      <w:lvlText w:val="%1."/>
      <w:lvlJc w:val="left"/>
      <w:pPr>
        <w:tabs>
          <w:tab w:val="num" w:pos="2880"/>
        </w:tabs>
        <w:ind w:left="2880" w:hanging="360"/>
      </w:pPr>
      <w:rPr>
        <w:rFonts w:cs="Times New Roman" w:hint="default"/>
      </w:rPr>
    </w:lvl>
    <w:lvl w:ilvl="1" w:tplc="AD7CD982">
      <w:start w:val="1"/>
      <w:numFmt w:val="lowerLetter"/>
      <w:lvlText w:val="%2."/>
      <w:lvlJc w:val="left"/>
      <w:pPr>
        <w:tabs>
          <w:tab w:val="num" w:pos="3600"/>
        </w:tabs>
        <w:ind w:left="3600" w:hanging="360"/>
      </w:pPr>
      <w:rPr>
        <w:rFonts w:ascii="Times New Roman" w:eastAsia="Times New Roman" w:hAnsi="Times New Roman" w:cs="Times New Roman"/>
      </w:rPr>
    </w:lvl>
    <w:lvl w:ilvl="2" w:tplc="0809001B" w:tentative="1">
      <w:start w:val="1"/>
      <w:numFmt w:val="lowerRoman"/>
      <w:lvlText w:val="%3."/>
      <w:lvlJc w:val="right"/>
      <w:pPr>
        <w:tabs>
          <w:tab w:val="num" w:pos="4320"/>
        </w:tabs>
        <w:ind w:left="4320" w:hanging="180"/>
      </w:pPr>
      <w:rPr>
        <w:rFonts w:cs="Times New Roman"/>
      </w:rPr>
    </w:lvl>
    <w:lvl w:ilvl="3" w:tplc="0809000F" w:tentative="1">
      <w:start w:val="1"/>
      <w:numFmt w:val="decimal"/>
      <w:lvlText w:val="%4."/>
      <w:lvlJc w:val="left"/>
      <w:pPr>
        <w:tabs>
          <w:tab w:val="num" w:pos="5040"/>
        </w:tabs>
        <w:ind w:left="5040" w:hanging="360"/>
      </w:pPr>
      <w:rPr>
        <w:rFonts w:cs="Times New Roman"/>
      </w:rPr>
    </w:lvl>
    <w:lvl w:ilvl="4" w:tplc="08090019" w:tentative="1">
      <w:start w:val="1"/>
      <w:numFmt w:val="lowerLetter"/>
      <w:lvlText w:val="%5."/>
      <w:lvlJc w:val="left"/>
      <w:pPr>
        <w:tabs>
          <w:tab w:val="num" w:pos="5760"/>
        </w:tabs>
        <w:ind w:left="5760" w:hanging="360"/>
      </w:pPr>
      <w:rPr>
        <w:rFonts w:cs="Times New Roman"/>
      </w:rPr>
    </w:lvl>
    <w:lvl w:ilvl="5" w:tplc="0809001B" w:tentative="1">
      <w:start w:val="1"/>
      <w:numFmt w:val="lowerRoman"/>
      <w:lvlText w:val="%6."/>
      <w:lvlJc w:val="right"/>
      <w:pPr>
        <w:tabs>
          <w:tab w:val="num" w:pos="6480"/>
        </w:tabs>
        <w:ind w:left="6480" w:hanging="180"/>
      </w:pPr>
      <w:rPr>
        <w:rFonts w:cs="Times New Roman"/>
      </w:rPr>
    </w:lvl>
    <w:lvl w:ilvl="6" w:tplc="0809000F" w:tentative="1">
      <w:start w:val="1"/>
      <w:numFmt w:val="decimal"/>
      <w:lvlText w:val="%7."/>
      <w:lvlJc w:val="left"/>
      <w:pPr>
        <w:tabs>
          <w:tab w:val="num" w:pos="7200"/>
        </w:tabs>
        <w:ind w:left="7200" w:hanging="360"/>
      </w:pPr>
      <w:rPr>
        <w:rFonts w:cs="Times New Roman"/>
      </w:rPr>
    </w:lvl>
    <w:lvl w:ilvl="7" w:tplc="08090019" w:tentative="1">
      <w:start w:val="1"/>
      <w:numFmt w:val="lowerLetter"/>
      <w:lvlText w:val="%8."/>
      <w:lvlJc w:val="left"/>
      <w:pPr>
        <w:tabs>
          <w:tab w:val="num" w:pos="7920"/>
        </w:tabs>
        <w:ind w:left="7920" w:hanging="360"/>
      </w:pPr>
      <w:rPr>
        <w:rFonts w:cs="Times New Roman"/>
      </w:rPr>
    </w:lvl>
    <w:lvl w:ilvl="8" w:tplc="0809001B" w:tentative="1">
      <w:start w:val="1"/>
      <w:numFmt w:val="lowerRoman"/>
      <w:lvlText w:val="%9."/>
      <w:lvlJc w:val="right"/>
      <w:pPr>
        <w:tabs>
          <w:tab w:val="num" w:pos="8640"/>
        </w:tabs>
        <w:ind w:left="8640" w:hanging="180"/>
      </w:pPr>
      <w:rPr>
        <w:rFonts w:cs="Times New Roman"/>
      </w:rPr>
    </w:lvl>
  </w:abstractNum>
  <w:abstractNum w:abstractNumId="42">
    <w:nsid w:val="12853D73"/>
    <w:multiLevelType w:val="hybridMultilevel"/>
    <w:tmpl w:val="DB141386"/>
    <w:lvl w:ilvl="0" w:tplc="3CB0A1F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16B132C3"/>
    <w:multiLevelType w:val="hybridMultilevel"/>
    <w:tmpl w:val="5D24C720"/>
    <w:lvl w:ilvl="0" w:tplc="284E7D8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nsid w:val="18522569"/>
    <w:multiLevelType w:val="hybridMultilevel"/>
    <w:tmpl w:val="F7368A70"/>
    <w:lvl w:ilvl="0" w:tplc="72F0FDFE">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188A0DA9"/>
    <w:multiLevelType w:val="hybridMultilevel"/>
    <w:tmpl w:val="E918BD96"/>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18F405E4"/>
    <w:multiLevelType w:val="hybridMultilevel"/>
    <w:tmpl w:val="F5B48F2C"/>
    <w:lvl w:ilvl="0" w:tplc="BB22BE8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19480F4B"/>
    <w:multiLevelType w:val="hybridMultilevel"/>
    <w:tmpl w:val="E3C450B6"/>
    <w:lvl w:ilvl="0" w:tplc="9FC82BCE">
      <w:start w:val="135"/>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195162E8"/>
    <w:multiLevelType w:val="hybridMultilevel"/>
    <w:tmpl w:val="BDB0ABFC"/>
    <w:lvl w:ilvl="0" w:tplc="F626B2A4">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196D21E4"/>
    <w:multiLevelType w:val="hybridMultilevel"/>
    <w:tmpl w:val="40C42BB0"/>
    <w:lvl w:ilvl="0" w:tplc="1BAAAD6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196E4EB4"/>
    <w:multiLevelType w:val="hybridMultilevel"/>
    <w:tmpl w:val="0A8263FC"/>
    <w:lvl w:ilvl="0" w:tplc="04090019">
      <w:start w:val="1"/>
      <w:numFmt w:val="lowerLetter"/>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19921C83"/>
    <w:multiLevelType w:val="hybridMultilevel"/>
    <w:tmpl w:val="81D2D59E"/>
    <w:lvl w:ilvl="0" w:tplc="FDE0452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nsid w:val="19B450A9"/>
    <w:multiLevelType w:val="hybridMultilevel"/>
    <w:tmpl w:val="B8320D7E"/>
    <w:lvl w:ilvl="0" w:tplc="7C540F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nsid w:val="1A6D0B0E"/>
    <w:multiLevelType w:val="hybridMultilevel"/>
    <w:tmpl w:val="EF66AD84"/>
    <w:lvl w:ilvl="0" w:tplc="3968DB7E">
      <w:start w:val="20"/>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1A6F4929"/>
    <w:multiLevelType w:val="hybridMultilevel"/>
    <w:tmpl w:val="D930B974"/>
    <w:lvl w:ilvl="0" w:tplc="461E4F8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1C063BF5"/>
    <w:multiLevelType w:val="hybridMultilevel"/>
    <w:tmpl w:val="8BB40EB8"/>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6">
    <w:nsid w:val="1C425108"/>
    <w:multiLevelType w:val="hybridMultilevel"/>
    <w:tmpl w:val="CED2E56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1C6F1387"/>
    <w:multiLevelType w:val="hybridMultilevel"/>
    <w:tmpl w:val="ADE238B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19">
      <w:start w:val="1"/>
      <w:numFmt w:val="lowerLetter"/>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1CB87003"/>
    <w:multiLevelType w:val="hybridMultilevel"/>
    <w:tmpl w:val="B7C241F8"/>
    <w:lvl w:ilvl="0" w:tplc="20FE18A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1D9802C6"/>
    <w:multiLevelType w:val="hybridMultilevel"/>
    <w:tmpl w:val="B04250AA"/>
    <w:lvl w:ilvl="0" w:tplc="6BF889CA">
      <w:start w:val="162"/>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1E171EC0"/>
    <w:multiLevelType w:val="hybridMultilevel"/>
    <w:tmpl w:val="B840F18C"/>
    <w:lvl w:ilvl="0" w:tplc="F62ED3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nsid w:val="1E2F38EF"/>
    <w:multiLevelType w:val="hybridMultilevel"/>
    <w:tmpl w:val="693CC204"/>
    <w:lvl w:ilvl="0" w:tplc="91A85AD8">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1F000AF6"/>
    <w:multiLevelType w:val="hybridMultilevel"/>
    <w:tmpl w:val="EF649130"/>
    <w:lvl w:ilvl="0" w:tplc="7E2CD0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1F694983"/>
    <w:multiLevelType w:val="hybridMultilevel"/>
    <w:tmpl w:val="52E0ED82"/>
    <w:lvl w:ilvl="0" w:tplc="D5CA5E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nsid w:val="1F9A02C4"/>
    <w:multiLevelType w:val="hybridMultilevel"/>
    <w:tmpl w:val="BCF0D8F4"/>
    <w:lvl w:ilvl="0" w:tplc="3FF038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nsid w:val="1FB76C0E"/>
    <w:multiLevelType w:val="hybridMultilevel"/>
    <w:tmpl w:val="26CE265C"/>
    <w:lvl w:ilvl="0" w:tplc="FDC4E306">
      <w:start w:val="1"/>
      <w:numFmt w:val="decimal"/>
      <w:lvlText w:val="%1)"/>
      <w:lvlJc w:val="left"/>
      <w:pPr>
        <w:ind w:left="720" w:hanging="360"/>
      </w:pPr>
      <w:rPr>
        <w:rFonts w:ascii="Times New Roman" w:eastAsia="Times New Roman" w:hAnsi="Times New Roman"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nsid w:val="20010506"/>
    <w:multiLevelType w:val="hybridMultilevel"/>
    <w:tmpl w:val="849A8EE4"/>
    <w:lvl w:ilvl="0" w:tplc="1778B01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7">
    <w:nsid w:val="20150DA1"/>
    <w:multiLevelType w:val="hybridMultilevel"/>
    <w:tmpl w:val="324600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20D41A17"/>
    <w:multiLevelType w:val="hybridMultilevel"/>
    <w:tmpl w:val="63900F7A"/>
    <w:lvl w:ilvl="0" w:tplc="2DEAAF60">
      <w:start w:val="1"/>
      <w:numFmt w:val="decimal"/>
      <w:lvlText w:val="%1)"/>
      <w:lvlJc w:val="left"/>
      <w:pPr>
        <w:ind w:left="525" w:hanging="360"/>
      </w:pPr>
      <w:rPr>
        <w:rFonts w:cs="Times New Roman" w:hint="default"/>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69">
    <w:nsid w:val="216E29F8"/>
    <w:multiLevelType w:val="hybridMultilevel"/>
    <w:tmpl w:val="24F66022"/>
    <w:lvl w:ilvl="0" w:tplc="58ECBCD0">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21F019A4"/>
    <w:multiLevelType w:val="hybridMultilevel"/>
    <w:tmpl w:val="A9A219D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22BE1611"/>
    <w:multiLevelType w:val="hybridMultilevel"/>
    <w:tmpl w:val="4C3C0430"/>
    <w:lvl w:ilvl="0" w:tplc="2018BC1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nsid w:val="23D6717A"/>
    <w:multiLevelType w:val="hybridMultilevel"/>
    <w:tmpl w:val="DB9464FC"/>
    <w:lvl w:ilvl="0" w:tplc="1486AF26">
      <w:start w:val="1"/>
      <w:numFmt w:val="decimal"/>
      <w:lvlText w:val="%1."/>
      <w:lvlJc w:val="left"/>
      <w:pPr>
        <w:tabs>
          <w:tab w:val="num" w:pos="360"/>
        </w:tabs>
        <w:ind w:left="360" w:hanging="360"/>
      </w:pPr>
      <w:rPr>
        <w:rFonts w:cs="Times New Roman"/>
        <w:b/>
        <w:i w:val="0"/>
      </w:rPr>
    </w:lvl>
    <w:lvl w:ilvl="1" w:tplc="AFD87B78">
      <w:start w:val="1"/>
      <w:numFmt w:val="lowerLetter"/>
      <w:lvlText w:val="%2."/>
      <w:lvlJc w:val="left"/>
      <w:pPr>
        <w:tabs>
          <w:tab w:val="num" w:pos="1080"/>
        </w:tabs>
        <w:ind w:left="1080" w:hanging="360"/>
      </w:pPr>
      <w:rPr>
        <w:rFonts w:cs="Times New Roman" w:hint="default"/>
        <w:b w:val="0"/>
        <w:i w:val="0"/>
      </w:rPr>
    </w:lvl>
    <w:lvl w:ilvl="2" w:tplc="44C233D0">
      <w:start w:val="1"/>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23E95AEF"/>
    <w:multiLevelType w:val="hybridMultilevel"/>
    <w:tmpl w:val="B6462D02"/>
    <w:lvl w:ilvl="0" w:tplc="EB522E96">
      <w:start w:val="1"/>
      <w:numFmt w:val="lowerLetter"/>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4">
    <w:nsid w:val="248F3F84"/>
    <w:multiLevelType w:val="hybridMultilevel"/>
    <w:tmpl w:val="6DF00AA0"/>
    <w:lvl w:ilvl="0" w:tplc="AB1CD7DA">
      <w:start w:val="16"/>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5">
    <w:nsid w:val="258805C2"/>
    <w:multiLevelType w:val="hybridMultilevel"/>
    <w:tmpl w:val="9D52D16A"/>
    <w:lvl w:ilvl="0" w:tplc="7B3E9D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25A1530C"/>
    <w:multiLevelType w:val="hybridMultilevel"/>
    <w:tmpl w:val="28B4D88C"/>
    <w:lvl w:ilvl="0" w:tplc="3E74700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nsid w:val="25BF4FA8"/>
    <w:multiLevelType w:val="hybridMultilevel"/>
    <w:tmpl w:val="ADA0612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nsid w:val="25CB0E20"/>
    <w:multiLevelType w:val="hybridMultilevel"/>
    <w:tmpl w:val="B3041936"/>
    <w:lvl w:ilvl="0" w:tplc="B13AB31C">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9">
    <w:nsid w:val="26B478E6"/>
    <w:multiLevelType w:val="hybridMultilevel"/>
    <w:tmpl w:val="30D4A5A8"/>
    <w:lvl w:ilvl="0" w:tplc="128CE78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0">
    <w:nsid w:val="26C34593"/>
    <w:multiLevelType w:val="hybridMultilevel"/>
    <w:tmpl w:val="BB507FEC"/>
    <w:lvl w:ilvl="0" w:tplc="EC6EC3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270C2C29"/>
    <w:multiLevelType w:val="hybridMultilevel"/>
    <w:tmpl w:val="8F4CFF98"/>
    <w:lvl w:ilvl="0" w:tplc="8390B2D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nsid w:val="2747092C"/>
    <w:multiLevelType w:val="hybridMultilevel"/>
    <w:tmpl w:val="05D65DB6"/>
    <w:lvl w:ilvl="0" w:tplc="F2148C1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nsid w:val="27510C49"/>
    <w:multiLevelType w:val="hybridMultilevel"/>
    <w:tmpl w:val="4718B77A"/>
    <w:lvl w:ilvl="0" w:tplc="08090011">
      <w:start w:val="1"/>
      <w:numFmt w:val="decimal"/>
      <w:lvlText w:val="%1)"/>
      <w:lvlJc w:val="left"/>
      <w:pPr>
        <w:tabs>
          <w:tab w:val="num" w:pos="720"/>
        </w:tabs>
        <w:ind w:left="720" w:hanging="360"/>
      </w:pPr>
      <w:rPr>
        <w:rFonts w:cs="Times New Roman" w:hint="default"/>
      </w:rPr>
    </w:lvl>
    <w:lvl w:ilvl="1" w:tplc="518261B0">
      <w:start w:val="3"/>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4">
    <w:nsid w:val="275E05EC"/>
    <w:multiLevelType w:val="hybridMultilevel"/>
    <w:tmpl w:val="25DEFBBA"/>
    <w:lvl w:ilvl="0" w:tplc="C6D0D38C">
      <w:start w:val="77"/>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282F5E26"/>
    <w:multiLevelType w:val="hybridMultilevel"/>
    <w:tmpl w:val="BA20DE42"/>
    <w:lvl w:ilvl="0" w:tplc="3BB2AE1A">
      <w:start w:val="219"/>
      <w:numFmt w:val="decimal"/>
      <w:lvlText w:val="%1."/>
      <w:lvlJc w:val="left"/>
      <w:pPr>
        <w:ind w:left="780" w:hanging="4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29026F55"/>
    <w:multiLevelType w:val="hybridMultilevel"/>
    <w:tmpl w:val="650C01EC"/>
    <w:lvl w:ilvl="0" w:tplc="52DC59DA">
      <w:start w:val="1"/>
      <w:numFmt w:val="decimal"/>
      <w:lvlText w:val="%1)"/>
      <w:lvlJc w:val="left"/>
      <w:pPr>
        <w:tabs>
          <w:tab w:val="num" w:pos="975"/>
        </w:tabs>
        <w:ind w:left="975" w:hanging="61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7">
    <w:nsid w:val="29BC3E9A"/>
    <w:multiLevelType w:val="hybridMultilevel"/>
    <w:tmpl w:val="8CD67638"/>
    <w:lvl w:ilvl="0" w:tplc="A6BCF21A">
      <w:start w:val="30"/>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2A4A0BBA"/>
    <w:multiLevelType w:val="hybridMultilevel"/>
    <w:tmpl w:val="6590A0D8"/>
    <w:lvl w:ilvl="0" w:tplc="7FBCC4F4">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2ACD3761"/>
    <w:multiLevelType w:val="hybridMultilevel"/>
    <w:tmpl w:val="4B6E1F4A"/>
    <w:lvl w:ilvl="0" w:tplc="4CE6A31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nsid w:val="2B797B96"/>
    <w:multiLevelType w:val="hybridMultilevel"/>
    <w:tmpl w:val="841A517A"/>
    <w:lvl w:ilvl="0" w:tplc="9288D686">
      <w:start w:val="87"/>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2BD0075A"/>
    <w:multiLevelType w:val="hybridMultilevel"/>
    <w:tmpl w:val="62444736"/>
    <w:lvl w:ilvl="0" w:tplc="28A6B4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nsid w:val="2BE2383B"/>
    <w:multiLevelType w:val="hybridMultilevel"/>
    <w:tmpl w:val="306AA6B4"/>
    <w:lvl w:ilvl="0" w:tplc="E21E41FE">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2C3478B0"/>
    <w:multiLevelType w:val="hybridMultilevel"/>
    <w:tmpl w:val="32626066"/>
    <w:lvl w:ilvl="0" w:tplc="9A5E883E">
      <w:start w:val="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2CE767FD"/>
    <w:multiLevelType w:val="hybridMultilevel"/>
    <w:tmpl w:val="26B09DB6"/>
    <w:lvl w:ilvl="0" w:tplc="5F92D2BC">
      <w:start w:val="5"/>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2E0E0081"/>
    <w:multiLevelType w:val="hybridMultilevel"/>
    <w:tmpl w:val="5352FAC0"/>
    <w:lvl w:ilvl="0" w:tplc="9D740BDC">
      <w:start w:val="210"/>
      <w:numFmt w:val="decimal"/>
      <w:lvlText w:val="%1."/>
      <w:lvlJc w:val="left"/>
      <w:pPr>
        <w:ind w:left="1140" w:hanging="4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6">
    <w:nsid w:val="2EE00F6B"/>
    <w:multiLevelType w:val="hybridMultilevel"/>
    <w:tmpl w:val="07F0F9E4"/>
    <w:lvl w:ilvl="0" w:tplc="0896D8C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2F3409D9"/>
    <w:multiLevelType w:val="hybridMultilevel"/>
    <w:tmpl w:val="24D8D1B8"/>
    <w:lvl w:ilvl="0" w:tplc="D3B2D5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nsid w:val="2F36742D"/>
    <w:multiLevelType w:val="hybridMultilevel"/>
    <w:tmpl w:val="650C01EC"/>
    <w:lvl w:ilvl="0" w:tplc="52DC59DA">
      <w:start w:val="1"/>
      <w:numFmt w:val="decimal"/>
      <w:lvlText w:val="%1)"/>
      <w:lvlJc w:val="left"/>
      <w:pPr>
        <w:tabs>
          <w:tab w:val="num" w:pos="975"/>
        </w:tabs>
        <w:ind w:left="975" w:hanging="61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9">
    <w:nsid w:val="2F77302B"/>
    <w:multiLevelType w:val="hybridMultilevel"/>
    <w:tmpl w:val="5C5239F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302E0F76"/>
    <w:multiLevelType w:val="hybridMultilevel"/>
    <w:tmpl w:val="5D12EE2C"/>
    <w:lvl w:ilvl="0" w:tplc="08090011">
      <w:start w:val="1"/>
      <w:numFmt w:val="decimal"/>
      <w:lvlText w:val="%1)"/>
      <w:lvlJc w:val="left"/>
      <w:pPr>
        <w:tabs>
          <w:tab w:val="num" w:pos="720"/>
        </w:tabs>
        <w:ind w:left="720" w:hanging="360"/>
      </w:pPr>
      <w:rPr>
        <w:rFonts w:cs="Times New Roman" w:hint="default"/>
      </w:rPr>
    </w:lvl>
    <w:lvl w:ilvl="1" w:tplc="A0102B4E">
      <w:start w:val="15"/>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1">
    <w:nsid w:val="303812B9"/>
    <w:multiLevelType w:val="hybridMultilevel"/>
    <w:tmpl w:val="F642E5A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30851100"/>
    <w:multiLevelType w:val="hybridMultilevel"/>
    <w:tmpl w:val="F23EE1C4"/>
    <w:lvl w:ilvl="0" w:tplc="D796269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30F55805"/>
    <w:multiLevelType w:val="hybridMultilevel"/>
    <w:tmpl w:val="42EE29A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30FD12BA"/>
    <w:multiLevelType w:val="hybridMultilevel"/>
    <w:tmpl w:val="7FE4C672"/>
    <w:lvl w:ilvl="0" w:tplc="2708A180">
      <w:start w:val="1"/>
      <w:numFmt w:val="lowerLetter"/>
      <w:lvlText w:val="%1."/>
      <w:lvlJc w:val="left"/>
      <w:pPr>
        <w:tabs>
          <w:tab w:val="num" w:pos="1080"/>
        </w:tabs>
        <w:ind w:left="108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5">
    <w:nsid w:val="3180287F"/>
    <w:multiLevelType w:val="hybridMultilevel"/>
    <w:tmpl w:val="5EC8B6E4"/>
    <w:lvl w:ilvl="0" w:tplc="C9E60510">
      <w:start w:val="47"/>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31EF6988"/>
    <w:multiLevelType w:val="hybridMultilevel"/>
    <w:tmpl w:val="64FEEA90"/>
    <w:lvl w:ilvl="0" w:tplc="04090011">
      <w:start w:val="1"/>
      <w:numFmt w:val="decimal"/>
      <w:lvlText w:val="%1)"/>
      <w:lvlJc w:val="left"/>
      <w:pPr>
        <w:tabs>
          <w:tab w:val="num" w:pos="720"/>
        </w:tabs>
        <w:ind w:left="720" w:hanging="360"/>
      </w:pPr>
      <w:rPr>
        <w:rFonts w:cs="Times New Roman" w:hint="default"/>
      </w:rPr>
    </w:lvl>
    <w:lvl w:ilvl="1" w:tplc="5952012A">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3264695B"/>
    <w:multiLevelType w:val="hybridMultilevel"/>
    <w:tmpl w:val="3BCECE7E"/>
    <w:lvl w:ilvl="0" w:tplc="684C83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32714424"/>
    <w:multiLevelType w:val="hybridMultilevel"/>
    <w:tmpl w:val="2CDE8C80"/>
    <w:lvl w:ilvl="0" w:tplc="1D0829C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9">
    <w:nsid w:val="33F03D47"/>
    <w:multiLevelType w:val="hybridMultilevel"/>
    <w:tmpl w:val="650C01EC"/>
    <w:lvl w:ilvl="0" w:tplc="52DC59DA">
      <w:start w:val="1"/>
      <w:numFmt w:val="decimal"/>
      <w:lvlText w:val="%1)"/>
      <w:lvlJc w:val="left"/>
      <w:pPr>
        <w:tabs>
          <w:tab w:val="num" w:pos="975"/>
        </w:tabs>
        <w:ind w:left="975" w:hanging="61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0">
    <w:nsid w:val="3486323E"/>
    <w:multiLevelType w:val="hybridMultilevel"/>
    <w:tmpl w:val="AAC2554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nsid w:val="34B713C4"/>
    <w:multiLevelType w:val="hybridMultilevel"/>
    <w:tmpl w:val="A606C802"/>
    <w:lvl w:ilvl="0" w:tplc="04090011">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35466A53"/>
    <w:multiLevelType w:val="hybridMultilevel"/>
    <w:tmpl w:val="8A0ECF6A"/>
    <w:lvl w:ilvl="0" w:tplc="970E84EA">
      <w:start w:val="194"/>
      <w:numFmt w:val="decimal"/>
      <w:lvlText w:val="%1."/>
      <w:lvlJc w:val="left"/>
      <w:pPr>
        <w:ind w:left="1140" w:hanging="4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3">
    <w:nsid w:val="35C86CEE"/>
    <w:multiLevelType w:val="hybridMultilevel"/>
    <w:tmpl w:val="07A2499E"/>
    <w:lvl w:ilvl="0" w:tplc="959AC002">
      <w:start w:val="1"/>
      <w:numFmt w:val="lowerLetter"/>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4">
    <w:nsid w:val="36A33F97"/>
    <w:multiLevelType w:val="hybridMultilevel"/>
    <w:tmpl w:val="4F04AED8"/>
    <w:lvl w:ilvl="0" w:tplc="752EBF8E">
      <w:start w:val="53"/>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36B4490D"/>
    <w:multiLevelType w:val="hybridMultilevel"/>
    <w:tmpl w:val="96246C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36C14F33"/>
    <w:multiLevelType w:val="hybridMultilevel"/>
    <w:tmpl w:val="D67E244E"/>
    <w:lvl w:ilvl="0" w:tplc="370ADF6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nsid w:val="36C574BA"/>
    <w:multiLevelType w:val="hybridMultilevel"/>
    <w:tmpl w:val="908E2C36"/>
    <w:lvl w:ilvl="0" w:tplc="44E2E4C8">
      <w:start w:val="20"/>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8">
    <w:nsid w:val="36DA1508"/>
    <w:multiLevelType w:val="hybridMultilevel"/>
    <w:tmpl w:val="C1020B4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nsid w:val="371973E6"/>
    <w:multiLevelType w:val="hybridMultilevel"/>
    <w:tmpl w:val="905246C8"/>
    <w:lvl w:ilvl="0" w:tplc="EE921310">
      <w:start w:val="49"/>
      <w:numFmt w:val="decimal"/>
      <w:lvlText w:val="%1."/>
      <w:lvlJc w:val="left"/>
      <w:pPr>
        <w:ind w:left="450" w:hanging="360"/>
      </w:pPr>
      <w:rPr>
        <w:rFonts w:cs="Times New Roman" w:hint="default"/>
        <w:b/>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20">
    <w:nsid w:val="37475A6F"/>
    <w:multiLevelType w:val="hybridMultilevel"/>
    <w:tmpl w:val="E01422DC"/>
    <w:lvl w:ilvl="0" w:tplc="F70E8A8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nsid w:val="376F639D"/>
    <w:multiLevelType w:val="hybridMultilevel"/>
    <w:tmpl w:val="FC141226"/>
    <w:lvl w:ilvl="0" w:tplc="471EE16E">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2">
    <w:nsid w:val="37725406"/>
    <w:multiLevelType w:val="hybridMultilevel"/>
    <w:tmpl w:val="2466AF0C"/>
    <w:lvl w:ilvl="0" w:tplc="3452AE3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3">
    <w:nsid w:val="3773787B"/>
    <w:multiLevelType w:val="hybridMultilevel"/>
    <w:tmpl w:val="D9C86772"/>
    <w:lvl w:ilvl="0" w:tplc="B46C2E34">
      <w:start w:val="166"/>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nsid w:val="37E21179"/>
    <w:multiLevelType w:val="hybridMultilevel"/>
    <w:tmpl w:val="F60231C4"/>
    <w:lvl w:ilvl="0" w:tplc="8766CAB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5">
    <w:nsid w:val="382A7211"/>
    <w:multiLevelType w:val="hybridMultilevel"/>
    <w:tmpl w:val="A8D81592"/>
    <w:lvl w:ilvl="0" w:tplc="744ADC36">
      <w:start w:val="4"/>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nsid w:val="383B7E5E"/>
    <w:multiLevelType w:val="hybridMultilevel"/>
    <w:tmpl w:val="F168AEC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396344A8"/>
    <w:multiLevelType w:val="hybridMultilevel"/>
    <w:tmpl w:val="BF5CC9B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397D2CF9"/>
    <w:multiLevelType w:val="hybridMultilevel"/>
    <w:tmpl w:val="1AB4CD2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nsid w:val="39970573"/>
    <w:multiLevelType w:val="hybridMultilevel"/>
    <w:tmpl w:val="037891FE"/>
    <w:lvl w:ilvl="0" w:tplc="569CF0D0">
      <w:start w:val="96"/>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0">
    <w:nsid w:val="3A2B3373"/>
    <w:multiLevelType w:val="hybridMultilevel"/>
    <w:tmpl w:val="DC9265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nsid w:val="3C3D3952"/>
    <w:multiLevelType w:val="hybridMultilevel"/>
    <w:tmpl w:val="8C5E9342"/>
    <w:lvl w:ilvl="0" w:tplc="478E71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2">
    <w:nsid w:val="3C4444DD"/>
    <w:multiLevelType w:val="hybridMultilevel"/>
    <w:tmpl w:val="3EE408A4"/>
    <w:lvl w:ilvl="0" w:tplc="DF123BB6">
      <w:start w:val="1"/>
      <w:numFmt w:val="lowerLetter"/>
      <w:lvlText w:val="%1."/>
      <w:lvlJc w:val="left"/>
      <w:pPr>
        <w:tabs>
          <w:tab w:val="num" w:pos="1080"/>
        </w:tabs>
        <w:ind w:left="1080" w:hanging="360"/>
      </w:pPr>
      <w:rPr>
        <w:rFonts w:cs="Times New Roman" w:hint="default"/>
        <w:b w:val="0"/>
        <w:i w:val="0"/>
        <w:caps w:val="0"/>
        <w:strike w:val="0"/>
        <w:dstrik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3D0773CB"/>
    <w:multiLevelType w:val="hybridMultilevel"/>
    <w:tmpl w:val="49DAC05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nsid w:val="3E532AB3"/>
    <w:multiLevelType w:val="hybridMultilevel"/>
    <w:tmpl w:val="DF38FE48"/>
    <w:lvl w:ilvl="0" w:tplc="BBAC4D9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5">
    <w:nsid w:val="3EC83735"/>
    <w:multiLevelType w:val="hybridMultilevel"/>
    <w:tmpl w:val="D1A688AC"/>
    <w:lvl w:ilvl="0" w:tplc="E68872D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6">
    <w:nsid w:val="3ED250F4"/>
    <w:multiLevelType w:val="hybridMultilevel"/>
    <w:tmpl w:val="9EF2330C"/>
    <w:lvl w:ilvl="0" w:tplc="AAFC107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nsid w:val="3EDB26F0"/>
    <w:multiLevelType w:val="hybridMultilevel"/>
    <w:tmpl w:val="103C48EC"/>
    <w:lvl w:ilvl="0" w:tplc="76AE514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8">
    <w:nsid w:val="3F6715BB"/>
    <w:multiLevelType w:val="hybridMultilevel"/>
    <w:tmpl w:val="DEB20F46"/>
    <w:lvl w:ilvl="0" w:tplc="DA4AFE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9">
    <w:nsid w:val="3FA142B5"/>
    <w:multiLevelType w:val="hybridMultilevel"/>
    <w:tmpl w:val="65D62878"/>
    <w:lvl w:ilvl="0" w:tplc="F984FED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0">
    <w:nsid w:val="40257A01"/>
    <w:multiLevelType w:val="hybridMultilevel"/>
    <w:tmpl w:val="519646D6"/>
    <w:lvl w:ilvl="0" w:tplc="AB44F1B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1">
    <w:nsid w:val="402F11D8"/>
    <w:multiLevelType w:val="hybridMultilevel"/>
    <w:tmpl w:val="3C88977C"/>
    <w:lvl w:ilvl="0" w:tplc="1E3A0AF8">
      <w:start w:val="124"/>
      <w:numFmt w:val="decimal"/>
      <w:lvlText w:val="%1."/>
      <w:lvlJc w:val="left"/>
      <w:pPr>
        <w:ind w:left="1140" w:hanging="4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2">
    <w:nsid w:val="40345C17"/>
    <w:multiLevelType w:val="hybridMultilevel"/>
    <w:tmpl w:val="4BFA1AB8"/>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3">
    <w:nsid w:val="40D32F28"/>
    <w:multiLevelType w:val="hybridMultilevel"/>
    <w:tmpl w:val="4EB29A18"/>
    <w:lvl w:ilvl="0" w:tplc="1DCC99D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4">
    <w:nsid w:val="40F53B9D"/>
    <w:multiLevelType w:val="hybridMultilevel"/>
    <w:tmpl w:val="7E9A57F4"/>
    <w:lvl w:ilvl="0" w:tplc="04090011">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nsid w:val="41786243"/>
    <w:multiLevelType w:val="hybridMultilevel"/>
    <w:tmpl w:val="20048A0C"/>
    <w:lvl w:ilvl="0" w:tplc="C432424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6">
    <w:nsid w:val="41A51863"/>
    <w:multiLevelType w:val="hybridMultilevel"/>
    <w:tmpl w:val="89EA58A6"/>
    <w:lvl w:ilvl="0" w:tplc="C4D80726">
      <w:start w:val="4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7">
    <w:nsid w:val="41BB6C27"/>
    <w:multiLevelType w:val="hybridMultilevel"/>
    <w:tmpl w:val="2E9EAD7E"/>
    <w:lvl w:ilvl="0" w:tplc="D4B85556">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8">
    <w:nsid w:val="41D70D36"/>
    <w:multiLevelType w:val="hybridMultilevel"/>
    <w:tmpl w:val="1586FFC6"/>
    <w:lvl w:ilvl="0" w:tplc="C696EA7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nsid w:val="420F0A05"/>
    <w:multiLevelType w:val="hybridMultilevel"/>
    <w:tmpl w:val="62248176"/>
    <w:lvl w:ilvl="0" w:tplc="2ACE6C90">
      <w:start w:val="5"/>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0">
    <w:nsid w:val="425D1A3E"/>
    <w:multiLevelType w:val="hybridMultilevel"/>
    <w:tmpl w:val="A0601D4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42C12864"/>
    <w:multiLevelType w:val="hybridMultilevel"/>
    <w:tmpl w:val="349001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nsid w:val="42CD6BF9"/>
    <w:multiLevelType w:val="hybridMultilevel"/>
    <w:tmpl w:val="586481F8"/>
    <w:lvl w:ilvl="0" w:tplc="6CFED5B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3">
    <w:nsid w:val="43B70DB6"/>
    <w:multiLevelType w:val="hybridMultilevel"/>
    <w:tmpl w:val="60341EB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nsid w:val="43D16C1A"/>
    <w:multiLevelType w:val="hybridMultilevel"/>
    <w:tmpl w:val="A2F2C794"/>
    <w:lvl w:ilvl="0" w:tplc="EAC8848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5">
    <w:nsid w:val="44011F03"/>
    <w:multiLevelType w:val="hybridMultilevel"/>
    <w:tmpl w:val="D2C455B2"/>
    <w:lvl w:ilvl="0" w:tplc="E102A594">
      <w:start w:val="110"/>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nsid w:val="44122879"/>
    <w:multiLevelType w:val="hybridMultilevel"/>
    <w:tmpl w:val="BDC0EC10"/>
    <w:lvl w:ilvl="0" w:tplc="33AE13C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7">
    <w:nsid w:val="44581D6F"/>
    <w:multiLevelType w:val="hybridMultilevel"/>
    <w:tmpl w:val="EB76911E"/>
    <w:lvl w:ilvl="0" w:tplc="3932841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8">
    <w:nsid w:val="445D76FA"/>
    <w:multiLevelType w:val="hybridMultilevel"/>
    <w:tmpl w:val="3B56C5CA"/>
    <w:lvl w:ilvl="0" w:tplc="84540A8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9">
    <w:nsid w:val="45284611"/>
    <w:multiLevelType w:val="hybridMultilevel"/>
    <w:tmpl w:val="A664E162"/>
    <w:lvl w:ilvl="0" w:tplc="2824651E">
      <w:start w:val="179"/>
      <w:numFmt w:val="decimal"/>
      <w:lvlText w:val="%1."/>
      <w:lvlJc w:val="left"/>
      <w:pPr>
        <w:ind w:left="1140" w:hanging="4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0">
    <w:nsid w:val="457E246E"/>
    <w:multiLevelType w:val="hybridMultilevel"/>
    <w:tmpl w:val="6A48C78A"/>
    <w:lvl w:ilvl="0" w:tplc="AB1E1CD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nsid w:val="45AD3763"/>
    <w:multiLevelType w:val="hybridMultilevel"/>
    <w:tmpl w:val="1708E9E8"/>
    <w:lvl w:ilvl="0" w:tplc="73C243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2">
    <w:nsid w:val="45BF7E42"/>
    <w:multiLevelType w:val="hybridMultilevel"/>
    <w:tmpl w:val="9516F316"/>
    <w:lvl w:ilvl="0" w:tplc="B22024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3">
    <w:nsid w:val="462369C5"/>
    <w:multiLevelType w:val="hybridMultilevel"/>
    <w:tmpl w:val="3F72609A"/>
    <w:lvl w:ilvl="0" w:tplc="4F12C5C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4">
    <w:nsid w:val="46241A11"/>
    <w:multiLevelType w:val="hybridMultilevel"/>
    <w:tmpl w:val="51C69FB2"/>
    <w:lvl w:ilvl="0" w:tplc="D83E4B2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471946BC"/>
    <w:multiLevelType w:val="hybridMultilevel"/>
    <w:tmpl w:val="B95C96C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nsid w:val="47263D21"/>
    <w:multiLevelType w:val="hybridMultilevel"/>
    <w:tmpl w:val="650C01EC"/>
    <w:lvl w:ilvl="0" w:tplc="52DC59DA">
      <w:start w:val="1"/>
      <w:numFmt w:val="decimal"/>
      <w:lvlText w:val="%1)"/>
      <w:lvlJc w:val="left"/>
      <w:pPr>
        <w:tabs>
          <w:tab w:val="num" w:pos="975"/>
        </w:tabs>
        <w:ind w:left="975" w:hanging="61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7">
    <w:nsid w:val="47292CE0"/>
    <w:multiLevelType w:val="hybridMultilevel"/>
    <w:tmpl w:val="7318F7DE"/>
    <w:lvl w:ilvl="0" w:tplc="F162FA6A">
      <w:start w:val="2"/>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nsid w:val="476A72FA"/>
    <w:multiLevelType w:val="hybridMultilevel"/>
    <w:tmpl w:val="0C846464"/>
    <w:lvl w:ilvl="0" w:tplc="77E8722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9">
    <w:nsid w:val="47BD4F1C"/>
    <w:multiLevelType w:val="hybridMultilevel"/>
    <w:tmpl w:val="BBE23BDC"/>
    <w:lvl w:ilvl="0" w:tplc="15F6EF3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0">
    <w:nsid w:val="47D7521A"/>
    <w:multiLevelType w:val="hybridMultilevel"/>
    <w:tmpl w:val="3E744EE0"/>
    <w:lvl w:ilvl="0" w:tplc="2F2C1F18">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1">
    <w:nsid w:val="485B0CA4"/>
    <w:multiLevelType w:val="hybridMultilevel"/>
    <w:tmpl w:val="AAEA84EE"/>
    <w:lvl w:ilvl="0" w:tplc="6562DB2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2">
    <w:nsid w:val="48620CF9"/>
    <w:multiLevelType w:val="hybridMultilevel"/>
    <w:tmpl w:val="DFDC87C6"/>
    <w:lvl w:ilvl="0" w:tplc="070CB0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3">
    <w:nsid w:val="49200A9A"/>
    <w:multiLevelType w:val="hybridMultilevel"/>
    <w:tmpl w:val="A9A219D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4">
    <w:nsid w:val="49477C96"/>
    <w:multiLevelType w:val="hybridMultilevel"/>
    <w:tmpl w:val="5C58F598"/>
    <w:lvl w:ilvl="0" w:tplc="A93039AE">
      <w:start w:val="1"/>
      <w:numFmt w:val="lowerLetter"/>
      <w:lvlText w:val="%1."/>
      <w:lvlJc w:val="left"/>
      <w:pPr>
        <w:ind w:left="1440" w:hanging="360"/>
      </w:pPr>
      <w:rPr>
        <w:rFonts w:cs="Times New Roman" w:hint="default"/>
      </w:rPr>
    </w:lvl>
    <w:lvl w:ilvl="1" w:tplc="65C0D7D6">
      <w:start w:val="1"/>
      <w:numFmt w:val="low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5">
    <w:nsid w:val="49481D9B"/>
    <w:multiLevelType w:val="hybridMultilevel"/>
    <w:tmpl w:val="650C01EC"/>
    <w:lvl w:ilvl="0" w:tplc="52DC59DA">
      <w:start w:val="1"/>
      <w:numFmt w:val="decimal"/>
      <w:lvlText w:val="%1)"/>
      <w:lvlJc w:val="left"/>
      <w:pPr>
        <w:tabs>
          <w:tab w:val="num" w:pos="975"/>
        </w:tabs>
        <w:ind w:left="975" w:hanging="61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6">
    <w:nsid w:val="49E47D7A"/>
    <w:multiLevelType w:val="hybridMultilevel"/>
    <w:tmpl w:val="554A6232"/>
    <w:lvl w:ilvl="0" w:tplc="C8FAD0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7">
    <w:nsid w:val="4A64239E"/>
    <w:multiLevelType w:val="hybridMultilevel"/>
    <w:tmpl w:val="62863A3E"/>
    <w:lvl w:ilvl="0" w:tplc="EE34EB3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nsid w:val="4A8A45A7"/>
    <w:multiLevelType w:val="hybridMultilevel"/>
    <w:tmpl w:val="BBB46798"/>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9">
    <w:nsid w:val="4A9B514C"/>
    <w:multiLevelType w:val="hybridMultilevel"/>
    <w:tmpl w:val="8752F240"/>
    <w:lvl w:ilvl="0" w:tplc="13063A4A">
      <w:start w:val="191"/>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0">
    <w:nsid w:val="4ADA5779"/>
    <w:multiLevelType w:val="hybridMultilevel"/>
    <w:tmpl w:val="15EEBDE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1">
    <w:nsid w:val="4B397E30"/>
    <w:multiLevelType w:val="hybridMultilevel"/>
    <w:tmpl w:val="38126D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nsid w:val="4BF00281"/>
    <w:multiLevelType w:val="hybridMultilevel"/>
    <w:tmpl w:val="D480D59E"/>
    <w:lvl w:ilvl="0" w:tplc="8EB099C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3">
    <w:nsid w:val="4BF6623C"/>
    <w:multiLevelType w:val="hybridMultilevel"/>
    <w:tmpl w:val="2E526F96"/>
    <w:lvl w:ilvl="0" w:tplc="71566CD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4">
    <w:nsid w:val="4C034E82"/>
    <w:multiLevelType w:val="hybridMultilevel"/>
    <w:tmpl w:val="F12A607E"/>
    <w:lvl w:ilvl="0" w:tplc="41EA222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nsid w:val="4C32515F"/>
    <w:multiLevelType w:val="hybridMultilevel"/>
    <w:tmpl w:val="9EC6A00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nsid w:val="4C6348B3"/>
    <w:multiLevelType w:val="hybridMultilevel"/>
    <w:tmpl w:val="7A1E6028"/>
    <w:lvl w:ilvl="0" w:tplc="F8F432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7">
    <w:nsid w:val="4CB876D8"/>
    <w:multiLevelType w:val="hybridMultilevel"/>
    <w:tmpl w:val="1A022F0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nsid w:val="4D6B3DC3"/>
    <w:multiLevelType w:val="hybridMultilevel"/>
    <w:tmpl w:val="650C01EC"/>
    <w:lvl w:ilvl="0" w:tplc="52DC59DA">
      <w:start w:val="1"/>
      <w:numFmt w:val="decimal"/>
      <w:lvlText w:val="%1)"/>
      <w:lvlJc w:val="left"/>
      <w:pPr>
        <w:tabs>
          <w:tab w:val="num" w:pos="975"/>
        </w:tabs>
        <w:ind w:left="975" w:hanging="61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9">
    <w:nsid w:val="4DB02493"/>
    <w:multiLevelType w:val="hybridMultilevel"/>
    <w:tmpl w:val="73FCF128"/>
    <w:lvl w:ilvl="0" w:tplc="9404DDCC">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nsid w:val="4E252027"/>
    <w:multiLevelType w:val="hybridMultilevel"/>
    <w:tmpl w:val="9C200CCC"/>
    <w:lvl w:ilvl="0" w:tplc="4D0408DC">
      <w:start w:val="20"/>
      <w:numFmt w:val="decimal"/>
      <w:lvlText w:val="%1."/>
      <w:lvlJc w:val="left"/>
      <w:pPr>
        <w:tabs>
          <w:tab w:val="num" w:pos="780"/>
        </w:tabs>
        <w:ind w:left="780" w:hanging="420"/>
      </w:pPr>
      <w:rPr>
        <w:rFonts w:cs="Times New Roman" w:hint="default"/>
      </w:rPr>
    </w:lvl>
    <w:lvl w:ilvl="1" w:tplc="3A08D02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nsid w:val="4F331DEB"/>
    <w:multiLevelType w:val="hybridMultilevel"/>
    <w:tmpl w:val="007866F2"/>
    <w:lvl w:ilvl="0" w:tplc="E5D841B2">
      <w:start w:val="8"/>
      <w:numFmt w:val="decimal"/>
      <w:lvlText w:val="%1."/>
      <w:lvlJc w:val="left"/>
      <w:pPr>
        <w:ind w:left="720" w:hanging="360"/>
      </w:pPr>
      <w:rPr>
        <w:rFonts w:cs="Times New Roman" w:hint="default"/>
        <w:b/>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nsid w:val="4F510B17"/>
    <w:multiLevelType w:val="hybridMultilevel"/>
    <w:tmpl w:val="78A0233C"/>
    <w:lvl w:ilvl="0" w:tplc="EABCB52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3">
    <w:nsid w:val="4FBD39BF"/>
    <w:multiLevelType w:val="hybridMultilevel"/>
    <w:tmpl w:val="03D20FD8"/>
    <w:lvl w:ilvl="0" w:tplc="E1F2B94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4">
    <w:nsid w:val="50965602"/>
    <w:multiLevelType w:val="hybridMultilevel"/>
    <w:tmpl w:val="59E64DAA"/>
    <w:lvl w:ilvl="0" w:tplc="F38AACC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5">
    <w:nsid w:val="509D6B1F"/>
    <w:multiLevelType w:val="hybridMultilevel"/>
    <w:tmpl w:val="A584354C"/>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6">
    <w:nsid w:val="50F6216C"/>
    <w:multiLevelType w:val="hybridMultilevel"/>
    <w:tmpl w:val="13DE90D6"/>
    <w:lvl w:ilvl="0" w:tplc="E58273C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7">
    <w:nsid w:val="51AA3480"/>
    <w:multiLevelType w:val="hybridMultilevel"/>
    <w:tmpl w:val="C23ACD18"/>
    <w:lvl w:ilvl="0" w:tplc="ECB687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8">
    <w:nsid w:val="5256730D"/>
    <w:multiLevelType w:val="hybridMultilevel"/>
    <w:tmpl w:val="9FF054F8"/>
    <w:lvl w:ilvl="0" w:tplc="63DECF9E">
      <w:start w:val="143"/>
      <w:numFmt w:val="decimal"/>
      <w:lvlText w:val="%1."/>
      <w:lvlJc w:val="left"/>
      <w:pPr>
        <w:ind w:left="1140" w:hanging="4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9">
    <w:nsid w:val="526818F8"/>
    <w:multiLevelType w:val="hybridMultilevel"/>
    <w:tmpl w:val="E1F2BB6E"/>
    <w:lvl w:ilvl="0" w:tplc="157EFED6">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0">
    <w:nsid w:val="53006F75"/>
    <w:multiLevelType w:val="hybridMultilevel"/>
    <w:tmpl w:val="6B74D548"/>
    <w:lvl w:ilvl="0" w:tplc="D870DF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1">
    <w:nsid w:val="531E5FCD"/>
    <w:multiLevelType w:val="hybridMultilevel"/>
    <w:tmpl w:val="0108E1AE"/>
    <w:lvl w:ilvl="0" w:tplc="08090019">
      <w:start w:val="1"/>
      <w:numFmt w:val="low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2">
    <w:nsid w:val="533C6921"/>
    <w:multiLevelType w:val="hybridMultilevel"/>
    <w:tmpl w:val="C298CE36"/>
    <w:lvl w:ilvl="0" w:tplc="4BD209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3">
    <w:nsid w:val="5409243A"/>
    <w:multiLevelType w:val="hybridMultilevel"/>
    <w:tmpl w:val="B59EFF7A"/>
    <w:lvl w:ilvl="0" w:tplc="75EECD0A">
      <w:start w:val="155"/>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nsid w:val="540C050B"/>
    <w:multiLevelType w:val="hybridMultilevel"/>
    <w:tmpl w:val="DECCCCB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5">
    <w:nsid w:val="5458094B"/>
    <w:multiLevelType w:val="hybridMultilevel"/>
    <w:tmpl w:val="52CA8280"/>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6">
    <w:nsid w:val="54C607B4"/>
    <w:multiLevelType w:val="hybridMultilevel"/>
    <w:tmpl w:val="C006190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nsid w:val="55DF24A4"/>
    <w:multiLevelType w:val="hybridMultilevel"/>
    <w:tmpl w:val="9C04B0BA"/>
    <w:lvl w:ilvl="0" w:tplc="C340F1E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8">
    <w:nsid w:val="55F71C28"/>
    <w:multiLevelType w:val="hybridMultilevel"/>
    <w:tmpl w:val="0D249166"/>
    <w:lvl w:ilvl="0" w:tplc="95704D72">
      <w:start w:val="1"/>
      <w:numFmt w:val="lowerLetter"/>
      <w:lvlText w:val="%1."/>
      <w:lvlJc w:val="left"/>
      <w:pPr>
        <w:tabs>
          <w:tab w:val="num" w:pos="1440"/>
        </w:tabs>
        <w:ind w:left="144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9">
    <w:nsid w:val="565B3559"/>
    <w:multiLevelType w:val="hybridMultilevel"/>
    <w:tmpl w:val="34BC6AEE"/>
    <w:lvl w:ilvl="0" w:tplc="06788844">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nsid w:val="567A5EE0"/>
    <w:multiLevelType w:val="hybridMultilevel"/>
    <w:tmpl w:val="790AF22A"/>
    <w:lvl w:ilvl="0" w:tplc="80081F3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1">
    <w:nsid w:val="56900BBC"/>
    <w:multiLevelType w:val="hybridMultilevel"/>
    <w:tmpl w:val="92CAF11A"/>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2">
    <w:nsid w:val="56C224D3"/>
    <w:multiLevelType w:val="hybridMultilevel"/>
    <w:tmpl w:val="9FB8D1D8"/>
    <w:lvl w:ilvl="0" w:tplc="93E4FDBC">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3">
    <w:nsid w:val="56F07996"/>
    <w:multiLevelType w:val="hybridMultilevel"/>
    <w:tmpl w:val="4E543E00"/>
    <w:lvl w:ilvl="0" w:tplc="169E31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4">
    <w:nsid w:val="57104B2C"/>
    <w:multiLevelType w:val="hybridMultilevel"/>
    <w:tmpl w:val="221AB054"/>
    <w:lvl w:ilvl="0" w:tplc="6E44C1E6">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5">
    <w:nsid w:val="57906A42"/>
    <w:multiLevelType w:val="hybridMultilevel"/>
    <w:tmpl w:val="4A0043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6">
    <w:nsid w:val="57FB0E1C"/>
    <w:multiLevelType w:val="hybridMultilevel"/>
    <w:tmpl w:val="1C44C74E"/>
    <w:lvl w:ilvl="0" w:tplc="9D08A24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7">
    <w:nsid w:val="583076FE"/>
    <w:multiLevelType w:val="hybridMultilevel"/>
    <w:tmpl w:val="7A325D2C"/>
    <w:lvl w:ilvl="0" w:tplc="D18C8FA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8">
    <w:nsid w:val="58656D0B"/>
    <w:multiLevelType w:val="hybridMultilevel"/>
    <w:tmpl w:val="A2B46A3A"/>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9">
    <w:nsid w:val="58C65A7D"/>
    <w:multiLevelType w:val="hybridMultilevel"/>
    <w:tmpl w:val="7610E534"/>
    <w:lvl w:ilvl="0" w:tplc="9A1251C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0">
    <w:nsid w:val="58D1045C"/>
    <w:multiLevelType w:val="hybridMultilevel"/>
    <w:tmpl w:val="F2F8D2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nsid w:val="599161C7"/>
    <w:multiLevelType w:val="hybridMultilevel"/>
    <w:tmpl w:val="626E9094"/>
    <w:lvl w:ilvl="0" w:tplc="0409000F">
      <w:start w:val="1"/>
      <w:numFmt w:val="decimal"/>
      <w:lvlText w:val="%1."/>
      <w:lvlJc w:val="left"/>
      <w:pPr>
        <w:ind w:left="720" w:hanging="360"/>
      </w:pPr>
      <w:rPr>
        <w:rFonts w:cs="Times New Roman"/>
      </w:rPr>
    </w:lvl>
    <w:lvl w:ilvl="1" w:tplc="BAC0CC32">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2">
    <w:nsid w:val="59C65641"/>
    <w:multiLevelType w:val="hybridMultilevel"/>
    <w:tmpl w:val="6A0A83A2"/>
    <w:lvl w:ilvl="0" w:tplc="2CE4825C">
      <w:start w:val="1"/>
      <w:numFmt w:val="lowerLetter"/>
      <w:lvlText w:val="%1."/>
      <w:lvlJc w:val="left"/>
      <w:pPr>
        <w:tabs>
          <w:tab w:val="num" w:pos="2160"/>
        </w:tabs>
        <w:ind w:left="2160" w:hanging="360"/>
      </w:pPr>
      <w:rPr>
        <w:rFonts w:cs="Times New Roman" w:hint="default"/>
      </w:rPr>
    </w:lvl>
    <w:lvl w:ilvl="1" w:tplc="3FD6576C">
      <w:start w:val="1"/>
      <w:numFmt w:val="lowerLetter"/>
      <w:lvlText w:val="%2."/>
      <w:lvlJc w:val="left"/>
      <w:pPr>
        <w:tabs>
          <w:tab w:val="num" w:pos="2880"/>
        </w:tabs>
        <w:ind w:left="2880" w:hanging="360"/>
      </w:pPr>
      <w:rPr>
        <w:rFonts w:ascii="Times New Roman" w:eastAsia="Times New Roman" w:hAnsi="Times New Roman"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223">
    <w:nsid w:val="5C7C446B"/>
    <w:multiLevelType w:val="hybridMultilevel"/>
    <w:tmpl w:val="7A5EDC22"/>
    <w:lvl w:ilvl="0" w:tplc="50D682A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4">
    <w:nsid w:val="5CFD20A6"/>
    <w:multiLevelType w:val="hybridMultilevel"/>
    <w:tmpl w:val="C644D166"/>
    <w:lvl w:ilvl="0" w:tplc="08090011">
      <w:start w:val="1"/>
      <w:numFmt w:val="decimal"/>
      <w:lvlText w:val="%1)"/>
      <w:lvlJc w:val="left"/>
      <w:pPr>
        <w:tabs>
          <w:tab w:val="num" w:pos="720"/>
        </w:tabs>
        <w:ind w:left="720" w:hanging="360"/>
      </w:pPr>
      <w:rPr>
        <w:rFonts w:cs="Times New Roman" w:hint="default"/>
      </w:rPr>
    </w:lvl>
    <w:lvl w:ilvl="1" w:tplc="CC72EF8E">
      <w:start w:val="6"/>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5">
    <w:nsid w:val="5D49737F"/>
    <w:multiLevelType w:val="hybridMultilevel"/>
    <w:tmpl w:val="82440ADE"/>
    <w:lvl w:ilvl="0" w:tplc="16947FF0">
      <w:start w:val="2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6">
    <w:nsid w:val="5DB65C6A"/>
    <w:multiLevelType w:val="hybridMultilevel"/>
    <w:tmpl w:val="650C01EC"/>
    <w:lvl w:ilvl="0" w:tplc="52DC59DA">
      <w:start w:val="1"/>
      <w:numFmt w:val="decimal"/>
      <w:lvlText w:val="%1)"/>
      <w:lvlJc w:val="left"/>
      <w:pPr>
        <w:tabs>
          <w:tab w:val="num" w:pos="975"/>
        </w:tabs>
        <w:ind w:left="975" w:hanging="61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7">
    <w:nsid w:val="5E4077FA"/>
    <w:multiLevelType w:val="hybridMultilevel"/>
    <w:tmpl w:val="AC3ABA0E"/>
    <w:lvl w:ilvl="0" w:tplc="4F90B3F4">
      <w:start w:val="1"/>
      <w:numFmt w:val="decimal"/>
      <w:lvlText w:val="%1."/>
      <w:lvlJc w:val="left"/>
      <w:pPr>
        <w:ind w:left="45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8">
    <w:nsid w:val="5E7C72F6"/>
    <w:multiLevelType w:val="hybridMultilevel"/>
    <w:tmpl w:val="8BF25660"/>
    <w:lvl w:ilvl="0" w:tplc="DC4277C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9">
    <w:nsid w:val="5F324EB0"/>
    <w:multiLevelType w:val="hybridMultilevel"/>
    <w:tmpl w:val="1CCE5536"/>
    <w:lvl w:ilvl="0" w:tplc="7278F3BC">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0">
    <w:nsid w:val="5F435ECF"/>
    <w:multiLevelType w:val="hybridMultilevel"/>
    <w:tmpl w:val="033A1864"/>
    <w:lvl w:ilvl="0" w:tplc="F53222FE">
      <w:start w:val="1"/>
      <w:numFmt w:val="lowerLetter"/>
      <w:lvlText w:val="%1."/>
      <w:lvlJc w:val="left"/>
      <w:pPr>
        <w:ind w:left="1080" w:hanging="360"/>
      </w:pPr>
      <w:rPr>
        <w:rFonts w:cs="Times New Roman" w:hint="default"/>
        <w:color w:val="000000"/>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1">
    <w:nsid w:val="5F7F5D45"/>
    <w:multiLevelType w:val="hybridMultilevel"/>
    <w:tmpl w:val="A9E661C8"/>
    <w:lvl w:ilvl="0" w:tplc="BA1C4E40">
      <w:start w:val="1"/>
      <w:numFmt w:val="decimal"/>
      <w:lvlText w:val="%1."/>
      <w:lvlJc w:val="left"/>
      <w:pPr>
        <w:tabs>
          <w:tab w:val="num" w:pos="720"/>
        </w:tabs>
        <w:ind w:left="720" w:hanging="360"/>
      </w:pPr>
      <w:rPr>
        <w:rFonts w:cs="Times New Roman" w:hint="default"/>
        <w:b/>
        <w:color w:val="000000"/>
      </w:rPr>
    </w:lvl>
    <w:lvl w:ilvl="1" w:tplc="A3963870">
      <w:start w:val="1"/>
      <w:numFmt w:val="lowerLetter"/>
      <w:lvlText w:val="%2."/>
      <w:lvlJc w:val="left"/>
      <w:pPr>
        <w:tabs>
          <w:tab w:val="num" w:pos="1440"/>
        </w:tabs>
        <w:ind w:left="1440" w:hanging="360"/>
      </w:pPr>
      <w:rPr>
        <w:rFonts w:cs="Times New Roman" w:hint="default"/>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2">
    <w:nsid w:val="5FAB6B8A"/>
    <w:multiLevelType w:val="hybridMultilevel"/>
    <w:tmpl w:val="CDCEDF66"/>
    <w:lvl w:ilvl="0" w:tplc="D316B0DE">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3">
    <w:nsid w:val="5FB30FF4"/>
    <w:multiLevelType w:val="hybridMultilevel"/>
    <w:tmpl w:val="42EE0FB2"/>
    <w:lvl w:ilvl="0" w:tplc="C0809374">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4">
    <w:nsid w:val="5FB91875"/>
    <w:multiLevelType w:val="hybridMultilevel"/>
    <w:tmpl w:val="4FD40C5E"/>
    <w:lvl w:ilvl="0" w:tplc="AF34F7A2">
      <w:start w:val="1"/>
      <w:numFmt w:val="decimal"/>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nsid w:val="5FDD6C58"/>
    <w:multiLevelType w:val="hybridMultilevel"/>
    <w:tmpl w:val="56AEE2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nsid w:val="603C2625"/>
    <w:multiLevelType w:val="hybridMultilevel"/>
    <w:tmpl w:val="34A89EE2"/>
    <w:lvl w:ilvl="0" w:tplc="A43E626E">
      <w:start w:val="1"/>
      <w:numFmt w:val="lowerLetter"/>
      <w:lvlText w:val="%1."/>
      <w:lvlJc w:val="left"/>
      <w:pPr>
        <w:tabs>
          <w:tab w:val="num" w:pos="1440"/>
        </w:tabs>
        <w:ind w:left="144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7">
    <w:nsid w:val="60480710"/>
    <w:multiLevelType w:val="hybridMultilevel"/>
    <w:tmpl w:val="9F0AC492"/>
    <w:lvl w:ilvl="0" w:tplc="78107396">
      <w:start w:val="170"/>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8">
    <w:nsid w:val="60501629"/>
    <w:multiLevelType w:val="hybridMultilevel"/>
    <w:tmpl w:val="A9A219D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9">
    <w:nsid w:val="605852F2"/>
    <w:multiLevelType w:val="hybridMultilevel"/>
    <w:tmpl w:val="5C6CF722"/>
    <w:lvl w:ilvl="0" w:tplc="08090011">
      <w:start w:val="1"/>
      <w:numFmt w:val="decimal"/>
      <w:lvlText w:val="%1)"/>
      <w:lvlJc w:val="left"/>
      <w:pPr>
        <w:tabs>
          <w:tab w:val="num" w:pos="720"/>
        </w:tabs>
        <w:ind w:left="720" w:hanging="360"/>
      </w:pPr>
      <w:rPr>
        <w:rFonts w:cs="Times New Roman" w:hint="default"/>
      </w:rPr>
    </w:lvl>
    <w:lvl w:ilvl="1" w:tplc="9208CD26">
      <w:start w:val="4"/>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0">
    <w:nsid w:val="60992AC1"/>
    <w:multiLevelType w:val="hybridMultilevel"/>
    <w:tmpl w:val="A9A219D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1">
    <w:nsid w:val="60D51A9A"/>
    <w:multiLevelType w:val="hybridMultilevel"/>
    <w:tmpl w:val="5D607EA2"/>
    <w:lvl w:ilvl="0" w:tplc="8A542C7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2">
    <w:nsid w:val="617805FE"/>
    <w:multiLevelType w:val="hybridMultilevel"/>
    <w:tmpl w:val="1CA68ADC"/>
    <w:lvl w:ilvl="0" w:tplc="C1EC1B42">
      <w:start w:val="13"/>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3">
    <w:nsid w:val="61B11E32"/>
    <w:multiLevelType w:val="hybridMultilevel"/>
    <w:tmpl w:val="D07245DA"/>
    <w:lvl w:ilvl="0" w:tplc="04090011">
      <w:start w:val="1"/>
      <w:numFmt w:val="decimal"/>
      <w:lvlText w:val="%1)"/>
      <w:lvlJc w:val="left"/>
      <w:pPr>
        <w:tabs>
          <w:tab w:val="num" w:pos="720"/>
        </w:tabs>
        <w:ind w:left="720" w:hanging="360"/>
      </w:pPr>
      <w:rPr>
        <w:rFonts w:cs="Times New Roman" w:hint="default"/>
        <w:color w:val="auto"/>
      </w:rPr>
    </w:lvl>
    <w:lvl w:ilvl="1" w:tplc="1B76FA2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4">
    <w:nsid w:val="62371FEF"/>
    <w:multiLevelType w:val="hybridMultilevel"/>
    <w:tmpl w:val="DE3C5F68"/>
    <w:lvl w:ilvl="0" w:tplc="EEEECAB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5">
    <w:nsid w:val="632E2005"/>
    <w:multiLevelType w:val="hybridMultilevel"/>
    <w:tmpl w:val="ED1E48EC"/>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6">
    <w:nsid w:val="634A663F"/>
    <w:multiLevelType w:val="hybridMultilevel"/>
    <w:tmpl w:val="D3C260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7">
    <w:nsid w:val="635D28DE"/>
    <w:multiLevelType w:val="hybridMultilevel"/>
    <w:tmpl w:val="747EA1E0"/>
    <w:lvl w:ilvl="0" w:tplc="78D4E41A">
      <w:start w:val="90"/>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8">
    <w:nsid w:val="6438103D"/>
    <w:multiLevelType w:val="hybridMultilevel"/>
    <w:tmpl w:val="5F20C80A"/>
    <w:lvl w:ilvl="0" w:tplc="D7D8313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9">
    <w:nsid w:val="64822918"/>
    <w:multiLevelType w:val="hybridMultilevel"/>
    <w:tmpl w:val="CE66DB90"/>
    <w:lvl w:ilvl="0" w:tplc="F332479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0">
    <w:nsid w:val="6491516E"/>
    <w:multiLevelType w:val="hybridMultilevel"/>
    <w:tmpl w:val="B11C246C"/>
    <w:lvl w:ilvl="0" w:tplc="53BCAD7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1">
    <w:nsid w:val="64D03B43"/>
    <w:multiLevelType w:val="hybridMultilevel"/>
    <w:tmpl w:val="74E86ECA"/>
    <w:lvl w:ilvl="0" w:tplc="B85E937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2">
    <w:nsid w:val="655F3D20"/>
    <w:multiLevelType w:val="hybridMultilevel"/>
    <w:tmpl w:val="1C60F710"/>
    <w:lvl w:ilvl="0" w:tplc="ED5A54BC">
      <w:start w:val="4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3">
    <w:nsid w:val="65680FBD"/>
    <w:multiLevelType w:val="hybridMultilevel"/>
    <w:tmpl w:val="FD58BF3C"/>
    <w:lvl w:ilvl="0" w:tplc="4B127A3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4">
    <w:nsid w:val="65D85A9D"/>
    <w:multiLevelType w:val="hybridMultilevel"/>
    <w:tmpl w:val="097C2910"/>
    <w:lvl w:ilvl="0" w:tplc="E63C45B8">
      <w:start w:val="202"/>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5">
    <w:nsid w:val="66150F8B"/>
    <w:multiLevelType w:val="hybridMultilevel"/>
    <w:tmpl w:val="ED929D76"/>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6">
    <w:nsid w:val="661F76C9"/>
    <w:multiLevelType w:val="hybridMultilevel"/>
    <w:tmpl w:val="86EED69E"/>
    <w:lvl w:ilvl="0" w:tplc="CE343272">
      <w:start w:val="9"/>
      <w:numFmt w:val="decimal"/>
      <w:lvlText w:val="%1."/>
      <w:lvlJc w:val="left"/>
      <w:pPr>
        <w:ind w:left="720" w:hanging="360"/>
      </w:pPr>
      <w:rPr>
        <w:rFonts w:cs="Times New Roman" w:hint="default"/>
        <w:b/>
      </w:rPr>
    </w:lvl>
    <w:lvl w:ilvl="1" w:tplc="EE607112">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7">
    <w:nsid w:val="66800F31"/>
    <w:multiLevelType w:val="hybridMultilevel"/>
    <w:tmpl w:val="F2B473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8">
    <w:nsid w:val="668E2C28"/>
    <w:multiLevelType w:val="hybridMultilevel"/>
    <w:tmpl w:val="4E44D650"/>
    <w:lvl w:ilvl="0" w:tplc="51823B12">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9">
    <w:nsid w:val="66C850EC"/>
    <w:multiLevelType w:val="hybridMultilevel"/>
    <w:tmpl w:val="4E102A1A"/>
    <w:lvl w:ilvl="0" w:tplc="D3E45A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0">
    <w:nsid w:val="67741A1D"/>
    <w:multiLevelType w:val="hybridMultilevel"/>
    <w:tmpl w:val="650C01EC"/>
    <w:lvl w:ilvl="0" w:tplc="52DC59DA">
      <w:start w:val="1"/>
      <w:numFmt w:val="decimal"/>
      <w:lvlText w:val="%1)"/>
      <w:lvlJc w:val="left"/>
      <w:pPr>
        <w:tabs>
          <w:tab w:val="num" w:pos="975"/>
        </w:tabs>
        <w:ind w:left="975" w:hanging="61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1">
    <w:nsid w:val="68182C58"/>
    <w:multiLevelType w:val="hybridMultilevel"/>
    <w:tmpl w:val="1E4CD37A"/>
    <w:lvl w:ilvl="0" w:tplc="D97A99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2">
    <w:nsid w:val="6820700B"/>
    <w:multiLevelType w:val="hybridMultilevel"/>
    <w:tmpl w:val="19EA9FB0"/>
    <w:lvl w:ilvl="0" w:tplc="8DE2885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3">
    <w:nsid w:val="68932C2E"/>
    <w:multiLevelType w:val="hybridMultilevel"/>
    <w:tmpl w:val="B0A66294"/>
    <w:lvl w:ilvl="0" w:tplc="79567840">
      <w:start w:val="100"/>
      <w:numFmt w:val="decimal"/>
      <w:lvlText w:val="%1."/>
      <w:lvlJc w:val="left"/>
      <w:pPr>
        <w:ind w:left="1140" w:hanging="42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4">
    <w:nsid w:val="68F430CE"/>
    <w:multiLevelType w:val="hybridMultilevel"/>
    <w:tmpl w:val="70969B28"/>
    <w:lvl w:ilvl="0" w:tplc="0240A520">
      <w:start w:val="62"/>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5">
    <w:nsid w:val="69454302"/>
    <w:multiLevelType w:val="hybridMultilevel"/>
    <w:tmpl w:val="EA7C4A1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6">
    <w:nsid w:val="6A063959"/>
    <w:multiLevelType w:val="hybridMultilevel"/>
    <w:tmpl w:val="079C447A"/>
    <w:lvl w:ilvl="0" w:tplc="A7FABA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7">
    <w:nsid w:val="6ADE1FEB"/>
    <w:multiLevelType w:val="hybridMultilevel"/>
    <w:tmpl w:val="BF5CC9B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8">
    <w:nsid w:val="6B380AF8"/>
    <w:multiLevelType w:val="hybridMultilevel"/>
    <w:tmpl w:val="694E6FEA"/>
    <w:lvl w:ilvl="0" w:tplc="77FA1138">
      <w:start w:val="1"/>
      <w:numFmt w:val="lowerLetter"/>
      <w:lvlText w:val="%1."/>
      <w:lvlJc w:val="left"/>
      <w:pPr>
        <w:ind w:left="1440" w:hanging="360"/>
      </w:pPr>
      <w:rPr>
        <w:rFonts w:cs="Times New Roman" w:hint="default"/>
      </w:rPr>
    </w:lvl>
    <w:lvl w:ilvl="1" w:tplc="D34A4E2E">
      <w:start w:val="1"/>
      <w:numFmt w:val="lowerLetter"/>
      <w:lvlText w:val="%2."/>
      <w:lvlJc w:val="left"/>
      <w:pPr>
        <w:ind w:left="2160" w:hanging="360"/>
      </w:pPr>
      <w:rPr>
        <w:rFonts w:cs="Times New Roman"/>
        <w:i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9">
    <w:nsid w:val="6B3C2FB1"/>
    <w:multiLevelType w:val="hybridMultilevel"/>
    <w:tmpl w:val="B68ED81C"/>
    <w:lvl w:ilvl="0" w:tplc="B0C62166">
      <w:start w:val="3"/>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70">
    <w:nsid w:val="6B6F4EDB"/>
    <w:multiLevelType w:val="hybridMultilevel"/>
    <w:tmpl w:val="EF60F5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1">
    <w:nsid w:val="6C53681D"/>
    <w:multiLevelType w:val="hybridMultilevel"/>
    <w:tmpl w:val="6ECAB19E"/>
    <w:lvl w:ilvl="0" w:tplc="43884A3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2">
    <w:nsid w:val="6C5A08A1"/>
    <w:multiLevelType w:val="hybridMultilevel"/>
    <w:tmpl w:val="EDDCAF76"/>
    <w:lvl w:ilvl="0" w:tplc="13C8290A">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3">
    <w:nsid w:val="6C960705"/>
    <w:multiLevelType w:val="hybridMultilevel"/>
    <w:tmpl w:val="76B2EA66"/>
    <w:lvl w:ilvl="0" w:tplc="FFCAA898">
      <w:start w:val="1"/>
      <w:numFmt w:val="lowerLetter"/>
      <w:lvlText w:val="%1."/>
      <w:lvlJc w:val="left"/>
      <w:pPr>
        <w:tabs>
          <w:tab w:val="num" w:pos="3600"/>
        </w:tabs>
        <w:ind w:left="3600" w:hanging="360"/>
      </w:pPr>
      <w:rPr>
        <w:rFonts w:cs="Times New Roman" w:hint="default"/>
      </w:rPr>
    </w:lvl>
    <w:lvl w:ilvl="1" w:tplc="08090019">
      <w:start w:val="1"/>
      <w:numFmt w:val="lowerLetter"/>
      <w:lvlText w:val="%2."/>
      <w:lvlJc w:val="left"/>
      <w:pPr>
        <w:tabs>
          <w:tab w:val="num" w:pos="4320"/>
        </w:tabs>
        <w:ind w:left="4320" w:hanging="360"/>
      </w:pPr>
      <w:rPr>
        <w:rFonts w:cs="Times New Roman"/>
      </w:rPr>
    </w:lvl>
    <w:lvl w:ilvl="2" w:tplc="0809001B" w:tentative="1">
      <w:start w:val="1"/>
      <w:numFmt w:val="lowerRoman"/>
      <w:lvlText w:val="%3."/>
      <w:lvlJc w:val="right"/>
      <w:pPr>
        <w:tabs>
          <w:tab w:val="num" w:pos="5040"/>
        </w:tabs>
        <w:ind w:left="5040" w:hanging="180"/>
      </w:pPr>
      <w:rPr>
        <w:rFonts w:cs="Times New Roman"/>
      </w:rPr>
    </w:lvl>
    <w:lvl w:ilvl="3" w:tplc="0809000F" w:tentative="1">
      <w:start w:val="1"/>
      <w:numFmt w:val="decimal"/>
      <w:lvlText w:val="%4."/>
      <w:lvlJc w:val="left"/>
      <w:pPr>
        <w:tabs>
          <w:tab w:val="num" w:pos="5760"/>
        </w:tabs>
        <w:ind w:left="5760" w:hanging="360"/>
      </w:pPr>
      <w:rPr>
        <w:rFonts w:cs="Times New Roman"/>
      </w:rPr>
    </w:lvl>
    <w:lvl w:ilvl="4" w:tplc="08090019" w:tentative="1">
      <w:start w:val="1"/>
      <w:numFmt w:val="lowerLetter"/>
      <w:lvlText w:val="%5."/>
      <w:lvlJc w:val="left"/>
      <w:pPr>
        <w:tabs>
          <w:tab w:val="num" w:pos="6480"/>
        </w:tabs>
        <w:ind w:left="6480" w:hanging="360"/>
      </w:pPr>
      <w:rPr>
        <w:rFonts w:cs="Times New Roman"/>
      </w:rPr>
    </w:lvl>
    <w:lvl w:ilvl="5" w:tplc="0809001B" w:tentative="1">
      <w:start w:val="1"/>
      <w:numFmt w:val="lowerRoman"/>
      <w:lvlText w:val="%6."/>
      <w:lvlJc w:val="right"/>
      <w:pPr>
        <w:tabs>
          <w:tab w:val="num" w:pos="7200"/>
        </w:tabs>
        <w:ind w:left="7200" w:hanging="180"/>
      </w:pPr>
      <w:rPr>
        <w:rFonts w:cs="Times New Roman"/>
      </w:rPr>
    </w:lvl>
    <w:lvl w:ilvl="6" w:tplc="0809000F" w:tentative="1">
      <w:start w:val="1"/>
      <w:numFmt w:val="decimal"/>
      <w:lvlText w:val="%7."/>
      <w:lvlJc w:val="left"/>
      <w:pPr>
        <w:tabs>
          <w:tab w:val="num" w:pos="7920"/>
        </w:tabs>
        <w:ind w:left="7920" w:hanging="360"/>
      </w:pPr>
      <w:rPr>
        <w:rFonts w:cs="Times New Roman"/>
      </w:rPr>
    </w:lvl>
    <w:lvl w:ilvl="7" w:tplc="08090019" w:tentative="1">
      <w:start w:val="1"/>
      <w:numFmt w:val="lowerLetter"/>
      <w:lvlText w:val="%8."/>
      <w:lvlJc w:val="left"/>
      <w:pPr>
        <w:tabs>
          <w:tab w:val="num" w:pos="8640"/>
        </w:tabs>
        <w:ind w:left="8640" w:hanging="360"/>
      </w:pPr>
      <w:rPr>
        <w:rFonts w:cs="Times New Roman"/>
      </w:rPr>
    </w:lvl>
    <w:lvl w:ilvl="8" w:tplc="0809001B" w:tentative="1">
      <w:start w:val="1"/>
      <w:numFmt w:val="lowerRoman"/>
      <w:lvlText w:val="%9."/>
      <w:lvlJc w:val="right"/>
      <w:pPr>
        <w:tabs>
          <w:tab w:val="num" w:pos="9360"/>
        </w:tabs>
        <w:ind w:left="9360" w:hanging="180"/>
      </w:pPr>
      <w:rPr>
        <w:rFonts w:cs="Times New Roman"/>
      </w:rPr>
    </w:lvl>
  </w:abstractNum>
  <w:abstractNum w:abstractNumId="274">
    <w:nsid w:val="6CB6403B"/>
    <w:multiLevelType w:val="hybridMultilevel"/>
    <w:tmpl w:val="98AA3808"/>
    <w:lvl w:ilvl="0" w:tplc="4D3A01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5">
    <w:nsid w:val="6CD02E4D"/>
    <w:multiLevelType w:val="hybridMultilevel"/>
    <w:tmpl w:val="AE8EEE90"/>
    <w:lvl w:ilvl="0" w:tplc="012677C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6">
    <w:nsid w:val="6CD276AD"/>
    <w:multiLevelType w:val="hybridMultilevel"/>
    <w:tmpl w:val="F1BEB412"/>
    <w:lvl w:ilvl="0" w:tplc="A982753C">
      <w:start w:val="1"/>
      <w:numFmt w:val="lowerLetter"/>
      <w:lvlText w:val="%1."/>
      <w:lvlJc w:val="left"/>
      <w:pPr>
        <w:tabs>
          <w:tab w:val="num" w:pos="2160"/>
        </w:tabs>
        <w:ind w:left="2160" w:hanging="360"/>
      </w:pPr>
      <w:rPr>
        <w:rFonts w:cs="Times New Roman" w:hint="default"/>
      </w:rPr>
    </w:lvl>
    <w:lvl w:ilvl="1" w:tplc="8A845AC0">
      <w:start w:val="1"/>
      <w:numFmt w:val="lowerLetter"/>
      <w:lvlText w:val="%2."/>
      <w:lvlJc w:val="left"/>
      <w:pPr>
        <w:tabs>
          <w:tab w:val="num" w:pos="2160"/>
        </w:tabs>
        <w:ind w:left="2160" w:hanging="360"/>
      </w:pPr>
      <w:rPr>
        <w:rFonts w:ascii="Times New Roman" w:eastAsia="Times New Roman" w:hAnsi="Times New Roman"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277">
    <w:nsid w:val="6D872A34"/>
    <w:multiLevelType w:val="hybridMultilevel"/>
    <w:tmpl w:val="3048998C"/>
    <w:lvl w:ilvl="0" w:tplc="A2923F78">
      <w:start w:val="103"/>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8">
    <w:nsid w:val="6E3A7736"/>
    <w:multiLevelType w:val="hybridMultilevel"/>
    <w:tmpl w:val="F37EC024"/>
    <w:lvl w:ilvl="0" w:tplc="BA024E8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9">
    <w:nsid w:val="6E933E81"/>
    <w:multiLevelType w:val="hybridMultilevel"/>
    <w:tmpl w:val="EF423E72"/>
    <w:lvl w:ilvl="0" w:tplc="2F982CA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0">
    <w:nsid w:val="6EBA3455"/>
    <w:multiLevelType w:val="hybridMultilevel"/>
    <w:tmpl w:val="C2FA6B98"/>
    <w:lvl w:ilvl="0" w:tplc="1CB0F38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1">
    <w:nsid w:val="6F0E3CD9"/>
    <w:multiLevelType w:val="hybridMultilevel"/>
    <w:tmpl w:val="0E182FFE"/>
    <w:lvl w:ilvl="0" w:tplc="19F6643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2">
    <w:nsid w:val="6FA5623B"/>
    <w:multiLevelType w:val="hybridMultilevel"/>
    <w:tmpl w:val="471440BA"/>
    <w:lvl w:ilvl="0" w:tplc="75CA2B08">
      <w:start w:val="1"/>
      <w:numFmt w:val="decimal"/>
      <w:lvlText w:val="%1)"/>
      <w:lvlJc w:val="left"/>
      <w:pPr>
        <w:ind w:left="1080" w:hanging="360"/>
      </w:pPr>
      <w:rPr>
        <w:rFonts w:eastAsia="Times New Roman"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3">
    <w:nsid w:val="6FB54548"/>
    <w:multiLevelType w:val="hybridMultilevel"/>
    <w:tmpl w:val="D2FCBB76"/>
    <w:lvl w:ilvl="0" w:tplc="24EA98B0">
      <w:start w:val="1"/>
      <w:numFmt w:val="decimal"/>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4">
    <w:nsid w:val="70426174"/>
    <w:multiLevelType w:val="hybridMultilevel"/>
    <w:tmpl w:val="1140373C"/>
    <w:lvl w:ilvl="0" w:tplc="D8B640E6">
      <w:start w:val="80"/>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5">
    <w:nsid w:val="70582DF2"/>
    <w:multiLevelType w:val="hybridMultilevel"/>
    <w:tmpl w:val="14EC1C96"/>
    <w:lvl w:ilvl="0" w:tplc="28BCFED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6">
    <w:nsid w:val="7093188E"/>
    <w:multiLevelType w:val="hybridMultilevel"/>
    <w:tmpl w:val="F746050C"/>
    <w:lvl w:ilvl="0" w:tplc="A3C687F2">
      <w:start w:val="127"/>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7">
    <w:nsid w:val="70EF43E7"/>
    <w:multiLevelType w:val="hybridMultilevel"/>
    <w:tmpl w:val="5F083C2E"/>
    <w:lvl w:ilvl="0" w:tplc="F590516E">
      <w:start w:val="1"/>
      <w:numFmt w:val="decimal"/>
      <w:lvlText w:val="%1)"/>
      <w:lvlJc w:val="left"/>
      <w:pPr>
        <w:tabs>
          <w:tab w:val="num" w:pos="1800"/>
        </w:tabs>
        <w:ind w:left="180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8">
    <w:nsid w:val="70FC55B7"/>
    <w:multiLevelType w:val="hybridMultilevel"/>
    <w:tmpl w:val="3C8E6E1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9">
    <w:nsid w:val="713D73B9"/>
    <w:multiLevelType w:val="hybridMultilevel"/>
    <w:tmpl w:val="DDE2A0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0">
    <w:nsid w:val="714C4E20"/>
    <w:multiLevelType w:val="hybridMultilevel"/>
    <w:tmpl w:val="2E8AD140"/>
    <w:lvl w:ilvl="0" w:tplc="08A04040">
      <w:start w:val="119"/>
      <w:numFmt w:val="decimal"/>
      <w:lvlText w:val="%1."/>
      <w:lvlJc w:val="left"/>
      <w:pPr>
        <w:ind w:left="780" w:hanging="4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1">
    <w:nsid w:val="71644A79"/>
    <w:multiLevelType w:val="hybridMultilevel"/>
    <w:tmpl w:val="8B0AA8C6"/>
    <w:lvl w:ilvl="0" w:tplc="9522BA1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2">
    <w:nsid w:val="72185ECA"/>
    <w:multiLevelType w:val="hybridMultilevel"/>
    <w:tmpl w:val="7616C91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3">
    <w:nsid w:val="731666A5"/>
    <w:multiLevelType w:val="hybridMultilevel"/>
    <w:tmpl w:val="82A45E5E"/>
    <w:lvl w:ilvl="0" w:tplc="BEB80BFE">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4">
    <w:nsid w:val="734610BB"/>
    <w:multiLevelType w:val="hybridMultilevel"/>
    <w:tmpl w:val="8CF28A28"/>
    <w:lvl w:ilvl="0" w:tplc="27AAE9C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5">
    <w:nsid w:val="737B183F"/>
    <w:multiLevelType w:val="hybridMultilevel"/>
    <w:tmpl w:val="CCC2A610"/>
    <w:lvl w:ilvl="0" w:tplc="17267F8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6">
    <w:nsid w:val="75080E0E"/>
    <w:multiLevelType w:val="hybridMultilevel"/>
    <w:tmpl w:val="C1325612"/>
    <w:lvl w:ilvl="0" w:tplc="263E62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7">
    <w:nsid w:val="75371E5B"/>
    <w:multiLevelType w:val="hybridMultilevel"/>
    <w:tmpl w:val="E81C4138"/>
    <w:lvl w:ilvl="0" w:tplc="0409000F">
      <w:start w:val="1"/>
      <w:numFmt w:val="decimal"/>
      <w:lvlText w:val="%1."/>
      <w:lvlJc w:val="left"/>
      <w:pPr>
        <w:tabs>
          <w:tab w:val="num" w:pos="360"/>
        </w:tabs>
        <w:ind w:left="360" w:hanging="360"/>
      </w:pPr>
      <w:rPr>
        <w:rFonts w:cs="Times New Roman" w:hint="default"/>
      </w:rPr>
    </w:lvl>
    <w:lvl w:ilvl="1" w:tplc="88A00CEC">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8">
    <w:nsid w:val="75A87D67"/>
    <w:multiLevelType w:val="hybridMultilevel"/>
    <w:tmpl w:val="AFD292B4"/>
    <w:lvl w:ilvl="0" w:tplc="77C4044C">
      <w:start w:val="1"/>
      <w:numFmt w:val="decimal"/>
      <w:lvlText w:val="%1)"/>
      <w:lvlJc w:val="left"/>
      <w:pPr>
        <w:ind w:left="720" w:hanging="360"/>
      </w:pPr>
      <w:rPr>
        <w:rFonts w:cs="Times New Roman" w:hint="default"/>
        <w:b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9">
    <w:nsid w:val="75AA5B0D"/>
    <w:multiLevelType w:val="hybridMultilevel"/>
    <w:tmpl w:val="36F846C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0">
    <w:nsid w:val="75B73826"/>
    <w:multiLevelType w:val="hybridMultilevel"/>
    <w:tmpl w:val="3D1EF06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1">
    <w:nsid w:val="760F7E69"/>
    <w:multiLevelType w:val="hybridMultilevel"/>
    <w:tmpl w:val="13EC8DF6"/>
    <w:lvl w:ilvl="0" w:tplc="BC14BE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2">
    <w:nsid w:val="76840880"/>
    <w:multiLevelType w:val="hybridMultilevel"/>
    <w:tmpl w:val="58D2C6C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3">
    <w:nsid w:val="76DD4CE1"/>
    <w:multiLevelType w:val="hybridMultilevel"/>
    <w:tmpl w:val="98B49600"/>
    <w:lvl w:ilvl="0" w:tplc="E9F86156">
      <w:start w:val="131"/>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4">
    <w:nsid w:val="77816D24"/>
    <w:multiLevelType w:val="hybridMultilevel"/>
    <w:tmpl w:val="86DC315C"/>
    <w:lvl w:ilvl="0" w:tplc="3C1EC56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5">
    <w:nsid w:val="77A41747"/>
    <w:multiLevelType w:val="hybridMultilevel"/>
    <w:tmpl w:val="ADE49AF4"/>
    <w:lvl w:ilvl="0" w:tplc="ED429678">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6">
    <w:nsid w:val="77A83E93"/>
    <w:multiLevelType w:val="hybridMultilevel"/>
    <w:tmpl w:val="69CE639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7">
    <w:nsid w:val="78AC2B70"/>
    <w:multiLevelType w:val="hybridMultilevel"/>
    <w:tmpl w:val="B76E83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8">
    <w:nsid w:val="78D43549"/>
    <w:multiLevelType w:val="hybridMultilevel"/>
    <w:tmpl w:val="D6B0A4FE"/>
    <w:lvl w:ilvl="0" w:tplc="F480747C">
      <w:start w:val="1"/>
      <w:numFmt w:val="lowerLetter"/>
      <w:lvlText w:val="%1."/>
      <w:lvlJc w:val="left"/>
      <w:pPr>
        <w:tabs>
          <w:tab w:val="num" w:pos="1080"/>
        </w:tabs>
        <w:ind w:left="108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9">
    <w:nsid w:val="79200A03"/>
    <w:multiLevelType w:val="hybridMultilevel"/>
    <w:tmpl w:val="AF9EE5B8"/>
    <w:lvl w:ilvl="0" w:tplc="DAF2EE96">
      <w:start w:val="151"/>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0">
    <w:nsid w:val="79CA7CF4"/>
    <w:multiLevelType w:val="hybridMultilevel"/>
    <w:tmpl w:val="027EF1F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1">
    <w:nsid w:val="7A12501D"/>
    <w:multiLevelType w:val="hybridMultilevel"/>
    <w:tmpl w:val="671AD0B4"/>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2">
    <w:nsid w:val="7B19408A"/>
    <w:multiLevelType w:val="hybridMultilevel"/>
    <w:tmpl w:val="3828A088"/>
    <w:lvl w:ilvl="0" w:tplc="45CABD22">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3">
    <w:nsid w:val="7B4C57A7"/>
    <w:multiLevelType w:val="hybridMultilevel"/>
    <w:tmpl w:val="CB38AE0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4">
    <w:nsid w:val="7B5950E4"/>
    <w:multiLevelType w:val="hybridMultilevel"/>
    <w:tmpl w:val="16F888DA"/>
    <w:lvl w:ilvl="0" w:tplc="08090011">
      <w:start w:val="1"/>
      <w:numFmt w:val="decimal"/>
      <w:lvlText w:val="%1)"/>
      <w:lvlJc w:val="left"/>
      <w:pPr>
        <w:tabs>
          <w:tab w:val="num" w:pos="720"/>
        </w:tabs>
        <w:ind w:left="720" w:hanging="360"/>
      </w:pPr>
      <w:rPr>
        <w:rFonts w:cs="Times New Roman" w:hint="default"/>
      </w:rPr>
    </w:lvl>
    <w:lvl w:ilvl="1" w:tplc="B95EC6DA">
      <w:start w:val="14"/>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5">
    <w:nsid w:val="7BB35B71"/>
    <w:multiLevelType w:val="hybridMultilevel"/>
    <w:tmpl w:val="AA96E6D2"/>
    <w:lvl w:ilvl="0" w:tplc="EDA696A0">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6">
    <w:nsid w:val="7BFE1943"/>
    <w:multiLevelType w:val="hybridMultilevel"/>
    <w:tmpl w:val="7E920370"/>
    <w:lvl w:ilvl="0" w:tplc="6BB460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7">
    <w:nsid w:val="7C5D53FC"/>
    <w:multiLevelType w:val="hybridMultilevel"/>
    <w:tmpl w:val="66401DD8"/>
    <w:lvl w:ilvl="0" w:tplc="4B8E1D22">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8">
    <w:nsid w:val="7C621D32"/>
    <w:multiLevelType w:val="hybridMultilevel"/>
    <w:tmpl w:val="6A907372"/>
    <w:lvl w:ilvl="0" w:tplc="D258F31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9">
    <w:nsid w:val="7C784E9B"/>
    <w:multiLevelType w:val="hybridMultilevel"/>
    <w:tmpl w:val="B7001C14"/>
    <w:lvl w:ilvl="0" w:tplc="9A3EDE5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0">
    <w:nsid w:val="7CED58AA"/>
    <w:multiLevelType w:val="hybridMultilevel"/>
    <w:tmpl w:val="3A96E724"/>
    <w:lvl w:ilvl="0" w:tplc="08090011">
      <w:start w:val="1"/>
      <w:numFmt w:val="decimal"/>
      <w:lvlText w:val="%1)"/>
      <w:lvlJc w:val="left"/>
      <w:pPr>
        <w:tabs>
          <w:tab w:val="num" w:pos="720"/>
        </w:tabs>
        <w:ind w:left="720" w:hanging="360"/>
      </w:pPr>
      <w:rPr>
        <w:rFonts w:cs="Times New Roman" w:hint="default"/>
      </w:rPr>
    </w:lvl>
    <w:lvl w:ilvl="1" w:tplc="FC18D7CC">
      <w:start w:val="8"/>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1">
    <w:nsid w:val="7D836402"/>
    <w:multiLevelType w:val="hybridMultilevel"/>
    <w:tmpl w:val="EC82F90E"/>
    <w:lvl w:ilvl="0" w:tplc="256E661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2">
    <w:nsid w:val="7D876EEE"/>
    <w:multiLevelType w:val="hybridMultilevel"/>
    <w:tmpl w:val="D17C238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3">
    <w:nsid w:val="7D8F3631"/>
    <w:multiLevelType w:val="hybridMultilevel"/>
    <w:tmpl w:val="5ED207A2"/>
    <w:lvl w:ilvl="0" w:tplc="6A7CB71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4">
    <w:nsid w:val="7DDD5049"/>
    <w:multiLevelType w:val="hybridMultilevel"/>
    <w:tmpl w:val="2D4C1532"/>
    <w:lvl w:ilvl="0" w:tplc="A1444C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5">
    <w:nsid w:val="7E81727A"/>
    <w:multiLevelType w:val="hybridMultilevel"/>
    <w:tmpl w:val="FC8AE93E"/>
    <w:lvl w:ilvl="0" w:tplc="908E1BA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6">
    <w:nsid w:val="7EB957C7"/>
    <w:multiLevelType w:val="hybridMultilevel"/>
    <w:tmpl w:val="3F9CA816"/>
    <w:lvl w:ilvl="0" w:tplc="EF1CC2AE">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7">
    <w:nsid w:val="7EC10F6A"/>
    <w:multiLevelType w:val="hybridMultilevel"/>
    <w:tmpl w:val="C304257A"/>
    <w:lvl w:ilvl="0" w:tplc="07EE81EE">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8">
    <w:nsid w:val="7F054563"/>
    <w:multiLevelType w:val="hybridMultilevel"/>
    <w:tmpl w:val="3222AD68"/>
    <w:lvl w:ilvl="0" w:tplc="9D1A89A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9">
    <w:nsid w:val="7FDD08DA"/>
    <w:multiLevelType w:val="hybridMultilevel"/>
    <w:tmpl w:val="650C01EC"/>
    <w:lvl w:ilvl="0" w:tplc="52DC59DA">
      <w:start w:val="1"/>
      <w:numFmt w:val="decimal"/>
      <w:lvlText w:val="%1)"/>
      <w:lvlJc w:val="left"/>
      <w:pPr>
        <w:tabs>
          <w:tab w:val="num" w:pos="975"/>
        </w:tabs>
        <w:ind w:left="975" w:hanging="61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22"/>
  </w:num>
  <w:num w:numId="3">
    <w:abstractNumId w:val="200"/>
  </w:num>
  <w:num w:numId="4">
    <w:abstractNumId w:val="248"/>
  </w:num>
  <w:num w:numId="5">
    <w:abstractNumId w:val="295"/>
  </w:num>
  <w:num w:numId="6">
    <w:abstractNumId w:val="245"/>
  </w:num>
  <w:num w:numId="7">
    <w:abstractNumId w:val="88"/>
  </w:num>
  <w:num w:numId="8">
    <w:abstractNumId w:val="93"/>
  </w:num>
  <w:num w:numId="9">
    <w:abstractNumId w:val="156"/>
  </w:num>
  <w:num w:numId="10">
    <w:abstractNumId w:val="175"/>
  </w:num>
  <w:num w:numId="11">
    <w:abstractNumId w:val="11"/>
  </w:num>
  <w:num w:numId="12">
    <w:abstractNumId w:val="118"/>
  </w:num>
  <w:num w:numId="13">
    <w:abstractNumId w:val="274"/>
  </w:num>
  <w:num w:numId="14">
    <w:abstractNumId w:val="50"/>
  </w:num>
  <w:num w:numId="15">
    <w:abstractNumId w:val="94"/>
  </w:num>
  <w:num w:numId="16">
    <w:abstractNumId w:val="242"/>
  </w:num>
  <w:num w:numId="17">
    <w:abstractNumId w:val="167"/>
  </w:num>
  <w:num w:numId="18">
    <w:abstractNumId w:val="298"/>
  </w:num>
  <w:num w:numId="19">
    <w:abstractNumId w:val="28"/>
  </w:num>
  <w:num w:numId="20">
    <w:abstractNumId w:val="296"/>
  </w:num>
  <w:num w:numId="21">
    <w:abstractNumId w:val="27"/>
  </w:num>
  <w:num w:numId="22">
    <w:abstractNumId w:val="117"/>
  </w:num>
  <w:num w:numId="23">
    <w:abstractNumId w:val="288"/>
  </w:num>
  <w:num w:numId="24">
    <w:abstractNumId w:val="316"/>
  </w:num>
  <w:num w:numId="25">
    <w:abstractNumId w:val="189"/>
  </w:num>
  <w:num w:numId="26">
    <w:abstractNumId w:val="158"/>
  </w:num>
  <w:num w:numId="27">
    <w:abstractNumId w:val="53"/>
  </w:num>
  <w:num w:numId="28">
    <w:abstractNumId w:val="181"/>
  </w:num>
  <w:num w:numId="29">
    <w:abstractNumId w:val="202"/>
  </w:num>
  <w:num w:numId="30">
    <w:abstractNumId w:val="73"/>
  </w:num>
  <w:num w:numId="31">
    <w:abstractNumId w:val="34"/>
  </w:num>
  <w:num w:numId="32">
    <w:abstractNumId w:val="104"/>
  </w:num>
  <w:num w:numId="33">
    <w:abstractNumId w:val="256"/>
  </w:num>
  <w:num w:numId="34">
    <w:abstractNumId w:val="225"/>
  </w:num>
  <w:num w:numId="35">
    <w:abstractNumId w:val="56"/>
  </w:num>
  <w:num w:numId="36">
    <w:abstractNumId w:val="134"/>
  </w:num>
  <w:num w:numId="37">
    <w:abstractNumId w:val="100"/>
  </w:num>
  <w:num w:numId="38">
    <w:abstractNumId w:val="293"/>
  </w:num>
  <w:num w:numId="39">
    <w:abstractNumId w:val="199"/>
  </w:num>
  <w:num w:numId="40">
    <w:abstractNumId w:val="45"/>
  </w:num>
  <w:num w:numId="41">
    <w:abstractNumId w:val="233"/>
  </w:num>
  <w:num w:numId="42">
    <w:abstractNumId w:val="42"/>
  </w:num>
  <w:num w:numId="43">
    <w:abstractNumId w:val="136"/>
  </w:num>
  <w:num w:numId="44">
    <w:abstractNumId w:val="328"/>
  </w:num>
  <w:num w:numId="45">
    <w:abstractNumId w:val="281"/>
  </w:num>
  <w:num w:numId="46">
    <w:abstractNumId w:val="250"/>
  </w:num>
  <w:num w:numId="47">
    <w:abstractNumId w:val="201"/>
  </w:num>
  <w:num w:numId="48">
    <w:abstractNumId w:val="218"/>
  </w:num>
  <w:num w:numId="49">
    <w:abstractNumId w:val="230"/>
  </w:num>
  <w:num w:numId="50">
    <w:abstractNumId w:val="211"/>
  </w:num>
  <w:num w:numId="51">
    <w:abstractNumId w:val="192"/>
  </w:num>
  <w:num w:numId="52">
    <w:abstractNumId w:val="191"/>
  </w:num>
  <w:num w:numId="53">
    <w:abstractNumId w:val="17"/>
  </w:num>
  <w:num w:numId="54">
    <w:abstractNumId w:val="37"/>
  </w:num>
  <w:num w:numId="55">
    <w:abstractNumId w:val="313"/>
  </w:num>
  <w:num w:numId="56">
    <w:abstractNumId w:val="63"/>
  </w:num>
  <w:num w:numId="57">
    <w:abstractNumId w:val="110"/>
  </w:num>
  <w:num w:numId="58">
    <w:abstractNumId w:val="322"/>
  </w:num>
  <w:num w:numId="59">
    <w:abstractNumId w:val="29"/>
  </w:num>
  <w:num w:numId="60">
    <w:abstractNumId w:val="36"/>
  </w:num>
  <w:num w:numId="61">
    <w:abstractNumId w:val="21"/>
  </w:num>
  <w:num w:numId="62">
    <w:abstractNumId w:val="222"/>
  </w:num>
  <w:num w:numId="63">
    <w:abstractNumId w:val="4"/>
  </w:num>
  <w:num w:numId="64">
    <w:abstractNumId w:val="174"/>
  </w:num>
  <w:num w:numId="65">
    <w:abstractNumId w:val="137"/>
  </w:num>
  <w:num w:numId="66">
    <w:abstractNumId w:val="214"/>
  </w:num>
  <w:num w:numId="67">
    <w:abstractNumId w:val="224"/>
  </w:num>
  <w:num w:numId="68">
    <w:abstractNumId w:val="273"/>
  </w:num>
  <w:num w:numId="69">
    <w:abstractNumId w:val="314"/>
  </w:num>
  <w:num w:numId="70">
    <w:abstractNumId w:val="125"/>
  </w:num>
  <w:num w:numId="71">
    <w:abstractNumId w:val="67"/>
  </w:num>
  <w:num w:numId="72">
    <w:abstractNumId w:val="196"/>
  </w:num>
  <w:num w:numId="73">
    <w:abstractNumId w:val="81"/>
  </w:num>
  <w:num w:numId="74">
    <w:abstractNumId w:val="163"/>
  </w:num>
  <w:num w:numId="75">
    <w:abstractNumId w:val="251"/>
  </w:num>
  <w:num w:numId="76">
    <w:abstractNumId w:val="32"/>
  </w:num>
  <w:num w:numId="77">
    <w:abstractNumId w:val="115"/>
  </w:num>
  <w:num w:numId="78">
    <w:abstractNumId w:val="301"/>
  </w:num>
  <w:num w:numId="79">
    <w:abstractNumId w:val="35"/>
  </w:num>
  <w:num w:numId="80">
    <w:abstractNumId w:val="185"/>
  </w:num>
  <w:num w:numId="81">
    <w:abstractNumId w:val="120"/>
  </w:num>
  <w:num w:numId="82">
    <w:abstractNumId w:val="10"/>
  </w:num>
  <w:num w:numId="83">
    <w:abstractNumId w:val="318"/>
  </w:num>
  <w:num w:numId="84">
    <w:abstractNumId w:val="307"/>
  </w:num>
  <w:num w:numId="85">
    <w:abstractNumId w:val="207"/>
  </w:num>
  <w:num w:numId="86">
    <w:abstractNumId w:val="195"/>
  </w:num>
  <w:num w:numId="87">
    <w:abstractNumId w:val="14"/>
  </w:num>
  <w:num w:numId="88">
    <w:abstractNumId w:val="105"/>
  </w:num>
  <w:num w:numId="89">
    <w:abstractNumId w:val="325"/>
  </w:num>
  <w:num w:numId="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5"/>
  </w:num>
  <w:num w:numId="92">
    <w:abstractNumId w:val="232"/>
  </w:num>
  <w:num w:numId="93">
    <w:abstractNumId w:val="177"/>
  </w:num>
  <w:num w:numId="94">
    <w:abstractNumId w:val="279"/>
  </w:num>
  <w:num w:numId="95">
    <w:abstractNumId w:val="253"/>
  </w:num>
  <w:num w:numId="96">
    <w:abstractNumId w:val="147"/>
  </w:num>
  <w:num w:numId="97">
    <w:abstractNumId w:val="132"/>
  </w:num>
  <w:num w:numId="98">
    <w:abstractNumId w:val="278"/>
  </w:num>
  <w:num w:numId="99">
    <w:abstractNumId w:val="197"/>
  </w:num>
  <w:num w:numId="100">
    <w:abstractNumId w:val="289"/>
  </w:num>
  <w:num w:numId="101">
    <w:abstractNumId w:val="150"/>
  </w:num>
  <w:num w:numId="102">
    <w:abstractNumId w:val="215"/>
  </w:num>
  <w:num w:numId="103">
    <w:abstractNumId w:val="99"/>
  </w:num>
  <w:num w:numId="104">
    <w:abstractNumId w:val="144"/>
  </w:num>
  <w:num w:numId="105">
    <w:abstractNumId w:val="140"/>
  </w:num>
  <w:num w:numId="106">
    <w:abstractNumId w:val="15"/>
  </w:num>
  <w:num w:numId="107">
    <w:abstractNumId w:val="161"/>
  </w:num>
  <w:num w:numId="108">
    <w:abstractNumId w:val="317"/>
  </w:num>
  <w:num w:numId="109">
    <w:abstractNumId w:val="2"/>
  </w:num>
  <w:num w:numId="110">
    <w:abstractNumId w:val="61"/>
  </w:num>
  <w:num w:numId="111">
    <w:abstractNumId w:val="91"/>
  </w:num>
  <w:num w:numId="112">
    <w:abstractNumId w:val="306"/>
  </w:num>
  <w:num w:numId="113">
    <w:abstractNumId w:val="257"/>
  </w:num>
  <w:num w:numId="114">
    <w:abstractNumId w:val="220"/>
  </w:num>
  <w:num w:numId="115">
    <w:abstractNumId w:val="272"/>
  </w:num>
  <w:num w:numId="116">
    <w:abstractNumId w:val="258"/>
  </w:num>
  <w:num w:numId="117">
    <w:abstractNumId w:val="153"/>
  </w:num>
  <w:num w:numId="118">
    <w:abstractNumId w:val="327"/>
  </w:num>
  <w:num w:numId="119">
    <w:abstractNumId w:val="216"/>
  </w:num>
  <w:num w:numId="120">
    <w:abstractNumId w:val="138"/>
  </w:num>
  <w:num w:numId="121">
    <w:abstractNumId w:val="243"/>
  </w:num>
  <w:num w:numId="122">
    <w:abstractNumId w:val="319"/>
  </w:num>
  <w:num w:numId="123">
    <w:abstractNumId w:val="74"/>
  </w:num>
  <w:num w:numId="124">
    <w:abstractNumId w:val="109"/>
  </w:num>
  <w:num w:numId="125">
    <w:abstractNumId w:val="38"/>
  </w:num>
  <w:num w:numId="126">
    <w:abstractNumId w:val="96"/>
  </w:num>
  <w:num w:numId="127">
    <w:abstractNumId w:val="60"/>
  </w:num>
  <w:num w:numId="128">
    <w:abstractNumId w:val="312"/>
  </w:num>
  <w:num w:numId="129">
    <w:abstractNumId w:val="131"/>
  </w:num>
  <w:num w:numId="130">
    <w:abstractNumId w:val="52"/>
  </w:num>
  <w:num w:numId="131">
    <w:abstractNumId w:val="69"/>
  </w:num>
  <w:num w:numId="132">
    <w:abstractNumId w:val="246"/>
  </w:num>
  <w:num w:numId="133">
    <w:abstractNumId w:val="101"/>
  </w:num>
  <w:num w:numId="134">
    <w:abstractNumId w:val="228"/>
  </w:num>
  <w:num w:numId="135">
    <w:abstractNumId w:val="26"/>
  </w:num>
  <w:num w:numId="136">
    <w:abstractNumId w:val="231"/>
  </w:num>
  <w:num w:numId="137">
    <w:abstractNumId w:val="102"/>
  </w:num>
  <w:num w:numId="138">
    <w:abstractNumId w:val="297"/>
  </w:num>
  <w:num w:numId="139">
    <w:abstractNumId w:val="287"/>
  </w:num>
  <w:num w:numId="140">
    <w:abstractNumId w:val="16"/>
  </w:num>
  <w:num w:numId="141">
    <w:abstractNumId w:val="176"/>
  </w:num>
  <w:num w:numId="142">
    <w:abstractNumId w:val="68"/>
  </w:num>
  <w:num w:numId="143">
    <w:abstractNumId w:val="139"/>
  </w:num>
  <w:num w:numId="144">
    <w:abstractNumId w:val="173"/>
  </w:num>
  <w:num w:numId="145">
    <w:abstractNumId w:val="5"/>
  </w:num>
  <w:num w:numId="146">
    <w:abstractNumId w:val="269"/>
  </w:num>
  <w:num w:numId="147">
    <w:abstractNumId w:val="239"/>
  </w:num>
  <w:num w:numId="148">
    <w:abstractNumId w:val="188"/>
  </w:num>
  <w:num w:numId="149">
    <w:abstractNumId w:val="193"/>
  </w:num>
  <w:num w:numId="150">
    <w:abstractNumId w:val="130"/>
  </w:num>
  <w:num w:numId="151">
    <w:abstractNumId w:val="18"/>
  </w:num>
  <w:num w:numId="152">
    <w:abstractNumId w:val="321"/>
  </w:num>
  <w:num w:numId="153">
    <w:abstractNumId w:val="127"/>
  </w:num>
  <w:num w:numId="154">
    <w:abstractNumId w:val="260"/>
  </w:num>
  <w:num w:numId="155">
    <w:abstractNumId w:val="149"/>
  </w:num>
  <w:num w:numId="156">
    <w:abstractNumId w:val="213"/>
  </w:num>
  <w:num w:numId="157">
    <w:abstractNumId w:val="268"/>
  </w:num>
  <w:num w:numId="158">
    <w:abstractNumId w:val="116"/>
  </w:num>
  <w:num w:numId="159">
    <w:abstractNumId w:val="227"/>
  </w:num>
  <w:num w:numId="160">
    <w:abstractNumId w:val="329"/>
  </w:num>
  <w:num w:numId="161">
    <w:abstractNumId w:val="46"/>
  </w:num>
  <w:num w:numId="162">
    <w:abstractNumId w:val="41"/>
  </w:num>
  <w:num w:numId="163">
    <w:abstractNumId w:val="54"/>
  </w:num>
  <w:num w:numId="164">
    <w:abstractNumId w:val="271"/>
  </w:num>
  <w:num w:numId="165">
    <w:abstractNumId w:val="62"/>
  </w:num>
  <w:num w:numId="166">
    <w:abstractNumId w:val="308"/>
  </w:num>
  <w:num w:numId="167">
    <w:abstractNumId w:val="302"/>
  </w:num>
  <w:num w:numId="168">
    <w:abstractNumId w:val="82"/>
  </w:num>
  <w:num w:numId="169">
    <w:abstractNumId w:val="324"/>
  </w:num>
  <w:num w:numId="170">
    <w:abstractNumId w:val="265"/>
  </w:num>
  <w:num w:numId="171">
    <w:abstractNumId w:val="157"/>
  </w:num>
  <w:num w:numId="172">
    <w:abstractNumId w:val="148"/>
  </w:num>
  <w:num w:numId="173">
    <w:abstractNumId w:val="184"/>
  </w:num>
  <w:num w:numId="174">
    <w:abstractNumId w:val="75"/>
  </w:num>
  <w:num w:numId="175">
    <w:abstractNumId w:val="108"/>
  </w:num>
  <w:num w:numId="176">
    <w:abstractNumId w:val="180"/>
  </w:num>
  <w:num w:numId="177">
    <w:abstractNumId w:val="86"/>
  </w:num>
  <w:num w:numId="178">
    <w:abstractNumId w:val="40"/>
  </w:num>
  <w:num w:numId="179">
    <w:abstractNumId w:val="152"/>
  </w:num>
  <w:num w:numId="180">
    <w:abstractNumId w:val="326"/>
  </w:num>
  <w:num w:numId="181">
    <w:abstractNumId w:val="168"/>
  </w:num>
  <w:num w:numId="182">
    <w:abstractNumId w:val="39"/>
  </w:num>
  <w:num w:numId="183">
    <w:abstractNumId w:val="300"/>
  </w:num>
  <w:num w:numId="184">
    <w:abstractNumId w:val="76"/>
  </w:num>
  <w:num w:numId="185">
    <w:abstractNumId w:val="311"/>
  </w:num>
  <w:num w:numId="186">
    <w:abstractNumId w:val="219"/>
  </w:num>
  <w:num w:numId="187">
    <w:abstractNumId w:val="66"/>
  </w:num>
  <w:num w:numId="188">
    <w:abstractNumId w:val="229"/>
  </w:num>
  <w:num w:numId="189">
    <w:abstractNumId w:val="65"/>
  </w:num>
  <w:num w:numId="190">
    <w:abstractNumId w:val="70"/>
  </w:num>
  <w:num w:numId="191">
    <w:abstractNumId w:val="107"/>
  </w:num>
  <w:num w:numId="192">
    <w:abstractNumId w:val="57"/>
  </w:num>
  <w:num w:numId="193">
    <w:abstractNumId w:val="244"/>
  </w:num>
  <w:num w:numId="194">
    <w:abstractNumId w:val="205"/>
  </w:num>
  <w:num w:numId="195">
    <w:abstractNumId w:val="183"/>
  </w:num>
  <w:num w:numId="196">
    <w:abstractNumId w:val="83"/>
  </w:num>
  <w:num w:numId="197">
    <w:abstractNumId w:val="31"/>
  </w:num>
  <w:num w:numId="198">
    <w:abstractNumId w:val="223"/>
  </w:num>
  <w:num w:numId="199">
    <w:abstractNumId w:val="304"/>
  </w:num>
  <w:num w:numId="200">
    <w:abstractNumId w:val="276"/>
  </w:num>
  <w:num w:numId="201">
    <w:abstractNumId w:val="320"/>
  </w:num>
  <w:num w:numId="202">
    <w:abstractNumId w:val="204"/>
  </w:num>
  <w:num w:numId="203">
    <w:abstractNumId w:val="252"/>
  </w:num>
  <w:num w:numId="204">
    <w:abstractNumId w:val="270"/>
  </w:num>
  <w:num w:numId="205">
    <w:abstractNumId w:val="262"/>
  </w:num>
  <w:num w:numId="206">
    <w:abstractNumId w:val="294"/>
  </w:num>
  <w:num w:numId="207">
    <w:abstractNumId w:val="166"/>
  </w:num>
  <w:num w:numId="208">
    <w:abstractNumId w:val="275"/>
  </w:num>
  <w:num w:numId="209">
    <w:abstractNumId w:val="7"/>
  </w:num>
  <w:num w:numId="210">
    <w:abstractNumId w:val="78"/>
  </w:num>
  <w:num w:numId="211">
    <w:abstractNumId w:val="172"/>
  </w:num>
  <w:num w:numId="212">
    <w:abstractNumId w:val="285"/>
  </w:num>
  <w:num w:numId="213">
    <w:abstractNumId w:val="217"/>
  </w:num>
  <w:num w:numId="214">
    <w:abstractNumId w:val="9"/>
  </w:num>
  <w:num w:numId="215">
    <w:abstractNumId w:val="238"/>
  </w:num>
  <w:num w:numId="216">
    <w:abstractNumId w:val="97"/>
  </w:num>
  <w:num w:numId="217">
    <w:abstractNumId w:val="210"/>
  </w:num>
  <w:num w:numId="218">
    <w:abstractNumId w:val="143"/>
  </w:num>
  <w:num w:numId="219">
    <w:abstractNumId w:val="266"/>
  </w:num>
  <w:num w:numId="220">
    <w:abstractNumId w:val="124"/>
  </w:num>
  <w:num w:numId="221">
    <w:abstractNumId w:val="72"/>
  </w:num>
  <w:num w:numId="222">
    <w:abstractNumId w:val="187"/>
  </w:num>
  <w:num w:numId="223">
    <w:abstractNumId w:val="20"/>
  </w:num>
  <w:num w:numId="224">
    <w:abstractNumId w:val="6"/>
  </w:num>
  <w:num w:numId="225">
    <w:abstractNumId w:val="33"/>
  </w:num>
  <w:num w:numId="226">
    <w:abstractNumId w:val="12"/>
  </w:num>
  <w:num w:numId="227">
    <w:abstractNumId w:val="44"/>
  </w:num>
  <w:num w:numId="228">
    <w:abstractNumId w:val="48"/>
  </w:num>
  <w:num w:numId="229">
    <w:abstractNumId w:val="280"/>
  </w:num>
  <w:num w:numId="230">
    <w:abstractNumId w:val="282"/>
  </w:num>
  <w:num w:numId="231">
    <w:abstractNumId w:val="126"/>
  </w:num>
  <w:num w:numId="232">
    <w:abstractNumId w:val="291"/>
  </w:num>
  <w:num w:numId="233">
    <w:abstractNumId w:val="241"/>
  </w:num>
  <w:num w:numId="234">
    <w:abstractNumId w:val="145"/>
  </w:num>
  <w:num w:numId="235">
    <w:abstractNumId w:val="292"/>
  </w:num>
  <w:num w:numId="236">
    <w:abstractNumId w:val="133"/>
  </w:num>
  <w:num w:numId="237">
    <w:abstractNumId w:val="170"/>
  </w:num>
  <w:num w:numId="238">
    <w:abstractNumId w:val="169"/>
  </w:num>
  <w:num w:numId="239">
    <w:abstractNumId w:val="206"/>
  </w:num>
  <w:num w:numId="240">
    <w:abstractNumId w:val="160"/>
  </w:num>
  <w:num w:numId="241">
    <w:abstractNumId w:val="119"/>
  </w:num>
  <w:num w:numId="242">
    <w:abstractNumId w:val="19"/>
  </w:num>
  <w:num w:numId="243">
    <w:abstractNumId w:val="58"/>
  </w:num>
  <w:num w:numId="244">
    <w:abstractNumId w:val="164"/>
  </w:num>
  <w:num w:numId="245">
    <w:abstractNumId w:val="236"/>
  </w:num>
  <w:num w:numId="246">
    <w:abstractNumId w:val="305"/>
  </w:num>
  <w:num w:numId="247">
    <w:abstractNumId w:val="171"/>
  </w:num>
  <w:num w:numId="248">
    <w:abstractNumId w:val="71"/>
  </w:num>
  <w:num w:numId="249">
    <w:abstractNumId w:val="240"/>
  </w:num>
  <w:num w:numId="250">
    <w:abstractNumId w:val="299"/>
  </w:num>
  <w:num w:numId="251">
    <w:abstractNumId w:val="43"/>
  </w:num>
  <w:num w:numId="252">
    <w:abstractNumId w:val="89"/>
  </w:num>
  <w:num w:numId="253">
    <w:abstractNumId w:val="310"/>
  </w:num>
  <w:num w:numId="254">
    <w:abstractNumId w:val="208"/>
  </w:num>
  <w:num w:numId="255">
    <w:abstractNumId w:val="234"/>
  </w:num>
  <w:num w:numId="256">
    <w:abstractNumId w:val="25"/>
  </w:num>
  <w:num w:numId="257">
    <w:abstractNumId w:val="135"/>
  </w:num>
  <w:num w:numId="258">
    <w:abstractNumId w:val="162"/>
  </w:num>
  <w:num w:numId="259">
    <w:abstractNumId w:val="98"/>
  </w:num>
  <w:num w:numId="260">
    <w:abstractNumId w:val="3"/>
  </w:num>
  <w:num w:numId="261">
    <w:abstractNumId w:val="77"/>
  </w:num>
  <w:num w:numId="262">
    <w:abstractNumId w:val="64"/>
  </w:num>
  <w:num w:numId="263">
    <w:abstractNumId w:val="209"/>
  </w:num>
  <w:num w:numId="264">
    <w:abstractNumId w:val="182"/>
  </w:num>
  <w:num w:numId="265">
    <w:abstractNumId w:val="221"/>
  </w:num>
  <w:num w:numId="266">
    <w:abstractNumId w:val="283"/>
  </w:num>
  <w:num w:numId="267">
    <w:abstractNumId w:val="1"/>
  </w:num>
  <w:num w:numId="268">
    <w:abstractNumId w:val="111"/>
  </w:num>
  <w:num w:numId="269">
    <w:abstractNumId w:val="267"/>
  </w:num>
  <w:num w:numId="270">
    <w:abstractNumId w:val="249"/>
  </w:num>
  <w:num w:numId="271">
    <w:abstractNumId w:val="8"/>
  </w:num>
  <w:num w:numId="272">
    <w:abstractNumId w:val="226"/>
  </w:num>
  <w:num w:numId="273">
    <w:abstractNumId w:val="55"/>
  </w:num>
  <w:num w:numId="274">
    <w:abstractNumId w:val="113"/>
  </w:num>
  <w:num w:numId="275">
    <w:abstractNumId w:val="80"/>
  </w:num>
  <w:num w:numId="276">
    <w:abstractNumId w:val="30"/>
  </w:num>
  <w:num w:numId="277">
    <w:abstractNumId w:val="194"/>
  </w:num>
  <w:num w:numId="278">
    <w:abstractNumId w:val="103"/>
  </w:num>
  <w:num w:numId="279">
    <w:abstractNumId w:val="49"/>
  </w:num>
  <w:num w:numId="280">
    <w:abstractNumId w:val="87"/>
  </w:num>
  <w:num w:numId="281">
    <w:abstractNumId w:val="146"/>
  </w:num>
  <w:num w:numId="282">
    <w:abstractNumId w:val="114"/>
  </w:num>
  <w:num w:numId="283">
    <w:abstractNumId w:val="264"/>
  </w:num>
  <w:num w:numId="284">
    <w:abstractNumId w:val="84"/>
  </w:num>
  <w:num w:numId="285">
    <w:abstractNumId w:val="284"/>
  </w:num>
  <w:num w:numId="286">
    <w:abstractNumId w:val="13"/>
  </w:num>
  <w:num w:numId="287">
    <w:abstractNumId w:val="90"/>
  </w:num>
  <w:num w:numId="288">
    <w:abstractNumId w:val="247"/>
  </w:num>
  <w:num w:numId="289">
    <w:abstractNumId w:val="129"/>
  </w:num>
  <w:num w:numId="290">
    <w:abstractNumId w:val="263"/>
  </w:num>
  <w:num w:numId="291">
    <w:abstractNumId w:val="277"/>
  </w:num>
  <w:num w:numId="292">
    <w:abstractNumId w:val="155"/>
  </w:num>
  <w:num w:numId="293">
    <w:abstractNumId w:val="290"/>
  </w:num>
  <w:num w:numId="294">
    <w:abstractNumId w:val="141"/>
  </w:num>
  <w:num w:numId="295">
    <w:abstractNumId w:val="286"/>
  </w:num>
  <w:num w:numId="296">
    <w:abstractNumId w:val="186"/>
  </w:num>
  <w:num w:numId="297">
    <w:abstractNumId w:val="303"/>
  </w:num>
  <w:num w:numId="298">
    <w:abstractNumId w:val="47"/>
  </w:num>
  <w:num w:numId="299">
    <w:abstractNumId w:val="198"/>
  </w:num>
  <w:num w:numId="300">
    <w:abstractNumId w:val="309"/>
  </w:num>
  <w:num w:numId="301">
    <w:abstractNumId w:val="203"/>
  </w:num>
  <w:num w:numId="302">
    <w:abstractNumId w:val="59"/>
  </w:num>
  <w:num w:numId="303">
    <w:abstractNumId w:val="123"/>
  </w:num>
  <w:num w:numId="304">
    <w:abstractNumId w:val="237"/>
  </w:num>
  <w:num w:numId="305">
    <w:abstractNumId w:val="159"/>
  </w:num>
  <w:num w:numId="306">
    <w:abstractNumId w:val="179"/>
  </w:num>
  <w:num w:numId="307">
    <w:abstractNumId w:val="112"/>
  </w:num>
  <w:num w:numId="308">
    <w:abstractNumId w:val="212"/>
  </w:num>
  <w:num w:numId="309">
    <w:abstractNumId w:val="254"/>
  </w:num>
  <w:num w:numId="310">
    <w:abstractNumId w:val="95"/>
  </w:num>
  <w:num w:numId="311">
    <w:abstractNumId w:val="85"/>
  </w:num>
  <w:num w:numId="312">
    <w:abstractNumId w:val="0"/>
  </w:num>
  <w:num w:numId="313">
    <w:abstractNumId w:val="259"/>
  </w:num>
  <w:num w:numId="314">
    <w:abstractNumId w:val="315"/>
  </w:num>
  <w:num w:numId="315">
    <w:abstractNumId w:val="142"/>
  </w:num>
  <w:num w:numId="316">
    <w:abstractNumId w:val="106"/>
  </w:num>
  <w:num w:numId="317">
    <w:abstractNumId w:val="23"/>
  </w:num>
  <w:num w:numId="318">
    <w:abstractNumId w:val="79"/>
  </w:num>
  <w:num w:numId="319">
    <w:abstractNumId w:val="128"/>
  </w:num>
  <w:num w:numId="320">
    <w:abstractNumId w:val="165"/>
  </w:num>
  <w:num w:numId="321">
    <w:abstractNumId w:val="255"/>
  </w:num>
  <w:num w:numId="322">
    <w:abstractNumId w:val="323"/>
  </w:num>
  <w:num w:numId="323">
    <w:abstractNumId w:val="92"/>
  </w:num>
  <w:num w:numId="324">
    <w:abstractNumId w:val="261"/>
  </w:num>
  <w:num w:numId="325">
    <w:abstractNumId w:val="178"/>
  </w:num>
  <w:num w:numId="326">
    <w:abstractNumId w:val="190"/>
  </w:num>
  <w:num w:numId="327">
    <w:abstractNumId w:val="22"/>
  </w:num>
  <w:num w:numId="328">
    <w:abstractNumId w:val="151"/>
  </w:num>
  <w:num w:numId="329">
    <w:abstractNumId w:val="51"/>
  </w:num>
  <w:num w:numId="330">
    <w:abstractNumId w:val="154"/>
  </w:num>
  <w:numIdMacAtCleanup w:val="3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8C5"/>
    <w:rsid w:val="000127CC"/>
    <w:rsid w:val="00020BDC"/>
    <w:rsid w:val="00022647"/>
    <w:rsid w:val="00043ACD"/>
    <w:rsid w:val="00053631"/>
    <w:rsid w:val="00074D6D"/>
    <w:rsid w:val="000C3CAA"/>
    <w:rsid w:val="001477EB"/>
    <w:rsid w:val="001479CF"/>
    <w:rsid w:val="001A268F"/>
    <w:rsid w:val="001D3B8D"/>
    <w:rsid w:val="001D4540"/>
    <w:rsid w:val="001E0764"/>
    <w:rsid w:val="00204C5B"/>
    <w:rsid w:val="00252678"/>
    <w:rsid w:val="002603FD"/>
    <w:rsid w:val="002B777E"/>
    <w:rsid w:val="002C17C2"/>
    <w:rsid w:val="002D6555"/>
    <w:rsid w:val="00303B5C"/>
    <w:rsid w:val="0033701F"/>
    <w:rsid w:val="00342FD5"/>
    <w:rsid w:val="00363EFA"/>
    <w:rsid w:val="00376AE7"/>
    <w:rsid w:val="00380E7F"/>
    <w:rsid w:val="0038242B"/>
    <w:rsid w:val="003A1010"/>
    <w:rsid w:val="003C65E6"/>
    <w:rsid w:val="003D452D"/>
    <w:rsid w:val="003F6D1F"/>
    <w:rsid w:val="0040289E"/>
    <w:rsid w:val="00423566"/>
    <w:rsid w:val="00435AF1"/>
    <w:rsid w:val="004A66B3"/>
    <w:rsid w:val="004B6A05"/>
    <w:rsid w:val="004C067D"/>
    <w:rsid w:val="004C52D0"/>
    <w:rsid w:val="004D050A"/>
    <w:rsid w:val="004D14D8"/>
    <w:rsid w:val="004F3E4A"/>
    <w:rsid w:val="004F4D49"/>
    <w:rsid w:val="005254A2"/>
    <w:rsid w:val="00555665"/>
    <w:rsid w:val="005862FA"/>
    <w:rsid w:val="00586BEF"/>
    <w:rsid w:val="0059682A"/>
    <w:rsid w:val="005B5478"/>
    <w:rsid w:val="005E3046"/>
    <w:rsid w:val="005F7E47"/>
    <w:rsid w:val="006356E7"/>
    <w:rsid w:val="006565E9"/>
    <w:rsid w:val="00665090"/>
    <w:rsid w:val="00675D4C"/>
    <w:rsid w:val="006835FF"/>
    <w:rsid w:val="006D1386"/>
    <w:rsid w:val="006F2B16"/>
    <w:rsid w:val="006F303A"/>
    <w:rsid w:val="006F3CF2"/>
    <w:rsid w:val="00783DEE"/>
    <w:rsid w:val="007B6223"/>
    <w:rsid w:val="008049D3"/>
    <w:rsid w:val="0087001E"/>
    <w:rsid w:val="0087764B"/>
    <w:rsid w:val="008B69EA"/>
    <w:rsid w:val="008C2779"/>
    <w:rsid w:val="008C5486"/>
    <w:rsid w:val="008E4377"/>
    <w:rsid w:val="008E6199"/>
    <w:rsid w:val="0091020E"/>
    <w:rsid w:val="00950DE4"/>
    <w:rsid w:val="00985522"/>
    <w:rsid w:val="00985862"/>
    <w:rsid w:val="009C0CD5"/>
    <w:rsid w:val="009D0906"/>
    <w:rsid w:val="009D28C0"/>
    <w:rsid w:val="009D7038"/>
    <w:rsid w:val="009F1A05"/>
    <w:rsid w:val="00A368C5"/>
    <w:rsid w:val="00A616F8"/>
    <w:rsid w:val="00A64317"/>
    <w:rsid w:val="00A762EF"/>
    <w:rsid w:val="00A822C7"/>
    <w:rsid w:val="00A93C20"/>
    <w:rsid w:val="00A945C7"/>
    <w:rsid w:val="00AB6256"/>
    <w:rsid w:val="00AC5E17"/>
    <w:rsid w:val="00AD400C"/>
    <w:rsid w:val="00AE6B96"/>
    <w:rsid w:val="00AF36FF"/>
    <w:rsid w:val="00B13A2B"/>
    <w:rsid w:val="00BB4B63"/>
    <w:rsid w:val="00BD5BDD"/>
    <w:rsid w:val="00BF0145"/>
    <w:rsid w:val="00BF7620"/>
    <w:rsid w:val="00C05942"/>
    <w:rsid w:val="00C56464"/>
    <w:rsid w:val="00C66ED7"/>
    <w:rsid w:val="00C85041"/>
    <w:rsid w:val="00C94F07"/>
    <w:rsid w:val="00C9631B"/>
    <w:rsid w:val="00D543AE"/>
    <w:rsid w:val="00D80AB8"/>
    <w:rsid w:val="00D832E1"/>
    <w:rsid w:val="00D84328"/>
    <w:rsid w:val="00DE44B1"/>
    <w:rsid w:val="00E37221"/>
    <w:rsid w:val="00E47E68"/>
    <w:rsid w:val="00E61861"/>
    <w:rsid w:val="00E64EAE"/>
    <w:rsid w:val="00EA624F"/>
    <w:rsid w:val="00EA737A"/>
    <w:rsid w:val="00EB21FD"/>
    <w:rsid w:val="00EC111A"/>
    <w:rsid w:val="00ED7DFD"/>
    <w:rsid w:val="00F04C3A"/>
    <w:rsid w:val="00F15D78"/>
    <w:rsid w:val="00F223A0"/>
    <w:rsid w:val="00F33C93"/>
    <w:rsid w:val="00F717BC"/>
    <w:rsid w:val="00F737EC"/>
    <w:rsid w:val="00FA52F9"/>
    <w:rsid w:val="00FB15E2"/>
    <w:rsid w:val="00FB2FEC"/>
    <w:rsid w:val="00FF43A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List 2" w:locked="1" w:semiHidden="0" w:uiPriority="0" w:unhideWhenUsed="0"/>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C5"/>
    <w:rPr>
      <w:rFonts w:ascii="Times New Roman" w:eastAsia="Times New Roman" w:hAnsi="Times New Roman"/>
      <w:sz w:val="24"/>
      <w:szCs w:val="24"/>
    </w:rPr>
  </w:style>
  <w:style w:type="paragraph" w:styleId="Heading1">
    <w:name w:val="heading 1"/>
    <w:basedOn w:val="Normal"/>
    <w:next w:val="Normal"/>
    <w:link w:val="Heading1Char"/>
    <w:uiPriority w:val="99"/>
    <w:qFormat/>
    <w:rsid w:val="00A368C5"/>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E47E68"/>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68C5"/>
    <w:rPr>
      <w:rFonts w:ascii="Arial" w:hAnsi="Arial" w:cs="Arial"/>
      <w:b/>
      <w:bCs/>
      <w:kern w:val="32"/>
      <w:sz w:val="32"/>
      <w:szCs w:val="32"/>
    </w:rPr>
  </w:style>
  <w:style w:type="character" w:customStyle="1" w:styleId="Heading2Char">
    <w:name w:val="Heading 2 Char"/>
    <w:basedOn w:val="DefaultParagraphFont"/>
    <w:link w:val="Heading2"/>
    <w:uiPriority w:val="99"/>
    <w:locked/>
    <w:rsid w:val="00E47E68"/>
    <w:rPr>
      <w:rFonts w:ascii="Times New Roman" w:hAnsi="Times New Roman" w:cs="Times New Roman"/>
      <w:b/>
      <w:bCs/>
      <w:sz w:val="36"/>
      <w:szCs w:val="36"/>
    </w:rPr>
  </w:style>
  <w:style w:type="paragraph" w:styleId="Title">
    <w:name w:val="Title"/>
    <w:basedOn w:val="Normal"/>
    <w:link w:val="TitleChar"/>
    <w:uiPriority w:val="99"/>
    <w:qFormat/>
    <w:rsid w:val="00A368C5"/>
    <w:pPr>
      <w:jc w:val="center"/>
    </w:pPr>
    <w:rPr>
      <w:b/>
      <w:sz w:val="32"/>
    </w:rPr>
  </w:style>
  <w:style w:type="character" w:customStyle="1" w:styleId="TitleChar">
    <w:name w:val="Title Char"/>
    <w:basedOn w:val="DefaultParagraphFont"/>
    <w:link w:val="Title"/>
    <w:uiPriority w:val="99"/>
    <w:locked/>
    <w:rsid w:val="00A368C5"/>
    <w:rPr>
      <w:rFonts w:ascii="Times New Roman" w:hAnsi="Times New Roman" w:cs="Times New Roman"/>
      <w:b/>
      <w:sz w:val="24"/>
      <w:szCs w:val="24"/>
    </w:rPr>
  </w:style>
  <w:style w:type="paragraph" w:styleId="PlainText">
    <w:name w:val="Plain Text"/>
    <w:basedOn w:val="Normal"/>
    <w:link w:val="PlainTextChar"/>
    <w:uiPriority w:val="99"/>
    <w:rsid w:val="00A368C5"/>
    <w:rPr>
      <w:rFonts w:ascii="Courier" w:hAnsi="Courier"/>
    </w:rPr>
  </w:style>
  <w:style w:type="character" w:customStyle="1" w:styleId="PlainTextChar">
    <w:name w:val="Plain Text Char"/>
    <w:basedOn w:val="DefaultParagraphFont"/>
    <w:link w:val="PlainText"/>
    <w:uiPriority w:val="99"/>
    <w:locked/>
    <w:rsid w:val="00A368C5"/>
    <w:rPr>
      <w:rFonts w:ascii="Courier" w:hAnsi="Courier" w:cs="Times New Roman"/>
      <w:sz w:val="24"/>
      <w:szCs w:val="24"/>
    </w:rPr>
  </w:style>
  <w:style w:type="paragraph" w:customStyle="1" w:styleId="yiv599894377yiv1335536941msonormal">
    <w:name w:val="yiv599894377yiv1335536941msonormal"/>
    <w:basedOn w:val="Normal"/>
    <w:uiPriority w:val="99"/>
    <w:rsid w:val="006356E7"/>
    <w:pPr>
      <w:spacing w:before="100" w:beforeAutospacing="1" w:after="100" w:afterAutospacing="1"/>
    </w:pPr>
    <w:rPr>
      <w:rFonts w:eastAsia="Calibri"/>
    </w:rPr>
  </w:style>
  <w:style w:type="paragraph" w:styleId="NormalWeb">
    <w:name w:val="Normal (Web)"/>
    <w:basedOn w:val="Normal"/>
    <w:uiPriority w:val="99"/>
    <w:semiHidden/>
    <w:rsid w:val="006356E7"/>
    <w:pPr>
      <w:spacing w:before="100" w:beforeAutospacing="1" w:after="100" w:afterAutospacing="1"/>
    </w:pPr>
    <w:rPr>
      <w:rFonts w:eastAsia="Calibri"/>
    </w:rPr>
  </w:style>
  <w:style w:type="paragraph" w:customStyle="1" w:styleId="Default">
    <w:name w:val="Default"/>
    <w:uiPriority w:val="99"/>
    <w:rsid w:val="00E47E68"/>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99"/>
    <w:qFormat/>
    <w:rsid w:val="00E47E68"/>
    <w:pPr>
      <w:ind w:left="720"/>
      <w:contextualSpacing/>
    </w:pPr>
  </w:style>
  <w:style w:type="character" w:styleId="Emphasis">
    <w:name w:val="Emphasis"/>
    <w:basedOn w:val="DefaultParagraphFont"/>
    <w:uiPriority w:val="99"/>
    <w:qFormat/>
    <w:rsid w:val="00E47E68"/>
    <w:rPr>
      <w:rFonts w:cs="Times New Roman"/>
      <w:i/>
      <w:iCs/>
    </w:rPr>
  </w:style>
  <w:style w:type="character" w:styleId="Hyperlink">
    <w:name w:val="Hyperlink"/>
    <w:basedOn w:val="DefaultParagraphFont"/>
    <w:uiPriority w:val="99"/>
    <w:rsid w:val="00E47E68"/>
    <w:rPr>
      <w:rFonts w:cs="Times New Roman"/>
      <w:color w:val="0000FF"/>
      <w:u w:val="single"/>
    </w:rPr>
  </w:style>
  <w:style w:type="paragraph" w:styleId="NoSpacing">
    <w:name w:val="No Spacing"/>
    <w:uiPriority w:val="99"/>
    <w:qFormat/>
    <w:rsid w:val="00E47E68"/>
  </w:style>
  <w:style w:type="paragraph" w:customStyle="1" w:styleId="NoSpacing1">
    <w:name w:val="No Spacing1"/>
    <w:basedOn w:val="Normal"/>
    <w:uiPriority w:val="99"/>
    <w:rsid w:val="00E47E68"/>
    <w:rPr>
      <w:rFonts w:ascii="Calibri" w:hAnsi="Calibri"/>
      <w:sz w:val="22"/>
      <w:szCs w:val="22"/>
    </w:rPr>
  </w:style>
  <w:style w:type="paragraph" w:styleId="BodyText">
    <w:name w:val="Body Text"/>
    <w:basedOn w:val="Normal"/>
    <w:link w:val="BodyTextChar"/>
    <w:uiPriority w:val="99"/>
    <w:rsid w:val="00E47E68"/>
    <w:pPr>
      <w:spacing w:after="120"/>
    </w:pPr>
  </w:style>
  <w:style w:type="character" w:customStyle="1" w:styleId="BodyTextChar">
    <w:name w:val="Body Text Char"/>
    <w:basedOn w:val="DefaultParagraphFont"/>
    <w:link w:val="BodyText"/>
    <w:uiPriority w:val="99"/>
    <w:locked/>
    <w:rsid w:val="00E47E68"/>
    <w:rPr>
      <w:rFonts w:ascii="Times New Roman" w:hAnsi="Times New Roman" w:cs="Times New Roman"/>
      <w:sz w:val="24"/>
      <w:szCs w:val="24"/>
    </w:rPr>
  </w:style>
  <w:style w:type="character" w:customStyle="1" w:styleId="a">
    <w:name w:val="a"/>
    <w:basedOn w:val="DefaultParagraphFont"/>
    <w:uiPriority w:val="99"/>
    <w:rsid w:val="00E47E68"/>
    <w:rPr>
      <w:rFonts w:cs="Times New Roman"/>
    </w:rPr>
  </w:style>
  <w:style w:type="character" w:customStyle="1" w:styleId="titlebarmaintitle">
    <w:name w:val="titlebarmaintitle"/>
    <w:basedOn w:val="DefaultParagraphFont"/>
    <w:uiPriority w:val="99"/>
    <w:rsid w:val="00E47E68"/>
    <w:rPr>
      <w:rFonts w:cs="Times New Roman"/>
    </w:rPr>
  </w:style>
  <w:style w:type="paragraph" w:styleId="BodyText3">
    <w:name w:val="Body Text 3"/>
    <w:basedOn w:val="Normal"/>
    <w:link w:val="BodyText3Char"/>
    <w:uiPriority w:val="99"/>
    <w:rsid w:val="00E47E68"/>
    <w:pPr>
      <w:spacing w:after="120"/>
    </w:pPr>
    <w:rPr>
      <w:sz w:val="16"/>
      <w:szCs w:val="16"/>
    </w:rPr>
  </w:style>
  <w:style w:type="character" w:customStyle="1" w:styleId="BodyText3Char">
    <w:name w:val="Body Text 3 Char"/>
    <w:basedOn w:val="DefaultParagraphFont"/>
    <w:link w:val="BodyText3"/>
    <w:uiPriority w:val="99"/>
    <w:locked/>
    <w:rsid w:val="00E47E68"/>
    <w:rPr>
      <w:rFonts w:ascii="Times New Roman" w:hAnsi="Times New Roman" w:cs="Times New Roman"/>
      <w:sz w:val="16"/>
      <w:szCs w:val="16"/>
    </w:rPr>
  </w:style>
  <w:style w:type="paragraph" w:styleId="Header">
    <w:name w:val="header"/>
    <w:basedOn w:val="Normal"/>
    <w:link w:val="HeaderChar"/>
    <w:uiPriority w:val="99"/>
    <w:semiHidden/>
    <w:rsid w:val="009F1A05"/>
    <w:pPr>
      <w:tabs>
        <w:tab w:val="center" w:pos="4680"/>
        <w:tab w:val="right" w:pos="9360"/>
      </w:tabs>
    </w:pPr>
  </w:style>
  <w:style w:type="character" w:customStyle="1" w:styleId="HeaderChar">
    <w:name w:val="Header Char"/>
    <w:basedOn w:val="DefaultParagraphFont"/>
    <w:link w:val="Header"/>
    <w:uiPriority w:val="99"/>
    <w:semiHidden/>
    <w:locked/>
    <w:rsid w:val="009F1A05"/>
    <w:rPr>
      <w:rFonts w:ascii="Times New Roman" w:hAnsi="Times New Roman" w:cs="Times New Roman"/>
      <w:sz w:val="24"/>
      <w:szCs w:val="24"/>
    </w:rPr>
  </w:style>
  <w:style w:type="paragraph" w:styleId="Footer">
    <w:name w:val="footer"/>
    <w:basedOn w:val="Normal"/>
    <w:link w:val="FooterChar"/>
    <w:uiPriority w:val="99"/>
    <w:rsid w:val="009F1A05"/>
    <w:pPr>
      <w:tabs>
        <w:tab w:val="center" w:pos="4680"/>
        <w:tab w:val="right" w:pos="9360"/>
      </w:tabs>
    </w:pPr>
  </w:style>
  <w:style w:type="character" w:customStyle="1" w:styleId="FooterChar">
    <w:name w:val="Footer Char"/>
    <w:basedOn w:val="DefaultParagraphFont"/>
    <w:link w:val="Footer"/>
    <w:uiPriority w:val="99"/>
    <w:locked/>
    <w:rsid w:val="009F1A05"/>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91020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1020E"/>
    <w:rPr>
      <w:rFonts w:ascii="Times New Roman" w:hAnsi="Times New Roman" w:cs="Times New Roman"/>
      <w:sz w:val="16"/>
      <w:szCs w:val="16"/>
    </w:rPr>
  </w:style>
  <w:style w:type="character" w:styleId="FollowedHyperlink">
    <w:name w:val="FollowedHyperlink"/>
    <w:basedOn w:val="DefaultParagraphFont"/>
    <w:uiPriority w:val="99"/>
    <w:semiHidden/>
    <w:rsid w:val="0087001E"/>
    <w:rPr>
      <w:rFonts w:cs="Times New Roman"/>
      <w:color w:val="800080"/>
      <w:u w:val="single"/>
    </w:rPr>
  </w:style>
  <w:style w:type="paragraph" w:styleId="List2">
    <w:name w:val="List 2"/>
    <w:basedOn w:val="Normal"/>
    <w:uiPriority w:val="99"/>
    <w:rsid w:val="005E3046"/>
    <w:pPr>
      <w:ind w:left="720" w:hanging="360"/>
    </w:pPr>
  </w:style>
  <w:style w:type="paragraph" w:styleId="List">
    <w:name w:val="List"/>
    <w:basedOn w:val="Normal"/>
    <w:uiPriority w:val="99"/>
    <w:rsid w:val="005E3046"/>
    <w:pPr>
      <w:ind w:left="360" w:hanging="360"/>
    </w:pPr>
  </w:style>
  <w:style w:type="paragraph" w:styleId="Closing">
    <w:name w:val="Closing"/>
    <w:basedOn w:val="Normal"/>
    <w:link w:val="ClosingChar"/>
    <w:uiPriority w:val="99"/>
    <w:rsid w:val="001A268F"/>
    <w:pPr>
      <w:ind w:left="4320"/>
    </w:pPr>
  </w:style>
  <w:style w:type="character" w:customStyle="1" w:styleId="ClosingChar">
    <w:name w:val="Closing Char"/>
    <w:basedOn w:val="DefaultParagraphFont"/>
    <w:link w:val="Closing"/>
    <w:uiPriority w:val="99"/>
    <w:locked/>
    <w:rsid w:val="001A268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3792824">
      <w:marLeft w:val="0"/>
      <w:marRight w:val="0"/>
      <w:marTop w:val="0"/>
      <w:marBottom w:val="0"/>
      <w:divBdr>
        <w:top w:val="none" w:sz="0" w:space="0" w:color="auto"/>
        <w:left w:val="none" w:sz="0" w:space="0" w:color="auto"/>
        <w:bottom w:val="none" w:sz="0" w:space="0" w:color="auto"/>
        <w:right w:val="none" w:sz="0" w:space="0" w:color="auto"/>
      </w:divBdr>
    </w:div>
    <w:div w:id="1743792825">
      <w:marLeft w:val="0"/>
      <w:marRight w:val="0"/>
      <w:marTop w:val="0"/>
      <w:marBottom w:val="0"/>
      <w:divBdr>
        <w:top w:val="none" w:sz="0" w:space="0" w:color="auto"/>
        <w:left w:val="none" w:sz="0" w:space="0" w:color="auto"/>
        <w:bottom w:val="none" w:sz="0" w:space="0" w:color="auto"/>
        <w:right w:val="none" w:sz="0" w:space="0" w:color="auto"/>
      </w:divBdr>
    </w:div>
    <w:div w:id="1743792826">
      <w:marLeft w:val="0"/>
      <w:marRight w:val="0"/>
      <w:marTop w:val="0"/>
      <w:marBottom w:val="0"/>
      <w:divBdr>
        <w:top w:val="none" w:sz="0" w:space="0" w:color="auto"/>
        <w:left w:val="none" w:sz="0" w:space="0" w:color="auto"/>
        <w:bottom w:val="none" w:sz="0" w:space="0" w:color="auto"/>
        <w:right w:val="none" w:sz="0" w:space="0" w:color="auto"/>
      </w:divBdr>
    </w:div>
    <w:div w:id="1743792827">
      <w:marLeft w:val="0"/>
      <w:marRight w:val="0"/>
      <w:marTop w:val="0"/>
      <w:marBottom w:val="0"/>
      <w:divBdr>
        <w:top w:val="none" w:sz="0" w:space="0" w:color="auto"/>
        <w:left w:val="none" w:sz="0" w:space="0" w:color="auto"/>
        <w:bottom w:val="none" w:sz="0" w:space="0" w:color="auto"/>
        <w:right w:val="none" w:sz="0" w:space="0" w:color="auto"/>
      </w:divBdr>
    </w:div>
    <w:div w:id="1743792828">
      <w:marLeft w:val="0"/>
      <w:marRight w:val="0"/>
      <w:marTop w:val="0"/>
      <w:marBottom w:val="0"/>
      <w:divBdr>
        <w:top w:val="none" w:sz="0" w:space="0" w:color="auto"/>
        <w:left w:val="none" w:sz="0" w:space="0" w:color="auto"/>
        <w:bottom w:val="none" w:sz="0" w:space="0" w:color="auto"/>
        <w:right w:val="none" w:sz="0" w:space="0" w:color="auto"/>
      </w:divBdr>
    </w:div>
    <w:div w:id="1743792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axmice.jax.org/genetichealth/GQCprogram.html" TargetMode="External"/><Relationship Id="rId13" Type="http://schemas.openxmlformats.org/officeDocument/2006/relationships/hyperlink" Target="http://www.aclam.org/" TargetMode="External"/><Relationship Id="rId18" Type="http://schemas.openxmlformats.org/officeDocument/2006/relationships/hyperlink" Target="http://www.fda.gov/cvm/FOI/1635.htm" TargetMode="External"/><Relationship Id="rId26" Type="http://schemas.openxmlformats.org/officeDocument/2006/relationships/hyperlink" Target="http://en.wikipedia.org/wiki/Nucleosid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jaxmice.jax.org/strain/000671.html" TargetMode="External"/><Relationship Id="rId34" Type="http://schemas.openxmlformats.org/officeDocument/2006/relationships/hyperlink" Target="http://www.aalas.org/resources/branches-affil.aspx" TargetMode="External"/><Relationship Id="rId7" Type="http://schemas.openxmlformats.org/officeDocument/2006/relationships/hyperlink" Target="http://www.informatics.jax.org/mgihome/nomen/strains.shtml" TargetMode="External"/><Relationship Id="rId12" Type="http://schemas.openxmlformats.org/officeDocument/2006/relationships/hyperlink" Target="http://www.aphis.usda.gov/animal_welfare/downloads/policy/policy3.pdf" TargetMode="External"/><Relationship Id="rId17" Type="http://schemas.openxmlformats.org/officeDocument/2006/relationships/hyperlink" Target="http://aalas.publisher.ingentaconnect.com/content/aalas/cm" TargetMode="External"/><Relationship Id="rId25" Type="http://schemas.openxmlformats.org/officeDocument/2006/relationships/hyperlink" Target="http://en.wikipedia.org/wiki/DNA_polymerase" TargetMode="External"/><Relationship Id="rId33" Type="http://schemas.openxmlformats.org/officeDocument/2006/relationships/hyperlink" Target="http://www.scaw.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alas.publisher.ingentaconnect.com/search/article?title=MELOXICAM&amp;title_type=tka&amp;year_from=1998&amp;year_to=2009&amp;database=1&amp;pageSize=20&amp;index=3" TargetMode="External"/><Relationship Id="rId20" Type="http://schemas.openxmlformats.org/officeDocument/2006/relationships/hyperlink" Target="http://www.phmsa.dot.gov/portal/site/PHMSA/menuitem.ebdc7a8a7e39f2e55cf2031050248a0c/?vgnextoid=348ae4fca0380110VgnVCM100000762c7798RCRD&amp;vgnextchannel=8938143389d8c010VgnVCM1000008049a8c0RCRD&amp;vgnextfmt=print" TargetMode="External"/><Relationship Id="rId29" Type="http://schemas.openxmlformats.org/officeDocument/2006/relationships/hyperlink" Target="http://www.informatics.jax.org/mgihome/nomen/strains.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s.edu/dept/fisheries/aquaculture/documents/5864154-3900fs.pdf" TargetMode="External"/><Relationship Id="rId24" Type="http://schemas.openxmlformats.org/officeDocument/2006/relationships/hyperlink" Target="http://www.cites.org" TargetMode="External"/><Relationship Id="rId32" Type="http://schemas.openxmlformats.org/officeDocument/2006/relationships/hyperlink" Target="http://aalas.publisher.ingentaconnect.com/content/aalas/jaalas/2010/00000049/00000006/art00008"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alas.publisher.ingentaconnect.com/search/article?title=MELOXICAM&amp;title_type=tka&amp;year_from=1998&amp;year_to=2009&amp;database=1&amp;pageSize=20&amp;index=2" TargetMode="External"/><Relationship Id="rId23" Type="http://schemas.openxmlformats.org/officeDocument/2006/relationships/hyperlink" Target="http://grants.nih.gov/grants/olaw/references/PHSPolicyLabAnimals.pdf" TargetMode="External"/><Relationship Id="rId28" Type="http://schemas.openxmlformats.org/officeDocument/2006/relationships/hyperlink" Target="http://en.wikipedia.org/wiki/Nucleoside" TargetMode="External"/><Relationship Id="rId36" Type="http://schemas.openxmlformats.org/officeDocument/2006/relationships/hyperlink" Target="http://www.amprogress.org/" TargetMode="External"/><Relationship Id="rId10" Type="http://schemas.openxmlformats.org/officeDocument/2006/relationships/hyperlink" Target="http://www.cdc.gov/biosafety/publications/bmbl5/index.htm" TargetMode="External"/><Relationship Id="rId19" Type="http://schemas.openxmlformats.org/officeDocument/2006/relationships/hyperlink" Target="http://www.informatics.jax.org/mgihome/nomen/strains.shtml" TargetMode="External"/><Relationship Id="rId31" Type="http://schemas.openxmlformats.org/officeDocument/2006/relationships/hyperlink" Target="http://www.pnas.org/search?author1=T+Blunt&amp;sortspec=date&amp;submit=Submit" TargetMode="External"/><Relationship Id="rId4" Type="http://schemas.openxmlformats.org/officeDocument/2006/relationships/webSettings" Target="webSettings.xml"/><Relationship Id="rId9" Type="http://schemas.openxmlformats.org/officeDocument/2006/relationships/hyperlink" Target="http://www.aphis.usda.gov/animal_welfare/downloads/awr/awr.pdf" TargetMode="External"/><Relationship Id="rId14" Type="http://schemas.openxmlformats.org/officeDocument/2006/relationships/hyperlink" Target="http://www.avma.org/issues/animal_welfare/euthanasia.pdf" TargetMode="External"/><Relationship Id="rId22" Type="http://schemas.openxmlformats.org/officeDocument/2006/relationships/hyperlink" Target="http://www.informatics.jax.org/mgihome/nomen/strains.shtml" TargetMode="External"/><Relationship Id="rId27" Type="http://schemas.openxmlformats.org/officeDocument/2006/relationships/hyperlink" Target="http://en.wikipedia.org/wiki/DNA_polymerase" TargetMode="External"/><Relationship Id="rId30" Type="http://schemas.openxmlformats.org/officeDocument/2006/relationships/hyperlink" Target="http://www.ncbi.nlm.nih.gov/pubmed?term=%22Muhammad%20FS%22%5BAuthor%5D" TargetMode="External"/><Relationship Id="rId35" Type="http://schemas.openxmlformats.org/officeDocument/2006/relationships/hyperlink" Target="http://www.nabr.org/About_NAB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57</Pages>
  <Words>26038</Words>
  <Characters>-32766</Characters>
  <Application>Microsoft Office Outlook</Application>
  <DocSecurity>0</DocSecurity>
  <Lines>0</Lines>
  <Paragraphs>0</Paragraphs>
  <ScaleCrop>false</ScaleCrop>
  <Company>OHSU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International Mock Board Exam Coalition</dc:title>
  <dc:subject/>
  <dc:creator>murphyst</dc:creator>
  <cp:keywords/>
  <dc:description/>
  <cp:lastModifiedBy>Deb Hickman</cp:lastModifiedBy>
  <cp:revision>2</cp:revision>
  <cp:lastPrinted>2011-02-21T19:35:00Z</cp:lastPrinted>
  <dcterms:created xsi:type="dcterms:W3CDTF">2011-08-14T19:38:00Z</dcterms:created>
  <dcterms:modified xsi:type="dcterms:W3CDTF">2011-08-14T19:38:00Z</dcterms:modified>
</cp:coreProperties>
</file>